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129FD93" w:rsidR="00531FBF" w:rsidRPr="001650C9" w:rsidRDefault="00E009D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March 17, 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A932668" w:rsidR="00531FBF" w:rsidRPr="001650C9" w:rsidRDefault="00E009D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Hutch Ellis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3267E904" w:rsidR="0058064D" w:rsidRPr="001650C9" w:rsidRDefault="00E009DB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Hutch Ellis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14F5FE46" w:rsidR="003726AD" w:rsidRDefault="006A7E6A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is a consulting company that </w:t>
      </w:r>
      <w:r w:rsidRPr="006A7E6A">
        <w:rPr>
          <w:rFonts w:eastAsia="Times New Roman" w:cstheme="minorHAnsi"/>
        </w:rPr>
        <w:t>develops individualized financial plans for their customers</w:t>
      </w:r>
      <w:r>
        <w:rPr>
          <w:rFonts w:eastAsia="Times New Roman" w:cstheme="minorHAnsi"/>
        </w:rPr>
        <w:t>. The company wants to modernize their operations by using the most effective and up to date security software. The company has a RESTful web application interface (API) that needs to be protected from external threats.</w:t>
      </w:r>
    </w:p>
    <w:p w14:paraId="3C288DE9" w14:textId="300A5CBE" w:rsidR="006A7E6A" w:rsidRDefault="006A7E6A" w:rsidP="006A7E6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 value of secure communications is crucial for Artemis Financial because they must safeguard their clients’ financial information in order to maintain customer trust.</w:t>
      </w:r>
    </w:p>
    <w:p w14:paraId="1894B50D" w14:textId="33CCD74A" w:rsidR="006A7E6A" w:rsidRDefault="006A7E6A" w:rsidP="006A7E6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Artemis Financial conducts international transactions which make it vulnerable to data breaches and cyberattacks.</w:t>
      </w:r>
    </w:p>
    <w:p w14:paraId="52E544F0" w14:textId="4A73B08A" w:rsidR="006A7E6A" w:rsidRDefault="006A7E6A" w:rsidP="006A7E6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Artemis Financial must comply with government restrictions and regulations </w:t>
      </w:r>
      <w:r w:rsidR="002D6405">
        <w:rPr>
          <w:rFonts w:eastAsia="Times New Roman" w:cstheme="minorHAnsi"/>
        </w:rPr>
        <w:t>to</w:t>
      </w:r>
      <w:r>
        <w:rPr>
          <w:rFonts w:eastAsia="Times New Roman" w:cstheme="minorHAnsi"/>
        </w:rPr>
        <w:t xml:space="preserve"> ensure secure communication and data protection.</w:t>
      </w:r>
    </w:p>
    <w:p w14:paraId="446F0D97" w14:textId="37369280" w:rsidR="006A7E6A" w:rsidRDefault="002D6405" w:rsidP="006A7E6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There are many different external attacks the company could be susceptible to, such as data breaches, phishing, SQL injection, or DDoS attacks.</w:t>
      </w:r>
    </w:p>
    <w:p w14:paraId="439F0DC5" w14:textId="01F5BEE0" w:rsidR="002D6405" w:rsidRPr="006A7E6A" w:rsidRDefault="002D6405" w:rsidP="006A7E6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When it comes to the modernization requirements, we should consider what changes need to be made to implement the up-to-date security software and how well it pairs with the API.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5FB8531A" w14:textId="4C9DED45" w:rsidR="00113667" w:rsidRDefault="00584B7B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Based on the needs of Artemis Financial, some security measures to consider would be:</w:t>
      </w:r>
    </w:p>
    <w:p w14:paraId="61A449D4" w14:textId="4CB5F913" w:rsidR="00584B7B" w:rsidRDefault="00584B7B" w:rsidP="00584B7B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Authentication and Authorization – This would ensure that only authorized users have access.</w:t>
      </w:r>
    </w:p>
    <w:p w14:paraId="7C212378" w14:textId="65BE3644" w:rsidR="00584B7B" w:rsidRDefault="00584B7B" w:rsidP="00584B7B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Input Validation and Output Encoding – This would help to prevent common vulnerabilities such as cross-site scripting (CSS) or SQL injections.</w:t>
      </w:r>
    </w:p>
    <w:p w14:paraId="4D34B787" w14:textId="07F5C795" w:rsidR="00584B7B" w:rsidRDefault="00584B7B" w:rsidP="00584B7B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Data Protection – Encrypting sensitive data will help to protect against potential data breaches. Data should be encrypted while and rest and in transit.</w:t>
      </w:r>
    </w:p>
    <w:p w14:paraId="7AF651DA" w14:textId="73AFF24F" w:rsidR="00584B7B" w:rsidRDefault="00584B7B" w:rsidP="00584B7B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Session Management – User sessions should be securely managed to prevent session hijacking.</w:t>
      </w:r>
    </w:p>
    <w:p w14:paraId="3FEFC4A6" w14:textId="2582857C" w:rsidR="00584B7B" w:rsidRDefault="00584B7B" w:rsidP="00584B7B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Error Handling and Logging – Error messages should be provided to users without exposing any sensitive information.</w:t>
      </w:r>
    </w:p>
    <w:p w14:paraId="1B479FF8" w14:textId="77777777" w:rsidR="00584B7B" w:rsidRPr="00584B7B" w:rsidRDefault="00584B7B" w:rsidP="00584B7B">
      <w:pPr>
        <w:pStyle w:val="ListParagraph"/>
        <w:suppressAutoHyphens/>
        <w:spacing w:after="0" w:line="240" w:lineRule="auto"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7A6F56A" w14:textId="0E8330A4" w:rsidR="001240EF" w:rsidRDefault="00584B7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During the manual review, I should focus on the areas of security I addressed in the previous step to address any potential vulnerabilities.</w:t>
      </w:r>
    </w:p>
    <w:p w14:paraId="59EDAB24" w14:textId="78A451EF" w:rsidR="00584B7B" w:rsidRPr="00584B7B" w:rsidRDefault="00584B7B" w:rsidP="00584B7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>Authentication and Authorization –</w:t>
      </w:r>
      <w:r>
        <w:rPr>
          <w:rFonts w:cstheme="minorHAnsi"/>
        </w:rPr>
        <w:t xml:space="preserve"> </w:t>
      </w:r>
      <w:r w:rsidR="00B4644A">
        <w:rPr>
          <w:rFonts w:cstheme="minorHAnsi"/>
        </w:rPr>
        <w:t>Potential vulnerabilities could be weak password policies, missing authorization checks, and improper access control.</w:t>
      </w:r>
    </w:p>
    <w:p w14:paraId="6BC82ADB" w14:textId="4B6DA3BF" w:rsidR="00584B7B" w:rsidRPr="00584B7B" w:rsidRDefault="00584B7B" w:rsidP="00584B7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>Input Validation and Output Encoding –</w:t>
      </w:r>
      <w:r w:rsidR="00B4644A">
        <w:rPr>
          <w:rFonts w:cstheme="minorHAnsi"/>
        </w:rPr>
        <w:t xml:space="preserve"> Potential vulnerabilities could be unsanitized user inputs and missing output encoding.</w:t>
      </w:r>
    </w:p>
    <w:p w14:paraId="0DD0C854" w14:textId="2F4C451E" w:rsidR="00584B7B" w:rsidRPr="00584B7B" w:rsidRDefault="00584B7B" w:rsidP="00584B7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>Data Protection –</w:t>
      </w:r>
      <w:r w:rsidR="00B4644A">
        <w:rPr>
          <w:rFonts w:cstheme="minorHAnsi"/>
        </w:rPr>
        <w:t xml:space="preserve"> Potential vulnerabilities could be lack of encryption during data transmission and lacking secure storage of sensitive data.</w:t>
      </w:r>
    </w:p>
    <w:p w14:paraId="4FEB951C" w14:textId="3ECDC094" w:rsidR="00584B7B" w:rsidRPr="00584B7B" w:rsidRDefault="00584B7B" w:rsidP="00584B7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>Session Management –</w:t>
      </w:r>
      <w:r w:rsidR="00B4644A">
        <w:rPr>
          <w:rFonts w:cstheme="minorHAnsi"/>
        </w:rPr>
        <w:t xml:space="preserve"> Potential vulnerabilities could be insecure session tokens and unsuitable handling of expired sessions.</w:t>
      </w:r>
    </w:p>
    <w:p w14:paraId="0C3456D9" w14:textId="3C7202AE" w:rsidR="00584B7B" w:rsidRPr="00B4644A" w:rsidRDefault="00584B7B" w:rsidP="00584B7B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>Error Handling and Logging –</w:t>
      </w:r>
      <w:r>
        <w:rPr>
          <w:rFonts w:cstheme="minorHAnsi"/>
        </w:rPr>
        <w:t xml:space="preserve"> </w:t>
      </w:r>
      <w:r w:rsidR="00B4644A">
        <w:rPr>
          <w:rFonts w:cstheme="minorHAnsi"/>
        </w:rPr>
        <w:t>Potential vulnerabilities could be leaked information through error messages or insufficient security event loggings.</w:t>
      </w:r>
    </w:p>
    <w:p w14:paraId="7CDD9F41" w14:textId="77777777" w:rsidR="00B4644A" w:rsidRPr="00584B7B" w:rsidRDefault="00B4644A" w:rsidP="00B4644A">
      <w:pPr>
        <w:pStyle w:val="ListParagraph"/>
        <w:suppressAutoHyphens/>
        <w:spacing w:after="0" w:line="240" w:lineRule="auto"/>
        <w:rPr>
          <w:rFonts w:eastAsia="Times New Roman" w:cstheme="minorHAnsi"/>
        </w:rPr>
      </w:pPr>
    </w:p>
    <w:p w14:paraId="1E7FBDDF" w14:textId="47F7A7CE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lastRenderedPageBreak/>
        <w:t>Static Testin</w:t>
      </w:r>
      <w:bookmarkEnd w:id="21"/>
      <w:bookmarkEnd w:id="22"/>
      <w:bookmarkEnd w:id="23"/>
      <w:r w:rsidR="00B4644A">
        <w:t>g</w:t>
      </w:r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7B35C684" w14:textId="2BB11692" w:rsidR="00113667" w:rsidRDefault="00384F1F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During static testing, I am integrating the dependency check plug-in into Maven and running a dependency check on the Artemis Financial software.</w:t>
      </w:r>
    </w:p>
    <w:p w14:paraId="43BBB31C" w14:textId="4071A4C1" w:rsidR="00384F1F" w:rsidRDefault="009E2F7B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19C5C01" wp14:editId="0CAD3619">
            <wp:extent cx="3552825" cy="1990653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132" cy="19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51C9" w14:textId="27AC6097" w:rsidR="009E2F7B" w:rsidRDefault="009E2F7B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After reviewing the report I can see there are a total of 111 vulnerabilities found within 14 vulnerability dependencies. I have provided a table of the vulnerabilities along with the number of vulnerabilities of each.</w:t>
      </w:r>
    </w:p>
    <w:p w14:paraId="1B023EAD" w14:textId="77777777" w:rsidR="00F75C17" w:rsidRDefault="00F75C17" w:rsidP="00113667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1543"/>
      </w:tblGrid>
      <w:tr w:rsidR="00F75C17" w14:paraId="69674ECB" w14:textId="77777777" w:rsidTr="00F7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8D54D2" w14:textId="2F0FF2CA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Vulnerability Name</w:t>
            </w:r>
          </w:p>
        </w:tc>
        <w:tc>
          <w:tcPr>
            <w:tcW w:w="1535" w:type="dxa"/>
          </w:tcPr>
          <w:p w14:paraId="19FBBBFB" w14:textId="56C311F7" w:rsidR="00F75C17" w:rsidRDefault="00F75C17" w:rsidP="00113667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Number of Vulnerabilities</w:t>
            </w:r>
          </w:p>
        </w:tc>
      </w:tr>
      <w:tr w:rsidR="00F75C17" w14:paraId="0D6FCADD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46ADF1" w14:textId="302366C0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bcprov-jdk15on-1.46.jar</w:t>
            </w:r>
          </w:p>
        </w:tc>
        <w:tc>
          <w:tcPr>
            <w:tcW w:w="1535" w:type="dxa"/>
          </w:tcPr>
          <w:p w14:paraId="218BDB7B" w14:textId="477DBDB4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</w:tr>
      <w:tr w:rsidR="00F75C17" w14:paraId="37CE2EF3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63736" w14:textId="6E1E3DEA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hibernate-validator-6.0.18.Final.jar</w:t>
            </w:r>
          </w:p>
        </w:tc>
        <w:tc>
          <w:tcPr>
            <w:tcW w:w="1535" w:type="dxa"/>
          </w:tcPr>
          <w:p w14:paraId="1340CB91" w14:textId="3DE38093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75C17" w14:paraId="5AC71A4D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EBFFBC" w14:textId="4D4BED56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jackson-databind-2.10.2.jar</w:t>
            </w:r>
          </w:p>
        </w:tc>
        <w:tc>
          <w:tcPr>
            <w:tcW w:w="1535" w:type="dxa"/>
          </w:tcPr>
          <w:p w14:paraId="27BEB8DF" w14:textId="5BC86D9A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F75C17" w14:paraId="3A2674F7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48ED44" w14:textId="0709B4D3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log4j-api-2.12.1.jar</w:t>
            </w:r>
          </w:p>
        </w:tc>
        <w:tc>
          <w:tcPr>
            <w:tcW w:w="1535" w:type="dxa"/>
          </w:tcPr>
          <w:p w14:paraId="3FC315C1" w14:textId="3321A3DC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75C17" w14:paraId="2D367449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61F820" w14:textId="45C367C9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logback-core-1.2.3.jar</w:t>
            </w:r>
          </w:p>
        </w:tc>
        <w:tc>
          <w:tcPr>
            <w:tcW w:w="1535" w:type="dxa"/>
          </w:tcPr>
          <w:p w14:paraId="7978E001" w14:textId="2C97EC84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75C17" w14:paraId="506C1CD9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17D9FB" w14:textId="74498EF3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snakeyaml-1.25.jar</w:t>
            </w:r>
          </w:p>
        </w:tc>
        <w:tc>
          <w:tcPr>
            <w:tcW w:w="1535" w:type="dxa"/>
          </w:tcPr>
          <w:p w14:paraId="37123445" w14:textId="5B594344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F75C17" w14:paraId="517019A0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9B8C3E" w14:textId="27AD1EBE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spring-boot-2.2.4.RELEASE.jar</w:t>
            </w:r>
          </w:p>
        </w:tc>
        <w:tc>
          <w:tcPr>
            <w:tcW w:w="1535" w:type="dxa"/>
          </w:tcPr>
          <w:p w14:paraId="10601772" w14:textId="0A767434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75C17" w14:paraId="0A7D2347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93E537" w14:textId="1F1A2A8C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spring-boot-starter-web-2.2.4.RELEASE.jar</w:t>
            </w:r>
          </w:p>
        </w:tc>
        <w:tc>
          <w:tcPr>
            <w:tcW w:w="1535" w:type="dxa"/>
          </w:tcPr>
          <w:p w14:paraId="48CD63DE" w14:textId="7D54A2F6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75C17" w14:paraId="3448F46D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BF1648" w14:textId="7E7DA708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spring-core-5.2.3.RELEASE.jar</w:t>
            </w:r>
          </w:p>
        </w:tc>
        <w:tc>
          <w:tcPr>
            <w:tcW w:w="1535" w:type="dxa"/>
          </w:tcPr>
          <w:p w14:paraId="26C6D0E7" w14:textId="32FCC0C9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F75C17" w14:paraId="13A71E27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5D083" w14:textId="7981B2F0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spring-expression-5.2.3.RELEASE.jar</w:t>
            </w:r>
          </w:p>
        </w:tc>
        <w:tc>
          <w:tcPr>
            <w:tcW w:w="1535" w:type="dxa"/>
          </w:tcPr>
          <w:p w14:paraId="3EAD2667" w14:textId="3D9018CD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F75C17" w14:paraId="356F128B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3C84C1" w14:textId="389481AD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spring-web-5.2.3.RELEASE.jar</w:t>
            </w:r>
          </w:p>
        </w:tc>
        <w:tc>
          <w:tcPr>
            <w:tcW w:w="1535" w:type="dxa"/>
          </w:tcPr>
          <w:p w14:paraId="65BD97A2" w14:textId="0FA205B0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F75C17" w14:paraId="42C8FBE7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73F88" w14:textId="4AD21392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spring-webmvc-5.2.3.RELEASE.jar</w:t>
            </w:r>
          </w:p>
        </w:tc>
        <w:tc>
          <w:tcPr>
            <w:tcW w:w="1535" w:type="dxa"/>
          </w:tcPr>
          <w:p w14:paraId="59BD007F" w14:textId="55C0F366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F75C17" w14:paraId="6AECA4E9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4A436" w14:textId="1C398E0F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tomcat-embed-core-9.0.30.jar</w:t>
            </w:r>
          </w:p>
        </w:tc>
        <w:tc>
          <w:tcPr>
            <w:tcW w:w="1535" w:type="dxa"/>
          </w:tcPr>
          <w:p w14:paraId="1CCC768C" w14:textId="3702E03C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</w:tr>
      <w:tr w:rsidR="00F75C17" w14:paraId="271DAB88" w14:textId="77777777" w:rsidTr="00F7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7F6680" w14:textId="3E583794" w:rsidR="00F75C17" w:rsidRDefault="00F75C17" w:rsidP="00113667">
            <w:pPr>
              <w:suppressAutoHyphens/>
              <w:contextualSpacing/>
              <w:rPr>
                <w:rFonts w:cstheme="minorHAnsi"/>
              </w:rPr>
            </w:pPr>
            <w:r w:rsidRPr="00F75C17">
              <w:rPr>
                <w:rFonts w:cstheme="minorHAnsi"/>
              </w:rPr>
              <w:t>tomcat-embed-websocket-9.0.30.jar</w:t>
            </w:r>
          </w:p>
        </w:tc>
        <w:tc>
          <w:tcPr>
            <w:tcW w:w="1535" w:type="dxa"/>
          </w:tcPr>
          <w:p w14:paraId="198BE6B0" w14:textId="1E9DB10A" w:rsidR="00F75C17" w:rsidRDefault="00F75C17" w:rsidP="00113667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48D41C83" w14:textId="77777777" w:rsidR="009E2F7B" w:rsidRPr="001650C9" w:rsidRDefault="009E2F7B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74738B68" w:rsidR="00974AE3" w:rsidRDefault="0044322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mitigation plan is used to address results from the manual review and static testing report.</w:t>
      </w:r>
    </w:p>
    <w:p w14:paraId="0FB8003B" w14:textId="391615CD" w:rsidR="00443225" w:rsidRDefault="00443225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the results of the manual review here are some things that we should consider:</w:t>
      </w:r>
    </w:p>
    <w:p w14:paraId="60D7A433" w14:textId="280D406D" w:rsidR="00443225" w:rsidRPr="00584B7B" w:rsidRDefault="00443225" w:rsidP="0044322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 xml:space="preserve">Authentication and Authorization – </w:t>
      </w:r>
      <w:r>
        <w:rPr>
          <w:rFonts w:cstheme="minorHAnsi"/>
        </w:rPr>
        <w:t>Create stronger password policies, ensure authorization checks are in place, and have proper access control mechanisms.</w:t>
      </w:r>
    </w:p>
    <w:p w14:paraId="4BC3356F" w14:textId="3D5E0A8B" w:rsidR="00443225" w:rsidRPr="00584B7B" w:rsidRDefault="00443225" w:rsidP="0044322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 xml:space="preserve">Input Validation and Output Encoding – </w:t>
      </w:r>
      <w:r>
        <w:rPr>
          <w:rFonts w:cstheme="minorHAnsi"/>
        </w:rPr>
        <w:t>All user inputs should be sanitized and apply output encoding when displaying data from an untrusted source.</w:t>
      </w:r>
    </w:p>
    <w:p w14:paraId="1AE5B54C" w14:textId="1C8F4D2A" w:rsidR="00443225" w:rsidRPr="00584B7B" w:rsidRDefault="00443225" w:rsidP="0044322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t xml:space="preserve">Data Protection – </w:t>
      </w:r>
      <w:r>
        <w:rPr>
          <w:rFonts w:cstheme="minorHAnsi"/>
        </w:rPr>
        <w:t>Sensitive information should be stored securely using encryption and remain encrypted when transferred.</w:t>
      </w:r>
    </w:p>
    <w:p w14:paraId="7968F381" w14:textId="79C6CBEB" w:rsidR="00443225" w:rsidRPr="00584B7B" w:rsidRDefault="00443225" w:rsidP="0044322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cstheme="minorHAnsi"/>
        </w:rPr>
        <w:lastRenderedPageBreak/>
        <w:t xml:space="preserve">Session Management – </w:t>
      </w:r>
      <w:r>
        <w:rPr>
          <w:rFonts w:cstheme="minorHAnsi"/>
        </w:rPr>
        <w:t>Secure session tokens should be used, and session expiration should be handled properly to prevent unauthorized access.</w:t>
      </w:r>
    </w:p>
    <w:p w14:paraId="1F4F3DCE" w14:textId="3AFD36D0" w:rsidR="00443225" w:rsidRDefault="00443225" w:rsidP="00443225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Error Handling and Logging –</w:t>
      </w:r>
      <w:r>
        <w:rPr>
          <w:rFonts w:cstheme="minorHAnsi"/>
        </w:rPr>
        <w:t xml:space="preserve"> </w:t>
      </w:r>
      <w:r w:rsidR="00631FD2">
        <w:rPr>
          <w:rFonts w:cstheme="minorHAnsi"/>
        </w:rPr>
        <w:t>Error messages could be implemented into their own error pages in order to prevent potential data leaks and to ensure sufficient logging of security events.</w:t>
      </w:r>
    </w:p>
    <w:p w14:paraId="1F2CA26E" w14:textId="1D55BED5" w:rsidR="00631FD2" w:rsidRDefault="00631FD2" w:rsidP="00631FD2">
      <w:pPr>
        <w:suppressAutoHyphens/>
        <w:spacing w:after="0" w:line="240" w:lineRule="auto"/>
        <w:ind w:left="360"/>
        <w:rPr>
          <w:rFonts w:cstheme="minorHAnsi"/>
        </w:rPr>
      </w:pPr>
    </w:p>
    <w:p w14:paraId="7D86C3A6" w14:textId="5C99C381" w:rsidR="00631FD2" w:rsidRPr="00631FD2" w:rsidRDefault="00631FD2" w:rsidP="00631FD2">
      <w:pPr>
        <w:suppressAutoHyphens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We should also consider the numerous vulnerabilities that were present during the static testing.</w:t>
      </w:r>
    </w:p>
    <w:sectPr w:rsidR="00631FD2" w:rsidRPr="00631FD2" w:rsidSect="00C41B36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27DB" w14:textId="77777777" w:rsidR="00D30A04" w:rsidRDefault="00D30A04" w:rsidP="002F3F84">
      <w:r>
        <w:separator/>
      </w:r>
    </w:p>
  </w:endnote>
  <w:endnote w:type="continuationSeparator" w:id="0">
    <w:p w14:paraId="10497434" w14:textId="77777777" w:rsidR="00D30A04" w:rsidRDefault="00D30A04" w:rsidP="002F3F84">
      <w:r>
        <w:continuationSeparator/>
      </w:r>
    </w:p>
  </w:endnote>
  <w:endnote w:type="continuationNotice" w:id="1">
    <w:p w14:paraId="0DE112B1" w14:textId="77777777" w:rsidR="00D30A04" w:rsidRDefault="00D30A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54F21" w14:textId="77777777" w:rsidR="00D30A04" w:rsidRDefault="00D30A04" w:rsidP="002F3F84">
      <w:r>
        <w:separator/>
      </w:r>
    </w:p>
  </w:footnote>
  <w:footnote w:type="continuationSeparator" w:id="0">
    <w:p w14:paraId="3D57A58B" w14:textId="77777777" w:rsidR="00D30A04" w:rsidRDefault="00D30A04" w:rsidP="002F3F84">
      <w:r>
        <w:continuationSeparator/>
      </w:r>
    </w:p>
  </w:footnote>
  <w:footnote w:type="continuationNotice" w:id="1">
    <w:p w14:paraId="6EE2A263" w14:textId="77777777" w:rsidR="00D30A04" w:rsidRDefault="00D30A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C5365"/>
    <w:multiLevelType w:val="hybridMultilevel"/>
    <w:tmpl w:val="22AA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945F6"/>
    <w:multiLevelType w:val="hybridMultilevel"/>
    <w:tmpl w:val="6BC6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27D11"/>
    <w:multiLevelType w:val="hybridMultilevel"/>
    <w:tmpl w:val="B1E8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555719">
    <w:abstractNumId w:val="17"/>
  </w:num>
  <w:num w:numId="2" w16cid:durableId="716856077">
    <w:abstractNumId w:val="1"/>
  </w:num>
  <w:num w:numId="3" w16cid:durableId="1300723716">
    <w:abstractNumId w:val="5"/>
  </w:num>
  <w:num w:numId="4" w16cid:durableId="371081299">
    <w:abstractNumId w:val="11"/>
  </w:num>
  <w:num w:numId="5" w16cid:durableId="1997293370">
    <w:abstractNumId w:val="10"/>
  </w:num>
  <w:num w:numId="6" w16cid:durableId="230123808">
    <w:abstractNumId w:val="9"/>
  </w:num>
  <w:num w:numId="7" w16cid:durableId="2043944300">
    <w:abstractNumId w:val="6"/>
  </w:num>
  <w:num w:numId="8" w16cid:durableId="116148768">
    <w:abstractNumId w:val="15"/>
  </w:num>
  <w:num w:numId="9" w16cid:durableId="107630043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930089780">
    <w:abstractNumId w:val="7"/>
  </w:num>
  <w:num w:numId="11" w16cid:durableId="2010984643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909195330">
    <w:abstractNumId w:val="0"/>
  </w:num>
  <w:num w:numId="13" w16cid:durableId="1631857534">
    <w:abstractNumId w:val="16"/>
  </w:num>
  <w:num w:numId="14" w16cid:durableId="225577321">
    <w:abstractNumId w:val="8"/>
  </w:num>
  <w:num w:numId="15" w16cid:durableId="1047606129">
    <w:abstractNumId w:val="4"/>
  </w:num>
  <w:num w:numId="16" w16cid:durableId="801386911">
    <w:abstractNumId w:val="18"/>
  </w:num>
  <w:num w:numId="17" w16cid:durableId="1522813382">
    <w:abstractNumId w:val="19"/>
  </w:num>
  <w:num w:numId="18" w16cid:durableId="891578476">
    <w:abstractNumId w:val="13"/>
  </w:num>
  <w:num w:numId="19" w16cid:durableId="75636529">
    <w:abstractNumId w:val="14"/>
  </w:num>
  <w:num w:numId="20" w16cid:durableId="1359351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6405"/>
    <w:rsid w:val="002D79BF"/>
    <w:rsid w:val="002DA730"/>
    <w:rsid w:val="002F3F84"/>
    <w:rsid w:val="00321D27"/>
    <w:rsid w:val="0032740C"/>
    <w:rsid w:val="00352FD0"/>
    <w:rsid w:val="003726AD"/>
    <w:rsid w:val="0037344C"/>
    <w:rsid w:val="00384F1F"/>
    <w:rsid w:val="00393181"/>
    <w:rsid w:val="003A0BF9"/>
    <w:rsid w:val="003E399D"/>
    <w:rsid w:val="003E5350"/>
    <w:rsid w:val="003F32E7"/>
    <w:rsid w:val="003F4787"/>
    <w:rsid w:val="00443225"/>
    <w:rsid w:val="00456B3D"/>
    <w:rsid w:val="00460DE5"/>
    <w:rsid w:val="0046151B"/>
    <w:rsid w:val="00462F70"/>
    <w:rsid w:val="004802CA"/>
    <w:rsid w:val="00485402"/>
    <w:rsid w:val="004D2055"/>
    <w:rsid w:val="004D476B"/>
    <w:rsid w:val="005147BD"/>
    <w:rsid w:val="00522199"/>
    <w:rsid w:val="00523478"/>
    <w:rsid w:val="00531FBF"/>
    <w:rsid w:val="00532A24"/>
    <w:rsid w:val="00544AC4"/>
    <w:rsid w:val="005479D5"/>
    <w:rsid w:val="0058064D"/>
    <w:rsid w:val="00584B7B"/>
    <w:rsid w:val="0058528C"/>
    <w:rsid w:val="005A0DB2"/>
    <w:rsid w:val="005A6070"/>
    <w:rsid w:val="005A7C7F"/>
    <w:rsid w:val="005C593C"/>
    <w:rsid w:val="005F574E"/>
    <w:rsid w:val="00631FD2"/>
    <w:rsid w:val="00633225"/>
    <w:rsid w:val="006955A1"/>
    <w:rsid w:val="006A7E6A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9E2F7B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44A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30A04"/>
    <w:rsid w:val="00D8455A"/>
    <w:rsid w:val="00DB63D9"/>
    <w:rsid w:val="00DC2970"/>
    <w:rsid w:val="00DD3256"/>
    <w:rsid w:val="00E009DB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75C17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table" w:styleId="GridTable1Light-Accent5">
    <w:name w:val="Grid Table 1 Light Accent 5"/>
    <w:basedOn w:val="TableNormal"/>
    <w:uiPriority w:val="46"/>
    <w:rsid w:val="00F75C1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Ellis, Hutch</cp:lastModifiedBy>
  <cp:revision>3</cp:revision>
  <dcterms:created xsi:type="dcterms:W3CDTF">2023-03-17T04:31:00Z</dcterms:created>
  <dcterms:modified xsi:type="dcterms:W3CDTF">2023-03-26T18:46:00Z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