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788EA" w14:textId="77777777" w:rsidR="00070AD0" w:rsidRDefault="00B637B8" w:rsidP="00B637B8">
      <w:r>
        <w:t>Got health and social transfers pretty wrong at the end</w:t>
      </w:r>
      <w:r w:rsidR="00E50E9D">
        <w:t xml:space="preserve"> of</w:t>
      </w:r>
      <w:r>
        <w:t xml:space="preserve"> 2018:</w:t>
      </w:r>
    </w:p>
    <w:p w14:paraId="5E1C31E0" w14:textId="77777777" w:rsidR="00B637B8" w:rsidRDefault="00B637B8" w:rsidP="00B637B8">
      <w:pPr>
        <w:jc w:val="center"/>
      </w:pPr>
      <w:r>
        <w:t>Federal social transfers (excluding health)</w:t>
      </w:r>
    </w:p>
    <w:p w14:paraId="7AB25967" w14:textId="77777777" w:rsidR="00B637B8" w:rsidRDefault="00B637B8" w:rsidP="00B637B8">
      <w:pPr>
        <w:jc w:val="center"/>
      </w:pPr>
      <w:r>
        <w:rPr>
          <w:noProof/>
        </w:rPr>
        <w:drawing>
          <wp:inline distT="0" distB="0" distL="0" distR="0" wp14:anchorId="0C0A8BF5" wp14:editId="0BA7FC97">
            <wp:extent cx="4649637" cy="332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1846" cy="337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CE5D" w14:textId="77777777" w:rsidR="00B637B8" w:rsidRDefault="00B637B8" w:rsidP="00B637B8">
      <w:pPr>
        <w:jc w:val="center"/>
      </w:pPr>
      <w:r>
        <w:t>Medicare</w:t>
      </w:r>
    </w:p>
    <w:p w14:paraId="172588B3" w14:textId="77777777" w:rsidR="00B637B8" w:rsidRDefault="00B637B8" w:rsidP="00B637B8">
      <w:pPr>
        <w:jc w:val="center"/>
      </w:pPr>
      <w:r>
        <w:rPr>
          <w:noProof/>
        </w:rPr>
        <w:drawing>
          <wp:inline distT="0" distB="0" distL="0" distR="0" wp14:anchorId="4691E461" wp14:editId="65F32791">
            <wp:extent cx="4942936" cy="35306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9432" cy="356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F660" w14:textId="77777777" w:rsidR="00B637B8" w:rsidRDefault="00B637B8" w:rsidP="00B637B8">
      <w:pPr>
        <w:jc w:val="center"/>
      </w:pPr>
      <w:r>
        <w:t>Medicaid</w:t>
      </w:r>
    </w:p>
    <w:p w14:paraId="316D6EF5" w14:textId="77777777" w:rsidR="00B637B8" w:rsidRDefault="00B637B8" w:rsidP="00B637B8">
      <w:pPr>
        <w:jc w:val="center"/>
      </w:pPr>
      <w:r>
        <w:rPr>
          <w:noProof/>
        </w:rPr>
        <w:lastRenderedPageBreak/>
        <w:drawing>
          <wp:inline distT="0" distB="0" distL="0" distR="0" wp14:anchorId="3C41C6B5" wp14:editId="4270F036">
            <wp:extent cx="4589253" cy="3278039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7" cy="330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7BAE" w14:textId="77777777" w:rsidR="00B637B8" w:rsidRDefault="00B637B8" w:rsidP="00B637B8">
      <w:pPr>
        <w:jc w:val="center"/>
      </w:pPr>
      <w:r>
        <w:t>All transfers (incl health, federal, state and local)</w:t>
      </w:r>
    </w:p>
    <w:p w14:paraId="0103916A" w14:textId="2C8E1A4C" w:rsidR="00B637B8" w:rsidRDefault="00B637B8" w:rsidP="00B637B8">
      <w:pPr>
        <w:jc w:val="center"/>
      </w:pPr>
      <w:r>
        <w:rPr>
          <w:noProof/>
        </w:rPr>
        <w:drawing>
          <wp:inline distT="0" distB="0" distL="0" distR="0" wp14:anchorId="01BC1506" wp14:editId="277F2CA5">
            <wp:extent cx="4865298" cy="3475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442" cy="349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AB7A" w14:textId="5626474D" w:rsidR="00394AE9" w:rsidRDefault="00394AE9" w:rsidP="00B637B8">
      <w:pPr>
        <w:jc w:val="center"/>
      </w:pPr>
    </w:p>
    <w:p w14:paraId="158A48F7" w14:textId="41F5142C" w:rsidR="00394AE9" w:rsidRDefault="00394AE9" w:rsidP="00394AE9">
      <w:pPr>
        <w:pStyle w:val="ListParagraph"/>
        <w:numPr>
          <w:ilvl w:val="0"/>
          <w:numId w:val="1"/>
        </w:numPr>
        <w:jc w:val="center"/>
      </w:pPr>
      <w:r>
        <w:t xml:space="preserve">We came up with a method to reattribute </w:t>
      </w:r>
      <w:r w:rsidR="009D1464">
        <w:t>COLA-related growth to the quarter it appears in. Essentially:</w:t>
      </w:r>
    </w:p>
    <w:p w14:paraId="4231CEFB" w14:textId="3B64AD9A" w:rsidR="009D1464" w:rsidRDefault="009D1464" w:rsidP="009D1464">
      <w:pPr>
        <w:pStyle w:val="ListParagraph"/>
        <w:numPr>
          <w:ilvl w:val="0"/>
          <w:numId w:val="2"/>
        </w:numPr>
      </w:pPr>
      <w:r>
        <w:t>Replicate the CBO FY levels over each of four calendar quarters</w:t>
      </w:r>
    </w:p>
    <w:p w14:paraId="2064B973" w14:textId="2BB73DC8" w:rsidR="009D1464" w:rsidRDefault="009D1464" w:rsidP="009D1464">
      <w:pPr>
        <w:pStyle w:val="ListParagraph"/>
        <w:numPr>
          <w:ilvl w:val="0"/>
          <w:numId w:val="2"/>
        </w:numPr>
      </w:pPr>
      <w:r>
        <w:lastRenderedPageBreak/>
        <w:t xml:space="preserve">Create a counterfactual path for </w:t>
      </w:r>
      <w:r w:rsidR="00643445">
        <w:t xml:space="preserve">federal social benefits that </w:t>
      </w:r>
      <w:r w:rsidR="00AA7259">
        <w:t xml:space="preserve">grows only with the </w:t>
      </w:r>
      <w:r w:rsidR="0006798B">
        <w:t xml:space="preserve">COLA rate in q1 of every year. </w:t>
      </w:r>
    </w:p>
    <w:p w14:paraId="2FC9FB92" w14:textId="2E51FE76" w:rsidR="0006798B" w:rsidRDefault="0006798B" w:rsidP="009D1464">
      <w:pPr>
        <w:pStyle w:val="ListParagraph"/>
        <w:numPr>
          <w:ilvl w:val="0"/>
          <w:numId w:val="2"/>
        </w:numPr>
      </w:pPr>
      <w:r>
        <w:t xml:space="preserve">The residual between this counterfactual path and CBO’s projected path is </w:t>
      </w:r>
      <w:r w:rsidR="002C6383">
        <w:t>the implied COLA adjustments. Specifically,</w:t>
      </w:r>
    </w:p>
    <w:p w14:paraId="06E3FFE3" w14:textId="011FFCDC" w:rsidR="00B36E29" w:rsidRDefault="00B36E29" w:rsidP="00B36E29">
      <w:pPr>
        <w:pStyle w:val="ListParagraph"/>
        <w:numPr>
          <w:ilvl w:val="1"/>
          <w:numId w:val="2"/>
        </w:numPr>
      </w:pPr>
      <w:proofErr w:type="spellStart"/>
      <w:r>
        <w:t>ImpliedCOLApath</w:t>
      </w:r>
      <w:proofErr w:type="spellEnd"/>
      <w:r>
        <w:t>(t)</w:t>
      </w:r>
      <w:r>
        <w:t xml:space="preserve"> </w:t>
      </w:r>
      <w:proofErr w:type="gramStart"/>
      <w:r>
        <w:t xml:space="preserve">= </w:t>
      </w:r>
      <w:r w:rsidRPr="00B36E29">
        <w:t xml:space="preserve"> </w:t>
      </w:r>
      <w:proofErr w:type="spellStart"/>
      <w:r>
        <w:t>ImpliedCOLApath</w:t>
      </w:r>
      <w:proofErr w:type="spellEnd"/>
      <w:proofErr w:type="gramEnd"/>
      <w:r>
        <w:t xml:space="preserve"> </w:t>
      </w:r>
      <w:r>
        <w:t>(t</w:t>
      </w:r>
      <w:r>
        <w:t>-1</w:t>
      </w:r>
      <w:r>
        <w:t>)</w:t>
      </w:r>
      <w:r>
        <w:t xml:space="preserve"> + </w:t>
      </w:r>
      <w:proofErr w:type="spellStart"/>
      <w:r>
        <w:t>COLAadjustment</w:t>
      </w:r>
      <w:proofErr w:type="spellEnd"/>
      <w:r>
        <w:t>(t)</w:t>
      </w:r>
    </w:p>
    <w:p w14:paraId="43342783" w14:textId="4ED8A6AE" w:rsidR="00B36E29" w:rsidRDefault="00B36E29" w:rsidP="00B36E29">
      <w:pPr>
        <w:pStyle w:val="ListParagraph"/>
        <w:numPr>
          <w:ilvl w:val="2"/>
          <w:numId w:val="2"/>
        </w:numPr>
      </w:pPr>
      <w:r>
        <w:t xml:space="preserve">Where </w:t>
      </w:r>
      <w:proofErr w:type="spellStart"/>
      <w:proofErr w:type="gramStart"/>
      <w:r>
        <w:t>ImpliedCOLApath</w:t>
      </w:r>
      <w:proofErr w:type="spellEnd"/>
      <w:r>
        <w:t>(</w:t>
      </w:r>
      <w:proofErr w:type="gramEnd"/>
      <w:r>
        <w:t>0</w:t>
      </w:r>
      <w:r>
        <w:t>)</w:t>
      </w:r>
      <w:r>
        <w:t xml:space="preserve"> = </w:t>
      </w:r>
      <w:proofErr w:type="spellStart"/>
      <w:r>
        <w:t>CBO_FYprojection</w:t>
      </w:r>
      <w:proofErr w:type="spellEnd"/>
      <w:r>
        <w:t>(</w:t>
      </w:r>
      <w:r>
        <w:t>0</w:t>
      </w:r>
      <w:r>
        <w:t>)</w:t>
      </w:r>
    </w:p>
    <w:p w14:paraId="7E7A1A01" w14:textId="36262102" w:rsidR="00B36E29" w:rsidRDefault="00B36E29" w:rsidP="00B36E29">
      <w:pPr>
        <w:pStyle w:val="ListParagraph"/>
        <w:numPr>
          <w:ilvl w:val="2"/>
          <w:numId w:val="2"/>
        </w:numPr>
      </w:pPr>
      <w:r>
        <w:t xml:space="preserve">Where </w:t>
      </w:r>
      <w:proofErr w:type="spellStart"/>
      <w:r>
        <w:t>COLAadjustment</w:t>
      </w:r>
      <w:proofErr w:type="spellEnd"/>
      <w:r>
        <w:t>(t)</w:t>
      </w:r>
      <w:r>
        <w:t xml:space="preserve"> &gt; 0 only in Q1 of each year</w:t>
      </w:r>
    </w:p>
    <w:p w14:paraId="1A9BCAE3" w14:textId="6EB1D9B8" w:rsidR="002C6383" w:rsidRDefault="004D1536" w:rsidP="004D1536">
      <w:pPr>
        <w:pStyle w:val="ListParagraph"/>
        <w:numPr>
          <w:ilvl w:val="1"/>
          <w:numId w:val="2"/>
        </w:numPr>
      </w:pPr>
      <w:r>
        <w:t>counterfactual(t)</w:t>
      </w:r>
      <w:r>
        <w:t xml:space="preserve"> </w:t>
      </w:r>
      <w:r w:rsidR="002C6383">
        <w:t xml:space="preserve">= </w:t>
      </w:r>
      <w:proofErr w:type="spellStart"/>
      <w:r w:rsidR="00E13F42">
        <w:t>CBO_FYprojection</w:t>
      </w:r>
      <w:proofErr w:type="spellEnd"/>
      <w:r w:rsidR="00E13F42">
        <w:t>(t)</w:t>
      </w:r>
      <w:r w:rsidR="004B5DEB">
        <w:t xml:space="preserve"> – </w:t>
      </w:r>
      <w:proofErr w:type="spellStart"/>
      <w:r>
        <w:t>ImpliedCOLA</w:t>
      </w:r>
      <w:r>
        <w:t>path</w:t>
      </w:r>
      <w:proofErr w:type="spellEnd"/>
      <w:r>
        <w:t>(t)</w:t>
      </w:r>
    </w:p>
    <w:p w14:paraId="5ABE1BAD" w14:textId="2222865B" w:rsidR="004B5DEB" w:rsidRDefault="004B5DEB" w:rsidP="002C6383">
      <w:pPr>
        <w:pStyle w:val="ListParagraph"/>
        <w:numPr>
          <w:ilvl w:val="1"/>
          <w:numId w:val="2"/>
        </w:numPr>
      </w:pPr>
      <w:r>
        <w:t>Take the max of (a) and zero, since they won’t make downwards cola adjustments</w:t>
      </w:r>
    </w:p>
    <w:p w14:paraId="21891FCF" w14:textId="45F056BD" w:rsidR="004B5DEB" w:rsidRDefault="00D13C55" w:rsidP="002C6383">
      <w:pPr>
        <w:pStyle w:val="ListParagraph"/>
        <w:numPr>
          <w:ilvl w:val="1"/>
          <w:numId w:val="2"/>
        </w:numPr>
      </w:pPr>
      <w:r>
        <w:t xml:space="preserve">Implied Steady State </w:t>
      </w:r>
      <w:r w:rsidR="00865B88">
        <w:t>path</w:t>
      </w:r>
      <w:r>
        <w:t xml:space="preserve"> of transfers </w:t>
      </w:r>
      <w:proofErr w:type="gramStart"/>
      <w:r>
        <w:t xml:space="preserve">= </w:t>
      </w:r>
      <w:r w:rsidR="00EA2D42">
        <w:t xml:space="preserve"> </w:t>
      </w:r>
      <w:proofErr w:type="spellStart"/>
      <w:r w:rsidR="00EA2D42">
        <w:t>CBO</w:t>
      </w:r>
      <w:proofErr w:type="gramEnd"/>
      <w:r w:rsidR="00EA2D42">
        <w:t>_FYprojection</w:t>
      </w:r>
      <w:proofErr w:type="spellEnd"/>
      <w:r w:rsidR="00EA2D42">
        <w:t xml:space="preserve">(t-1)  - </w:t>
      </w:r>
      <w:proofErr w:type="spellStart"/>
      <w:r w:rsidR="00EA2D42">
        <w:t>ImpliedCOLA</w:t>
      </w:r>
      <w:proofErr w:type="spellEnd"/>
      <w:r w:rsidR="00EA2D42">
        <w:t>(t)</w:t>
      </w:r>
    </w:p>
    <w:p w14:paraId="12FD95C7" w14:textId="26774469" w:rsidR="00EA2D42" w:rsidRDefault="00EA2D42" w:rsidP="002C6383">
      <w:pPr>
        <w:pStyle w:val="ListParagraph"/>
        <w:numPr>
          <w:ilvl w:val="1"/>
          <w:numId w:val="2"/>
        </w:numPr>
      </w:pPr>
      <w:r>
        <w:t>Take the 4-quarter M.A. of (c)</w:t>
      </w:r>
    </w:p>
    <w:p w14:paraId="4888353A" w14:textId="202C19AA" w:rsidR="00EA2D42" w:rsidRDefault="00C35ED3" w:rsidP="002C6383">
      <w:pPr>
        <w:pStyle w:val="ListParagraph"/>
        <w:numPr>
          <w:ilvl w:val="1"/>
          <w:numId w:val="2"/>
        </w:numPr>
      </w:pPr>
      <w:r>
        <w:t>Adjusted Transfers = (d) + (a)</w:t>
      </w:r>
    </w:p>
    <w:p w14:paraId="56E14FCB" w14:textId="47B7BA47" w:rsidR="003D6414" w:rsidRDefault="0022156D" w:rsidP="003D6414">
      <w:r>
        <w:t>Growth rates: smooths it out a tiny bit and transfers the COLA bump from q4 to q1</w:t>
      </w:r>
    </w:p>
    <w:p w14:paraId="3E72A399" w14:textId="43E5EE6C" w:rsidR="0022156D" w:rsidRDefault="0022156D" w:rsidP="003D6414">
      <w:r>
        <w:rPr>
          <w:noProof/>
        </w:rPr>
        <w:drawing>
          <wp:inline distT="0" distB="0" distL="0" distR="0" wp14:anchorId="66F8739B" wp14:editId="6A13FAD3">
            <wp:extent cx="5943600" cy="38798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30ED" w14:textId="7637CB24" w:rsidR="002C6383" w:rsidRDefault="00C1612C" w:rsidP="00ED311C">
      <w:r>
        <w:t xml:space="preserve">Note the levels are shifted a little lower because of the smoothing; </w:t>
      </w:r>
      <w:r w:rsidR="00891575">
        <w:t>this is ok because we’ll be attaching the path to the most recent realized level anyway</w:t>
      </w:r>
    </w:p>
    <w:p w14:paraId="498EC4EC" w14:textId="2BFA5C01" w:rsidR="00C1612C" w:rsidRDefault="004348F7" w:rsidP="00ED311C">
      <w:r>
        <w:rPr>
          <w:noProof/>
        </w:rPr>
        <w:lastRenderedPageBreak/>
        <w:drawing>
          <wp:inline distT="0" distB="0" distL="0" distR="0" wp14:anchorId="3EA84A8F" wp14:editId="6BC3D478">
            <wp:extent cx="5943600" cy="38798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54D554" w14:textId="0488CC6A" w:rsidR="00A67B6E" w:rsidRDefault="00A67B6E" w:rsidP="00ED311C"/>
    <w:p w14:paraId="0F16AA45" w14:textId="738ECF89" w:rsidR="00A67B6E" w:rsidRDefault="00A67B6E" w:rsidP="00ED311C"/>
    <w:p w14:paraId="48BCBCFF" w14:textId="10E18B37" w:rsidR="00A67B6E" w:rsidRDefault="00A67B6E" w:rsidP="00ED311C">
      <w:r>
        <w:t xml:space="preserve">Here’s how wrong we got the </w:t>
      </w:r>
      <w:r w:rsidRPr="001F566B">
        <w:rPr>
          <w:b/>
        </w:rPr>
        <w:t>old projections</w:t>
      </w:r>
      <w:r>
        <w:t xml:space="preserve"> (only bar that really matters is the one with a </w:t>
      </w:r>
      <w:r w:rsidR="001F566B">
        <w:t>grey</w:t>
      </w:r>
      <w:r>
        <w:t xml:space="preserve"> line</w:t>
      </w:r>
      <w:r w:rsidR="001F566B">
        <w:t>)</w:t>
      </w:r>
      <w:r>
        <w:t>:</w:t>
      </w:r>
    </w:p>
    <w:p w14:paraId="102509A2" w14:textId="64BCFE44" w:rsidR="00A67B6E" w:rsidRDefault="00A67B6E" w:rsidP="00ED311C"/>
    <w:p w14:paraId="3AE95F5A" w14:textId="41735BDB" w:rsidR="006023A7" w:rsidRDefault="006023A7" w:rsidP="00ED311C"/>
    <w:p w14:paraId="7ABC6BFD" w14:textId="0197C2A5" w:rsidR="006023A7" w:rsidRDefault="006023A7" w:rsidP="00ED311C"/>
    <w:p w14:paraId="29B4D8FA" w14:textId="38715689" w:rsidR="00E05616" w:rsidRDefault="0038266A" w:rsidP="00ED311C">
      <w:r>
        <w:rPr>
          <w:noProof/>
        </w:rPr>
        <w:lastRenderedPageBreak/>
        <w:drawing>
          <wp:inline distT="0" distB="0" distL="0" distR="0" wp14:anchorId="373DBE10" wp14:editId="54C78204">
            <wp:extent cx="5943600" cy="33286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97AA" w14:textId="1A2D1BE9" w:rsidR="00AC7595" w:rsidRDefault="00AC7595" w:rsidP="00ED311C">
      <w:r>
        <w:rPr>
          <w:noProof/>
        </w:rPr>
        <w:drawing>
          <wp:inline distT="0" distB="0" distL="0" distR="0" wp14:anchorId="33FB5214" wp14:editId="70B2E5F7">
            <wp:extent cx="5943600" cy="33286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0CB5" w14:textId="37A686B6" w:rsidR="00AC7595" w:rsidRDefault="001F566B" w:rsidP="00ED311C">
      <w:r>
        <w:rPr>
          <w:noProof/>
        </w:rPr>
        <w:lastRenderedPageBreak/>
        <w:drawing>
          <wp:inline distT="0" distB="0" distL="0" distR="0" wp14:anchorId="0BD0D4CF" wp14:editId="08109A57">
            <wp:extent cx="5943600" cy="33286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C3C5" w14:textId="08851345" w:rsidR="001F566B" w:rsidRDefault="001F566B" w:rsidP="00ED311C"/>
    <w:p w14:paraId="7440E21B" w14:textId="0B7B2587" w:rsidR="001F566B" w:rsidRDefault="001F566B" w:rsidP="00ED311C">
      <w:r>
        <w:t>Here’s how well we performed with the new projections</w:t>
      </w:r>
    </w:p>
    <w:p w14:paraId="0E5B587B" w14:textId="77777777" w:rsidR="001F566B" w:rsidRDefault="001F566B" w:rsidP="00ED311C"/>
    <w:p w14:paraId="18A58E5C" w14:textId="77777777" w:rsidR="007C7836" w:rsidRDefault="007C7836" w:rsidP="00ED311C"/>
    <w:p w14:paraId="00EE42C3" w14:textId="77777777" w:rsidR="00B637B8" w:rsidRDefault="00B637B8" w:rsidP="00B637B8">
      <w:pPr>
        <w:jc w:val="center"/>
      </w:pPr>
    </w:p>
    <w:sectPr w:rsidR="00B63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27B89"/>
    <w:multiLevelType w:val="hybridMultilevel"/>
    <w:tmpl w:val="2FBA7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26331"/>
    <w:multiLevelType w:val="hybridMultilevel"/>
    <w:tmpl w:val="2CE49866"/>
    <w:lvl w:ilvl="0" w:tplc="04EC392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B8"/>
    <w:rsid w:val="0006798B"/>
    <w:rsid w:val="000E298A"/>
    <w:rsid w:val="001F566B"/>
    <w:rsid w:val="0022156D"/>
    <w:rsid w:val="002C6383"/>
    <w:rsid w:val="002F586C"/>
    <w:rsid w:val="0038266A"/>
    <w:rsid w:val="00394AE9"/>
    <w:rsid w:val="003D6414"/>
    <w:rsid w:val="004348F7"/>
    <w:rsid w:val="004B5DEB"/>
    <w:rsid w:val="004D1536"/>
    <w:rsid w:val="006023A7"/>
    <w:rsid w:val="00643445"/>
    <w:rsid w:val="00762EDE"/>
    <w:rsid w:val="007C7836"/>
    <w:rsid w:val="00865B88"/>
    <w:rsid w:val="00891575"/>
    <w:rsid w:val="008F1C43"/>
    <w:rsid w:val="009D1464"/>
    <w:rsid w:val="00A67B6E"/>
    <w:rsid w:val="00A9731E"/>
    <w:rsid w:val="00AA7259"/>
    <w:rsid w:val="00AC7595"/>
    <w:rsid w:val="00B36E29"/>
    <w:rsid w:val="00B637B8"/>
    <w:rsid w:val="00C1612C"/>
    <w:rsid w:val="00C35ED3"/>
    <w:rsid w:val="00D13C55"/>
    <w:rsid w:val="00D90198"/>
    <w:rsid w:val="00E05616"/>
    <w:rsid w:val="00E13F42"/>
    <w:rsid w:val="00E50E9D"/>
    <w:rsid w:val="00EA2D42"/>
    <w:rsid w:val="00ED311C"/>
    <w:rsid w:val="00F07ECA"/>
    <w:rsid w:val="00F7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603B"/>
  <w15:chartTrackingRefBased/>
  <w15:docId w15:val="{55B92DCA-A3E2-4716-9DA0-1FA19617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9EEBFD-FBD0-47B1-8A41-5DB5C3EEAABF}"/>
</file>

<file path=customXml/itemProps2.xml><?xml version="1.0" encoding="utf-8"?>
<ds:datastoreItem xmlns:ds="http://schemas.openxmlformats.org/officeDocument/2006/customXml" ds:itemID="{9754BBBD-E4C5-4E16-AA66-6E9B0605D4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3B16A3-372C-4A5C-BE1F-B0173FB672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6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 Belz</dc:creator>
  <cp:keywords/>
  <dc:description/>
  <cp:lastModifiedBy>Sage Belz</cp:lastModifiedBy>
  <cp:revision>33</cp:revision>
  <dcterms:created xsi:type="dcterms:W3CDTF">2019-06-25T14:57:00Z</dcterms:created>
  <dcterms:modified xsi:type="dcterms:W3CDTF">2019-06-27T19:07:00Z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</Properties>
</file>