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65040B" w:rsidRDefault="0065040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Updated May</w:t>
      </w:r>
      <w:r w:rsidR="00526472">
        <w:rPr>
          <w:color w:val="000000" w:themeColor="text1"/>
        </w:rPr>
        <w:t xml:space="preserve"> 9</w:t>
      </w:r>
      <w:r w:rsidR="00E566CB">
        <w:rPr>
          <w:color w:val="000000" w:themeColor="text1"/>
        </w:rPr>
        <w:t>, 201</w:t>
      </w:r>
      <w:r>
        <w:rPr>
          <w:color w:val="000000" w:themeColor="text1"/>
        </w:rPr>
        <w:t>6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B7279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This is the process we</w:t>
      </w:r>
      <w:r w:rsidR="00222E77">
        <w:rPr>
          <w:color w:val="000000" w:themeColor="text1"/>
        </w:rPr>
        <w:t xml:space="preserve"> follow for updating </w:t>
      </w:r>
      <w:r w:rsidR="00A27620">
        <w:rPr>
          <w:color w:val="000000" w:themeColor="text1"/>
        </w:rPr>
        <w:t>the Fiscal</w:t>
      </w:r>
      <w:r w:rsidR="00222E77">
        <w:rPr>
          <w:color w:val="000000" w:themeColor="text1"/>
        </w:rPr>
        <w:t xml:space="preserve"> Dashboard.</w:t>
      </w:r>
      <w:r>
        <w:rPr>
          <w:color w:val="000000" w:themeColor="text1"/>
        </w:rPr>
        <w:t xml:space="preserve"> Find all of the spreadsheets mentioned below here: </w:t>
      </w:r>
      <w:r w:rsidRPr="00B72798">
        <w:rPr>
          <w:color w:val="000000" w:themeColor="text1"/>
        </w:rPr>
        <w:t>N:\Hutchins\Projects\FiscalDash</w:t>
      </w:r>
      <w:r>
        <w:rPr>
          <w:color w:val="000000" w:themeColor="text1"/>
        </w:rPr>
        <w:t>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Haver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318"/>
      </w:tblGrid>
      <w:tr w:rsidR="00C779D8" w:rsidRPr="00C779D8" w:rsidTr="00792155">
        <w:trPr>
          <w:trHeight w:val="665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2B446E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</w:t>
            </w:r>
            <w:r w:rsidR="002B446E">
              <w:rPr>
                <w:color w:val="000000" w:themeColor="text1"/>
              </w:rPr>
              <w:t>CBO data in “CBO Monthly Calculations Final”</w:t>
            </w:r>
          </w:p>
        </w:tc>
        <w:tc>
          <w:tcPr>
            <w:tcW w:w="5642" w:type="dxa"/>
          </w:tcPr>
          <w:p w:rsidR="001214AB" w:rsidRPr="009E07E2" w:rsidRDefault="00821D9B" w:rsidP="00821D9B">
            <w:p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Find the updated </w:t>
            </w:r>
            <w:r w:rsidR="001214AB">
              <w:rPr>
                <w:color w:val="000000" w:themeColor="text1"/>
              </w:rPr>
              <w:t xml:space="preserve">CBO data here: </w:t>
            </w:r>
            <w:hyperlink r:id="rId5" w:history="1">
              <w:r w:rsidR="001214AB"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Default="009E07E2" w:rsidP="00821D9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</w:p>
          <w:p w:rsidR="00BA44D5" w:rsidRDefault="00792155" w:rsidP="00BA4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“CBO Monthly Calculations Final” workbook and e</w:t>
            </w:r>
            <w:r w:rsidR="00BA44D5">
              <w:rPr>
                <w:color w:val="000000" w:themeColor="text1"/>
              </w:rPr>
              <w:t>nter new CBO data into the “raw” tab</w:t>
            </w:r>
          </w:p>
          <w:p w:rsidR="00821D9B" w:rsidRDefault="00BA44D5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the receipts table (typically the second table of the document) and enter this data first. </w:t>
            </w:r>
          </w:p>
          <w:p w:rsidR="000027BF" w:rsidRDefault="000027BF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 the same for outlay data (typically the third table of the document). A few notes: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no longer a line item for any field (i.e. Unemployment Insurance or TARP), enter a 0</w:t>
            </w:r>
            <w:r w:rsidR="00B32DDB">
              <w:rPr>
                <w:color w:val="000000" w:themeColor="text1"/>
              </w:rPr>
              <w:t xml:space="preserve"> (or n.m. in the changes section – just follow the example of the past entries)</w:t>
            </w:r>
            <w:r>
              <w:rPr>
                <w:color w:val="000000" w:themeColor="text1"/>
              </w:rPr>
              <w:t>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“Marketplace Subsidies” into the line that reads “</w:t>
            </w:r>
            <w:r w:rsidRPr="000027BF">
              <w:rPr>
                <w:color w:val="000000" w:themeColor="text1"/>
              </w:rPr>
              <w:t>&gt; Other Activities (</w:t>
            </w:r>
            <w:proofErr w:type="spellStart"/>
            <w:proofErr w:type="gramStart"/>
            <w:r w:rsidRPr="000027BF">
              <w:rPr>
                <w:color w:val="000000" w:themeColor="text1"/>
              </w:rPr>
              <w:t>incl</w:t>
            </w:r>
            <w:proofErr w:type="spellEnd"/>
            <w:r w:rsidRPr="000027BF">
              <w:rPr>
                <w:color w:val="000000" w:themeColor="text1"/>
              </w:rPr>
              <w:t xml:space="preserve">  one</w:t>
            </w:r>
            <w:proofErr w:type="gramEnd"/>
            <w:r w:rsidRPr="000027BF">
              <w:rPr>
                <w:color w:val="000000" w:themeColor="text1"/>
              </w:rPr>
              <w:t>, not the other) or exchange subsidies</w:t>
            </w:r>
            <w:r>
              <w:rPr>
                <w:color w:val="000000" w:themeColor="text1"/>
              </w:rPr>
              <w:t>”.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line items in red are calculations. Extend these each month when you input the new data</w:t>
            </w:r>
          </w:p>
          <w:p w:rsidR="000027BF" w:rsidRPr="00BA44D5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some months, the outlays table will </w:t>
            </w:r>
            <w:r>
              <w:rPr>
                <w:color w:val="000000" w:themeColor="text1"/>
              </w:rPr>
              <w:lastRenderedPageBreak/>
              <w:t xml:space="preserve">include a section with a header reading “Estimated Change with Adjustments for Timing Shifts”. </w:t>
            </w:r>
            <w:r w:rsidR="00DF6220">
              <w:rPr>
                <w:color w:val="000000" w:themeColor="text1"/>
              </w:rPr>
              <w:t>In these months, input these changes. When they don’t include the timing shifts, just use the regular estimated change.</w:t>
            </w:r>
          </w:p>
          <w:p w:rsidR="00821D9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entering the new data in the “raw” tab, all others will update automatically.</w:t>
            </w:r>
          </w:p>
          <w:p w:rsidR="00B32DDB" w:rsidRDefault="00B32DDB" w:rsidP="00821D9B">
            <w:pPr>
              <w:rPr>
                <w:color w:val="000000" w:themeColor="text1"/>
              </w:rPr>
            </w:pPr>
          </w:p>
          <w:p w:rsidR="00B32DD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  <w:p w:rsidR="00821D9B" w:rsidRDefault="00821D9B" w:rsidP="00821D9B">
            <w:pPr>
              <w:rPr>
                <w:color w:val="000000" w:themeColor="text1"/>
              </w:rPr>
            </w:pPr>
          </w:p>
          <w:p w:rsidR="00821D9B" w:rsidRPr="005229A0" w:rsidRDefault="00B32DDB" w:rsidP="00821D9B">
            <w:pPr>
              <w:rPr>
                <w:color w:val="FF0000"/>
              </w:rPr>
            </w:pPr>
            <w:r w:rsidRPr="005229A0">
              <w:rPr>
                <w:color w:val="FF0000"/>
              </w:rPr>
              <w:t>Note: For the October update (which occurs in November), there is no d</w:t>
            </w:r>
            <w:r w:rsidR="005229A0" w:rsidRPr="005229A0">
              <w:rPr>
                <w:color w:val="FF0000"/>
              </w:rPr>
              <w:t xml:space="preserve">ata to </w:t>
            </w:r>
            <w:r w:rsidR="005229A0">
              <w:rPr>
                <w:color w:val="FF0000"/>
              </w:rPr>
              <w:t>enter, because CBO does not publish</w:t>
            </w:r>
            <w:r w:rsidR="005229A0" w:rsidRPr="005229A0">
              <w:rPr>
                <w:color w:val="FF0000"/>
              </w:rPr>
              <w:t xml:space="preserve"> a month</w:t>
            </w:r>
            <w:r w:rsidR="005229A0">
              <w:rPr>
                <w:color w:val="FF0000"/>
              </w:rPr>
              <w:t>ly update in November</w:t>
            </w:r>
            <w:r w:rsidR="005229A0" w:rsidRPr="005229A0">
              <w:rPr>
                <w:color w:val="FF0000"/>
              </w:rPr>
              <w:t>. Instead, CBO publishes a yearly</w:t>
            </w:r>
            <w:r w:rsidR="005229A0">
              <w:rPr>
                <w:color w:val="FF0000"/>
              </w:rPr>
              <w:t xml:space="preserve"> review</w:t>
            </w:r>
            <w:r w:rsidR="005229A0" w:rsidRPr="005229A0">
              <w:rPr>
                <w:color w:val="FF0000"/>
              </w:rPr>
              <w:t xml:space="preserve"> (you’ll find it in the same place as the monthly reviews).  Because of this, you should enter no data into the “CBO Monthly Calculations Final” </w:t>
            </w:r>
            <w:r w:rsidR="005229A0">
              <w:rPr>
                <w:color w:val="FF0000"/>
              </w:rPr>
              <w:t>that month and</w:t>
            </w:r>
            <w:r w:rsidR="005229A0" w:rsidRPr="005229A0">
              <w:rPr>
                <w:color w:val="FF0000"/>
              </w:rPr>
              <w:t xml:space="preserve"> instead enter the data from the yearly review directly into the “Fiscal Barometer” workbook tab “</w:t>
            </w:r>
            <w:proofErr w:type="spellStart"/>
            <w:r w:rsidR="005229A0" w:rsidRPr="005229A0">
              <w:rPr>
                <w:color w:val="FF0000"/>
              </w:rPr>
              <w:t>Panel_TaxesandSpending</w:t>
            </w:r>
            <w:proofErr w:type="spellEnd"/>
            <w:r w:rsidR="005229A0" w:rsidRPr="005229A0">
              <w:rPr>
                <w:color w:val="FF0000"/>
              </w:rPr>
              <w:t xml:space="preserve">”, but only </w:t>
            </w:r>
            <w:r w:rsidR="005229A0" w:rsidRPr="005229A0">
              <w:rPr>
                <w:b/>
                <w:color w:val="FF0000"/>
              </w:rPr>
              <w:t>AFTER</w:t>
            </w:r>
            <w:r w:rsidR="005229A0" w:rsidRPr="005229A0">
              <w:rPr>
                <w:color w:val="FF0000"/>
              </w:rPr>
              <w:t xml:space="preserve"> hitting the </w:t>
            </w:r>
            <w:r w:rsidR="005229A0">
              <w:rPr>
                <w:color w:val="FF0000"/>
              </w:rPr>
              <w:t>“Get Data”</w:t>
            </w:r>
            <w:r w:rsidR="005229A0" w:rsidRPr="005229A0">
              <w:rPr>
                <w:color w:val="FF0000"/>
              </w:rPr>
              <w:t xml:space="preserve"> button. </w:t>
            </w:r>
            <w:r w:rsidR="004060F7">
              <w:rPr>
                <w:color w:val="FF0000"/>
              </w:rPr>
              <w:t xml:space="preserve">This should be done after updating both the “Fiscal Impact” and “Fiscal </w:t>
            </w:r>
            <w:proofErr w:type="spellStart"/>
            <w:r w:rsidR="004060F7">
              <w:rPr>
                <w:color w:val="FF0000"/>
              </w:rPr>
              <w:t>Baromenter</w:t>
            </w:r>
            <w:proofErr w:type="spellEnd"/>
            <w:r w:rsidR="004060F7">
              <w:rPr>
                <w:color w:val="FF0000"/>
              </w:rPr>
              <w:t xml:space="preserve">” workbooks. </w:t>
            </w:r>
            <w:r w:rsidR="005229A0" w:rsidRPr="005229A0">
              <w:rPr>
                <w:color w:val="FF0000"/>
              </w:rPr>
              <w:t>In the next month’s update, data entry will resume as normal.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Impact” workbook</w:t>
            </w:r>
          </w:p>
        </w:tc>
        <w:tc>
          <w:tcPr>
            <w:tcW w:w="5642" w:type="dxa"/>
          </w:tcPr>
          <w:p w:rsidR="002B446E" w:rsidRDefault="005229A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792155">
              <w:rPr>
                <w:color w:val="000000" w:themeColor="text1"/>
              </w:rPr>
              <w:t xml:space="preserve">the “Fiscal Impact workbook and hit </w:t>
            </w:r>
            <w:proofErr w:type="spellStart"/>
            <w:r w:rsidR="00792155">
              <w:rPr>
                <w:color w:val="000000" w:themeColor="text1"/>
              </w:rPr>
              <w:t>Ctrl+Shift+D</w:t>
            </w:r>
            <w:proofErr w:type="spellEnd"/>
            <w:r w:rsidR="00792155">
              <w:rPr>
                <w:color w:val="000000" w:themeColor="text1"/>
              </w:rPr>
              <w:t xml:space="preserve"> to update all of the Haver data in this spreadsheet.</w:t>
            </w:r>
          </w:p>
          <w:p w:rsidR="00792155" w:rsidRDefault="00792155" w:rsidP="00792155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a new quarter of data available, you may need to manually extend the horizontal axis on the charts in both the “</w:t>
            </w:r>
            <w:proofErr w:type="spellStart"/>
            <w:r>
              <w:rPr>
                <w:color w:val="000000" w:themeColor="text1"/>
              </w:rPr>
              <w:t>Panel_FiscalImpact</w:t>
            </w:r>
            <w:proofErr w:type="spellEnd"/>
            <w:r>
              <w:rPr>
                <w:color w:val="000000" w:themeColor="text1"/>
              </w:rPr>
              <w:t>” and “</w:t>
            </w:r>
            <w:proofErr w:type="spellStart"/>
            <w:r>
              <w:rPr>
                <w:color w:val="000000" w:themeColor="text1"/>
              </w:rPr>
              <w:t>FIPieces</w:t>
            </w:r>
            <w:proofErr w:type="spellEnd"/>
            <w:r>
              <w:rPr>
                <w:color w:val="000000" w:themeColor="text1"/>
              </w:rPr>
              <w:t>” tabs.</w:t>
            </w:r>
          </w:p>
          <w:p w:rsidR="00792155" w:rsidRPr="00792155" w:rsidRDefault="00792155" w:rsidP="00792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Barometer” workbook</w:t>
            </w:r>
          </w:p>
        </w:tc>
        <w:tc>
          <w:tcPr>
            <w:tcW w:w="5642" w:type="dxa"/>
          </w:tcPr>
          <w:p w:rsidR="002B446E" w:rsidRDefault="00792155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“Fiscal Barometer” workbook and go to </w:t>
            </w:r>
            <w:r w:rsidR="004060F7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“Master” tab.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the “Get Data” button to retrieve all data from the previous two workbooks and to update all Haver and Fred data in this workbook.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Pr="003D0EC4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“Spending by Category” tab and copy the most recent available data from columns G, H, I, and J</w:t>
            </w:r>
            <w:r w:rsidR="00B72798">
              <w:rPr>
                <w:color w:val="000000" w:themeColor="text1"/>
              </w:rPr>
              <w:t xml:space="preserve"> and paste it into columns C, D, E, and F for the same year.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B7279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</w:t>
            </w:r>
            <w:r w:rsidR="000C3B68" w:rsidRPr="00C779D8">
              <w:rPr>
                <w:color w:val="000000" w:themeColor="text1"/>
              </w:rPr>
              <w:t xml:space="preserve">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="004E5501">
              <w:rPr>
                <w:color w:val="000000" w:themeColor="text1"/>
              </w:rPr>
              <w:t xml:space="preserve"> in the “Master” tab</w:t>
            </w:r>
            <w:r w:rsidR="000C3B68"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B72798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creates a folder with today’s date in the “</w:t>
            </w:r>
            <w:proofErr w:type="spellStart"/>
            <w:r>
              <w:rPr>
                <w:rFonts w:ascii="Calibri" w:eastAsia="Times New Roman" w:hAnsi="Calibri" w:cs="Times New Roman"/>
              </w:rPr>
              <w:t>FiscalDash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” folder. Go </w:t>
            </w:r>
            <w:r w:rsidR="004E5501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to this folder and c</w:t>
            </w:r>
            <w:r w:rsidR="005E627B">
              <w:rPr>
                <w:rFonts w:ascii="Calibri" w:eastAsia="Times New Roman" w:hAnsi="Calibri" w:cs="Times New Roman"/>
              </w:rPr>
              <w:t xml:space="preserve">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  <w:r>
              <w:rPr>
                <w:rFonts w:ascii="Calibri" w:eastAsia="Times New Roman" w:hAnsi="Calibri" w:cs="Times New Roman"/>
              </w:rPr>
              <w:t>.</w:t>
            </w:r>
          </w:p>
          <w:p w:rsidR="005E627B" w:rsidRPr="00E566CB" w:rsidRDefault="005E627B" w:rsidP="00B7279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E627B">
              <w:rPr>
                <w:color w:val="000000" w:themeColor="text1"/>
              </w:rPr>
              <w:lastRenderedPageBreak/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  <w:r w:rsidR="00B72798">
              <w:rPr>
                <w:color w:val="000000" w:themeColor="text1"/>
              </w:rPr>
              <w:t xml:space="preserve"> </w:t>
            </w:r>
            <w:r w:rsidR="000E2B0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rookings” logo is being cut off at the </w:t>
            </w:r>
            <w:r>
              <w:rPr>
                <w:color w:val="000000" w:themeColor="text1"/>
              </w:rPr>
              <w:lastRenderedPageBreak/>
              <w:t>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5D20BC">
            <w:r w:rsidRPr="00E566CB">
              <w:t>Update</w:t>
            </w:r>
            <w:r w:rsidR="000C3B68" w:rsidRPr="00E566CB">
              <w:t xml:space="preserve"> </w:t>
            </w:r>
            <w:r w:rsidR="005D20BC">
              <w:t>WordPress</w:t>
            </w:r>
          </w:p>
        </w:tc>
        <w:tc>
          <w:tcPr>
            <w:tcW w:w="5642" w:type="dxa"/>
          </w:tcPr>
          <w:p w:rsidR="000C3B68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</w:t>
            </w:r>
            <w:r w:rsidR="005D20BC">
              <w:t xml:space="preserve">send all documents to </w:t>
            </w:r>
            <w:proofErr w:type="spellStart"/>
            <w:r w:rsidR="00DE0E33">
              <w:t>Yohann</w:t>
            </w:r>
            <w:proofErr w:type="spellEnd"/>
            <w:r w:rsidR="00DE0E33">
              <w:t xml:space="preserve"> Paris</w:t>
            </w:r>
            <w:r w:rsidR="005D20BC">
              <w:t xml:space="preserve"> (</w:t>
            </w:r>
            <w:hyperlink r:id="rId6" w:history="1">
              <w:r w:rsidR="00DE0E33" w:rsidRPr="00C50BDD">
                <w:rPr>
                  <w:rStyle w:val="Hyperlink"/>
                </w:rPr>
                <w:t>yparis@brookings.edu</w:t>
              </w:r>
            </w:hyperlink>
            <w:r w:rsidR="005D20BC">
              <w:t xml:space="preserve">) in Central COMM. </w:t>
            </w:r>
          </w:p>
          <w:p w:rsidR="005D20BC" w:rsidRDefault="005D20BC" w:rsidP="00BE664A"/>
          <w:p w:rsid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Make sure to note that the “FiscalBarometer.pdf” doc s</w:t>
            </w:r>
            <w:bookmarkStart w:id="0" w:name="_GoBack"/>
            <w:bookmarkEnd w:id="0"/>
            <w:r>
              <w:t xml:space="preserve">hould be the one linked under “Print all charts” </w:t>
            </w:r>
          </w:p>
          <w:p w:rsidR="00C3684A" w:rsidRP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Go into WordPress and change “Last Updated” date to reflect most recent update</w:t>
            </w:r>
          </w:p>
        </w:tc>
        <w:tc>
          <w:tcPr>
            <w:tcW w:w="1291" w:type="dxa"/>
          </w:tcPr>
          <w:p w:rsidR="000C3B68" w:rsidRPr="00C779D8" w:rsidRDefault="00B600A6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Peter/Lilia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405"/>
    <w:multiLevelType w:val="hybridMultilevel"/>
    <w:tmpl w:val="1D0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8C4"/>
    <w:multiLevelType w:val="hybridMultilevel"/>
    <w:tmpl w:val="919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A1B"/>
    <w:multiLevelType w:val="hybridMultilevel"/>
    <w:tmpl w:val="17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27BF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2B446E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060F7"/>
    <w:rsid w:val="004273F7"/>
    <w:rsid w:val="00493EB1"/>
    <w:rsid w:val="004B58A9"/>
    <w:rsid w:val="004E5501"/>
    <w:rsid w:val="004F36B9"/>
    <w:rsid w:val="00500D34"/>
    <w:rsid w:val="0050362D"/>
    <w:rsid w:val="005229A0"/>
    <w:rsid w:val="00525FBE"/>
    <w:rsid w:val="00526472"/>
    <w:rsid w:val="0053343B"/>
    <w:rsid w:val="005456C5"/>
    <w:rsid w:val="00557A74"/>
    <w:rsid w:val="00590260"/>
    <w:rsid w:val="005A3AF5"/>
    <w:rsid w:val="005A610E"/>
    <w:rsid w:val="005B42EF"/>
    <w:rsid w:val="005B6CE9"/>
    <w:rsid w:val="005D20BC"/>
    <w:rsid w:val="005D547A"/>
    <w:rsid w:val="005E627B"/>
    <w:rsid w:val="005E714C"/>
    <w:rsid w:val="00617B24"/>
    <w:rsid w:val="00625C7C"/>
    <w:rsid w:val="00625CDA"/>
    <w:rsid w:val="00645618"/>
    <w:rsid w:val="0065040B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92155"/>
    <w:rsid w:val="007B3990"/>
    <w:rsid w:val="007B4B2A"/>
    <w:rsid w:val="007C44DD"/>
    <w:rsid w:val="007C4637"/>
    <w:rsid w:val="007E38C3"/>
    <w:rsid w:val="007F06E8"/>
    <w:rsid w:val="00821D9B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32DDB"/>
    <w:rsid w:val="00B4360B"/>
    <w:rsid w:val="00B476E6"/>
    <w:rsid w:val="00B600A6"/>
    <w:rsid w:val="00B6262D"/>
    <w:rsid w:val="00B72798"/>
    <w:rsid w:val="00B76D9C"/>
    <w:rsid w:val="00B77A0A"/>
    <w:rsid w:val="00BA12C3"/>
    <w:rsid w:val="00BA1A69"/>
    <w:rsid w:val="00BA44D5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DE0E33"/>
    <w:rsid w:val="00DF6220"/>
    <w:rsid w:val="00E04C39"/>
    <w:rsid w:val="00E0794A"/>
    <w:rsid w:val="00E21675"/>
    <w:rsid w:val="00E33A11"/>
    <w:rsid w:val="00E45B8D"/>
    <w:rsid w:val="00E463B3"/>
    <w:rsid w:val="00E566CB"/>
    <w:rsid w:val="00E8206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7F17"/>
  <w15:docId w15:val="{04655883-6D97-44AA-9412-C1925E8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paris@brookings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bo.gov/about/products/RecurringReport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30433-6645-4EFC-8EA1-31B0536765E2}"/>
</file>

<file path=customXml/itemProps2.xml><?xml version="1.0" encoding="utf-8"?>
<ds:datastoreItem xmlns:ds="http://schemas.openxmlformats.org/officeDocument/2006/customXml" ds:itemID="{1903B6D1-7E44-44C3-BE1C-E4E7F3AD43F2}"/>
</file>

<file path=customXml/itemProps3.xml><?xml version="1.0" encoding="utf-8"?>
<ds:datastoreItem xmlns:ds="http://schemas.openxmlformats.org/officeDocument/2006/customXml" ds:itemID="{3346491F-266A-4AEA-A8F6-AC4D6CC142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Lilia Cherchari</cp:lastModifiedBy>
  <cp:revision>8</cp:revision>
  <dcterms:created xsi:type="dcterms:W3CDTF">2016-05-09T18:06:00Z</dcterms:created>
  <dcterms:modified xsi:type="dcterms:W3CDTF">2016-09-29T15:20:00Z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