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C6C86" w14:textId="7FA64AEF" w:rsidR="001733B3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</w:t>
      </w:r>
      <w:r w:rsidR="00457B93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7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457B93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27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60C1E393" w14:textId="77777777" w:rsidR="00EC5B38" w:rsidRPr="00B21550" w:rsidRDefault="00EC5B38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4A96B28D" w14:textId="1B4BA6F4" w:rsidR="00695175" w:rsidRDefault="00612308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According to the latest reading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from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Hutchins’ Fiscal Impact Measure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, f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ederal, state and local fiscal policies </w:t>
      </w:r>
      <w:r w:rsidR="00695175">
        <w:rPr>
          <w:rFonts w:asciiTheme="majorHAnsi" w:eastAsia="Times New Roman" w:hAnsiTheme="majorHAnsi" w:cs="Arial"/>
          <w:color w:val="101010"/>
          <w:sz w:val="24"/>
          <w:szCs w:val="24"/>
        </w:rPr>
        <w:t>added to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activity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</w:t>
      </w:r>
      <w:r w:rsidR="0069517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second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 of 2018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69517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contributing more than half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rose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at an inflation-adjusted rate of </w:t>
      </w:r>
      <w:r w:rsidR="00695175">
        <w:rPr>
          <w:rFonts w:asciiTheme="majorHAnsi" w:eastAsia="Times New Roman" w:hAnsiTheme="majorHAnsi" w:cs="Arial"/>
          <w:color w:val="101010"/>
          <w:sz w:val="24"/>
          <w:szCs w:val="24"/>
        </w:rPr>
        <w:t>4.1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69517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second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</w:p>
    <w:p w14:paraId="29171163" w14:textId="7502BEE8" w:rsidR="00D840B9" w:rsidRDefault="00D840B9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14:paraId="0E56E390" w14:textId="156A4326" w:rsidR="001737CB" w:rsidRPr="001737CB" w:rsidRDefault="00D840B9" w:rsidP="00F96CAF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Tax and transfer policies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had a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positive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effect on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growth this quarter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4D4A27">
        <w:rPr>
          <w:rFonts w:asciiTheme="majorHAnsi" w:eastAsia="Times New Roman" w:hAnsiTheme="majorHAnsi" w:cs="Arial"/>
          <w:color w:val="101010"/>
          <w:sz w:val="24"/>
          <w:szCs w:val="24"/>
        </w:rPr>
        <w:t>S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pending on the federal government’s four largest </w:t>
      </w:r>
      <w:r w:rsidR="00A76466">
        <w:rPr>
          <w:rFonts w:asciiTheme="majorHAnsi" w:eastAsia="Times New Roman" w:hAnsiTheme="majorHAnsi" w:cs="Arial"/>
          <w:color w:val="101010"/>
          <w:sz w:val="24"/>
          <w:szCs w:val="24"/>
        </w:rPr>
        <w:t>benefit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programs—</w:t>
      </w:r>
      <w:r w:rsidR="00E60D04">
        <w:rPr>
          <w:rFonts w:asciiTheme="majorHAnsi" w:eastAsia="Times New Roman" w:hAnsiTheme="majorHAnsi" w:cs="Arial"/>
          <w:color w:val="101010"/>
          <w:sz w:val="24"/>
          <w:szCs w:val="24"/>
        </w:rPr>
        <w:t>S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ocial </w:t>
      </w:r>
      <w:r w:rsidR="00E60D04">
        <w:rPr>
          <w:rFonts w:asciiTheme="majorHAnsi" w:eastAsia="Times New Roman" w:hAnsiTheme="majorHAnsi" w:cs="Arial"/>
          <w:color w:val="101010"/>
          <w:sz w:val="24"/>
          <w:szCs w:val="24"/>
        </w:rPr>
        <w:t>S</w:t>
      </w:r>
      <w:r w:rsidR="00A76466">
        <w:rPr>
          <w:rFonts w:asciiTheme="majorHAnsi" w:eastAsia="Times New Roman" w:hAnsiTheme="majorHAnsi" w:cs="Arial"/>
          <w:color w:val="101010"/>
          <w:sz w:val="24"/>
          <w:szCs w:val="24"/>
        </w:rPr>
        <w:t>ecurity, Medicare and M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edicaid—</w:t>
      </w:r>
      <w:r w:rsidR="004D4A27">
        <w:rPr>
          <w:rFonts w:asciiTheme="majorHAnsi" w:eastAsia="Times New Roman" w:hAnsiTheme="majorHAnsi" w:cs="Arial"/>
          <w:color w:val="101010"/>
          <w:sz w:val="24"/>
          <w:szCs w:val="24"/>
        </w:rPr>
        <w:t>continue to increase at a moderate pace</w:t>
      </w:r>
      <w:r>
        <w:rPr>
          <w:rStyle w:val="FootnoteReference"/>
          <w:rFonts w:asciiTheme="majorHAnsi" w:eastAsia="Times New Roman" w:hAnsiTheme="majorHAnsi" w:cs="Arial"/>
          <w:color w:val="101010"/>
          <w:sz w:val="24"/>
          <w:szCs w:val="24"/>
        </w:rPr>
        <w:footnoteReference w:id="1"/>
      </w:r>
      <w:r w:rsidR="004D4A27">
        <w:rPr>
          <w:rFonts w:asciiTheme="majorHAnsi" w:eastAsia="Times New Roman" w:hAnsiTheme="majorHAnsi" w:cs="Arial"/>
          <w:color w:val="101010"/>
          <w:sz w:val="24"/>
          <w:szCs w:val="24"/>
        </w:rPr>
        <w:t>, while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4D4A27">
        <w:rPr>
          <w:rFonts w:asciiTheme="majorHAnsi" w:eastAsia="Times New Roman" w:hAnsiTheme="majorHAnsi" w:cs="Arial"/>
          <w:color w:val="101010"/>
          <w:sz w:val="24"/>
          <w:szCs w:val="24"/>
        </w:rPr>
        <w:t>t</w:t>
      </w:r>
      <w:r w:rsidR="001737CB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axes on personal income have </w:t>
      </w:r>
      <w:r>
        <w:rPr>
          <w:rFonts w:asciiTheme="majorHAnsi" w:hAnsiTheme="majorHAnsi" w:cs="Arial"/>
          <w:color w:val="101010"/>
          <w:sz w:val="24"/>
          <w:szCs w:val="24"/>
        </w:rPr>
        <w:t xml:space="preserve">declined </w:t>
      </w:r>
      <w:commentRangeStart w:id="0"/>
      <w:r w:rsidR="001737CB">
        <w:rPr>
          <w:rFonts w:asciiTheme="majorHAnsi" w:hAnsiTheme="majorHAnsi" w:cs="Arial"/>
          <w:color w:val="101010"/>
          <w:sz w:val="24"/>
          <w:szCs w:val="24"/>
        </w:rPr>
        <w:t xml:space="preserve">since the enactment of new </w:t>
      </w:r>
      <w:r w:rsidR="001737CB">
        <w:rPr>
          <w:rFonts w:asciiTheme="majorHAnsi" w:hAnsiTheme="majorHAnsi" w:cs="Arial"/>
          <w:color w:val="101010"/>
          <w:sz w:val="24"/>
          <w:szCs w:val="24"/>
        </w:rPr>
        <w:t>tax legislation</w:t>
      </w:r>
      <w:r w:rsidR="001737CB">
        <w:rPr>
          <w:rFonts w:asciiTheme="majorHAnsi" w:hAnsiTheme="majorHAnsi" w:cs="Arial"/>
          <w:color w:val="101010"/>
          <w:sz w:val="24"/>
          <w:szCs w:val="24"/>
        </w:rPr>
        <w:t xml:space="preserve"> at the start of the year</w:t>
      </w:r>
      <w:commentRangeEnd w:id="0"/>
      <w:r w:rsidR="001737CB">
        <w:rPr>
          <w:rStyle w:val="CommentReference"/>
        </w:rPr>
        <w:commentReference w:id="0"/>
      </w:r>
      <w:r w:rsidR="004D4A27">
        <w:rPr>
          <w:rFonts w:asciiTheme="majorHAnsi" w:hAnsiTheme="majorHAnsi" w:cs="Arial"/>
          <w:color w:val="101010"/>
          <w:sz w:val="24"/>
          <w:szCs w:val="24"/>
        </w:rPr>
        <w:t xml:space="preserve">. The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FIM </w:t>
      </w:r>
      <w:r w:rsidR="001737CB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reflects the gradual translation of lower taxes into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spending and GDP growth.</w:t>
      </w:r>
    </w:p>
    <w:p w14:paraId="5AEDABCE" w14:textId="3AEC645E" w:rsidR="00F96CAF" w:rsidRPr="001737CB" w:rsidRDefault="00457B93" w:rsidP="00F96CAF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Federal spending increased at an annual rate of 3½ percent in the second quarter, in large part due to higher defense spending in the last three months. </w:t>
      </w:r>
      <w:commentRangeStart w:id="1"/>
      <w:r w:rsidR="001737CB">
        <w:rPr>
          <w:rFonts w:asciiTheme="majorHAnsi" w:eastAsia="Times New Roman" w:hAnsiTheme="majorHAnsi" w:cs="Arial"/>
          <w:color w:val="101010"/>
          <w:sz w:val="24"/>
          <w:szCs w:val="24"/>
        </w:rPr>
        <w:t>Since the first of the year, interest payments on the federal debt have also picked up, reflecting increases in the size of the federal debt and higher inflation</w:t>
      </w:r>
      <w:commentRangeEnd w:id="1"/>
      <w:r w:rsidR="001737CB">
        <w:rPr>
          <w:rStyle w:val="CommentReference"/>
        </w:rPr>
        <w:commentReference w:id="1"/>
      </w:r>
      <w:r w:rsidR="001737CB">
        <w:rPr>
          <w:rFonts w:asciiTheme="majorHAnsi" w:eastAsia="Times New Roman" w:hAnsiTheme="majorHAnsi" w:cs="Arial"/>
          <w:color w:val="101010"/>
          <w:sz w:val="24"/>
          <w:szCs w:val="24"/>
        </w:rPr>
        <w:t>.</w:t>
      </w:r>
      <w:r w:rsidR="0047587F">
        <w:rPr>
          <w:rStyle w:val="FootnoteReference"/>
          <w:rFonts w:asciiTheme="majorHAnsi" w:eastAsia="Times New Roman" w:hAnsiTheme="majorHAnsi" w:cs="Arial"/>
          <w:color w:val="101010"/>
          <w:sz w:val="24"/>
          <w:szCs w:val="24"/>
        </w:rPr>
        <w:footnoteReference w:id="2"/>
      </w:r>
      <w:r w:rsidR="001737CB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8100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As the funds from the $1.3 trillion omnibus spending bill </w:t>
      </w:r>
      <w:r w:rsidR="00181001">
        <w:rPr>
          <w:rFonts w:asciiTheme="majorHAnsi" w:eastAsia="Times New Roman" w:hAnsiTheme="majorHAnsi" w:cs="Arial"/>
          <w:color w:val="101010"/>
          <w:sz w:val="24"/>
          <w:szCs w:val="24"/>
        </w:rPr>
        <w:t>are</w:t>
      </w:r>
      <w:r w:rsidR="00181001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8100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disbursed over the </w:t>
      </w:r>
      <w:r w:rsidR="00181001">
        <w:rPr>
          <w:rFonts w:asciiTheme="majorHAnsi" w:eastAsia="Times New Roman" w:hAnsiTheme="majorHAnsi" w:cs="Arial"/>
          <w:color w:val="101010"/>
          <w:sz w:val="24"/>
          <w:szCs w:val="24"/>
        </w:rPr>
        <w:t>coming quarters</w:t>
      </w:r>
      <w:r w:rsidR="0018100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the FIM will help gauge </w:t>
      </w:r>
      <w:r w:rsidR="00181001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 on the economy</w:t>
      </w:r>
      <w:r w:rsidR="0018100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4EC03552" w14:textId="1EE05B6E" w:rsidR="002266E5" w:rsidRDefault="008125C5" w:rsidP="00F96CAF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spending rose modestly in the </w:t>
      </w:r>
      <w:r w:rsidR="00F96CAF">
        <w:rPr>
          <w:rFonts w:asciiTheme="majorHAnsi" w:eastAsia="Times New Roman" w:hAnsiTheme="majorHAnsi" w:cs="Arial"/>
          <w:color w:val="101010"/>
          <w:sz w:val="24"/>
          <w:szCs w:val="24"/>
        </w:rPr>
        <w:t>second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quarter.</w:t>
      </w:r>
      <w:r w:rsidR="00F96CAF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Sluggish hiring and </w:t>
      </w:r>
      <w:r w:rsidR="004D4A27">
        <w:rPr>
          <w:rFonts w:asciiTheme="majorHAnsi" w:eastAsia="Times New Roman" w:hAnsiTheme="majorHAnsi" w:cs="Arial"/>
          <w:color w:val="101010"/>
          <w:sz w:val="24"/>
          <w:szCs w:val="24"/>
        </w:rPr>
        <w:t>slow growth</w:t>
      </w:r>
      <w:r w:rsidR="00F96CAF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in spending on construction by state and local authorities contributed </w:t>
      </w:r>
      <w:r w:rsidR="00E60D04">
        <w:rPr>
          <w:rFonts w:asciiTheme="majorHAnsi" w:eastAsia="Times New Roman" w:hAnsiTheme="majorHAnsi" w:cs="Arial"/>
          <w:color w:val="101010"/>
          <w:sz w:val="24"/>
          <w:szCs w:val="24"/>
        </w:rPr>
        <w:t>very little</w:t>
      </w:r>
      <w:r w:rsidR="00F4783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to GDP </w:t>
      </w:r>
      <w:r w:rsidR="004D4A27">
        <w:rPr>
          <w:rFonts w:asciiTheme="majorHAnsi" w:eastAsia="Times New Roman" w:hAnsiTheme="majorHAnsi" w:cs="Arial"/>
          <w:color w:val="101010"/>
          <w:sz w:val="24"/>
          <w:szCs w:val="24"/>
        </w:rPr>
        <w:t>growth this quarter</w:t>
      </w:r>
      <w:r w:rsidR="00F47838">
        <w:rPr>
          <w:rFonts w:asciiTheme="majorHAnsi" w:eastAsia="Times New Roman" w:hAnsiTheme="majorHAnsi" w:cs="Arial"/>
          <w:color w:val="101010"/>
          <w:sz w:val="24"/>
          <w:szCs w:val="24"/>
        </w:rPr>
        <w:t>.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sector 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</w:t>
      </w:r>
      <w:r w:rsidR="00FA7938">
        <w:rPr>
          <w:rFonts w:asciiTheme="majorHAnsi" w:eastAsia="Times New Roman" w:hAnsiTheme="majorHAnsi" w:cs="Arial"/>
          <w:color w:val="101010"/>
          <w:sz w:val="24"/>
          <w:szCs w:val="24"/>
        </w:rPr>
        <w:t>shown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persistent weakness in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last two years, and has yet to recover to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pre-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ecession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spending levels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Real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construction </w:t>
      </w:r>
      <w:r w:rsidR="00F4783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grown by less than 5 percent since 2016, and remains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25 percent lower than its level in 2008. Employment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in the sector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</w:t>
      </w:r>
      <w:r w:rsidR="00F4783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registered </w:t>
      </w:r>
      <w:commentRangeStart w:id="2"/>
      <w:r w:rsidR="00F47838">
        <w:rPr>
          <w:rFonts w:asciiTheme="majorHAnsi" w:eastAsia="Times New Roman" w:hAnsiTheme="majorHAnsi" w:cs="Arial"/>
          <w:color w:val="101010"/>
          <w:sz w:val="24"/>
          <w:szCs w:val="24"/>
        </w:rPr>
        <w:t>almost zero growth in the last year</w:t>
      </w:r>
      <w:commentRangeEnd w:id="2"/>
      <w:r w:rsidR="00D840B9">
        <w:rPr>
          <w:rStyle w:val="CommentReference"/>
        </w:rPr>
        <w:commentReference w:id="2"/>
      </w:r>
      <w:r w:rsidR="00F4783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and continues to sit below its pre-recession levels. </w:t>
      </w:r>
    </w:p>
    <w:p w14:paraId="1CF2FDF0" w14:textId="754F4182" w:rsidR="00A76466" w:rsidRPr="00B21550" w:rsidRDefault="004D4A27" w:rsidP="009A047C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commentRangeStart w:id="3"/>
      <w:r>
        <w:rPr>
          <w:rFonts w:asciiTheme="majorHAnsi" w:eastAsia="Times New Roman" w:hAnsiTheme="majorHAnsi" w:cs="Arial"/>
          <w:i/>
          <w:color w:val="101010"/>
          <w:sz w:val="24"/>
          <w:szCs w:val="24"/>
        </w:rPr>
        <w:t>Editor’s note</w:t>
      </w:r>
      <w:commentRangeEnd w:id="3"/>
      <w:r>
        <w:rPr>
          <w:rStyle w:val="CommentReference"/>
        </w:rPr>
        <w:commentReference w:id="3"/>
      </w:r>
      <w:r>
        <w:rPr>
          <w:rFonts w:asciiTheme="majorHAnsi" w:eastAsia="Times New Roman" w:hAnsiTheme="majorHAnsi" w:cs="Arial"/>
          <w:i/>
          <w:color w:val="101010"/>
          <w:sz w:val="24"/>
          <w:szCs w:val="24"/>
        </w:rPr>
        <w:t xml:space="preserve">: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Revisions to the government’s official estimates this quarter </w:t>
      </w:r>
      <w:bookmarkStart w:id="4" w:name="_GoBack"/>
      <w:bookmarkEnd w:id="4"/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suggest the FIM has averaged slightly higher over the last two quarters than previously estimated. Federal spending, alonside tax and transfer policies, have had a small positive effect on economic activity since the fourth quarter of 2017. </w:t>
      </w:r>
    </w:p>
    <w:p w14:paraId="4FDD3768" w14:textId="74A368BF" w:rsidR="00695175" w:rsidRPr="00B21550" w:rsidRDefault="00695175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</w:p>
    <w:sectPr w:rsidR="00695175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ge Belz" w:date="2018-07-27T12:27:00Z" w:initials="SB">
    <w:p w14:paraId="59A4D014" w14:textId="65A44223" w:rsidR="004D4A27" w:rsidRDefault="001737CB">
      <w:pPr>
        <w:pStyle w:val="CommentText"/>
      </w:pPr>
      <w:r>
        <w:rPr>
          <w:rStyle w:val="CommentReference"/>
        </w:rPr>
        <w:annotationRef/>
      </w:r>
      <w:r>
        <w:t xml:space="preserve">Actually, personal taxes edged up a bit </w:t>
      </w:r>
      <w:r w:rsidR="004D4A27">
        <w:t>between Q1 and 2</w:t>
      </w:r>
      <w:r>
        <w:t xml:space="preserve"> but remain lower than Q4 2017. </w:t>
      </w:r>
      <w:r w:rsidR="004D4A27">
        <w:t xml:space="preserve">Didn’t think this was worth outlining. </w:t>
      </w:r>
    </w:p>
    <w:p w14:paraId="137AFB83" w14:textId="77777777" w:rsidR="001737CB" w:rsidRDefault="001737CB">
      <w:pPr>
        <w:pStyle w:val="CommentText"/>
      </w:pPr>
    </w:p>
  </w:comment>
  <w:comment w:id="1" w:author="Sage Belz" w:date="2018-07-27T12:34:00Z" w:initials="SB">
    <w:p w14:paraId="69FBDDC3" w14:textId="70C1D67D" w:rsidR="0047587F" w:rsidRDefault="001737CB">
      <w:pPr>
        <w:pStyle w:val="CommentText"/>
      </w:pPr>
      <w:r>
        <w:rPr>
          <w:rStyle w:val="CommentReference"/>
        </w:rPr>
        <w:annotationRef/>
      </w:r>
      <w:r w:rsidR="004D4A27">
        <w:t>This</w:t>
      </w:r>
      <w:r>
        <w:t xml:space="preserve"> gets counted in the FIM, right?</w:t>
      </w:r>
      <w:r w:rsidR="0047587F">
        <w:t xml:space="preserve"> Interest payments to persons and businesses? </w:t>
      </w:r>
    </w:p>
    <w:p w14:paraId="619AC218" w14:textId="0914F0AF" w:rsidR="0047587F" w:rsidRDefault="0047587F">
      <w:pPr>
        <w:pStyle w:val="CommentText"/>
      </w:pPr>
    </w:p>
    <w:p w14:paraId="47799D67" w14:textId="74A87B4D" w:rsidR="0047587F" w:rsidRDefault="0047587F">
      <w:pPr>
        <w:pStyle w:val="CommentText"/>
      </w:pPr>
      <w:r>
        <w:t xml:space="preserve">I am pulling the rationale from CBO. </w:t>
      </w:r>
    </w:p>
    <w:p w14:paraId="3291E468" w14:textId="77777777" w:rsidR="001737CB" w:rsidRDefault="001737CB">
      <w:pPr>
        <w:pStyle w:val="CommentText"/>
      </w:pPr>
    </w:p>
  </w:comment>
  <w:comment w:id="2" w:author="Sage Belz" w:date="2018-07-27T12:14:00Z" w:initials="SB">
    <w:p w14:paraId="1559B160" w14:textId="118490C1" w:rsidR="00D840B9" w:rsidRDefault="00D840B9">
      <w:pPr>
        <w:pStyle w:val="CommentText"/>
      </w:pPr>
      <w:r>
        <w:rPr>
          <w:rStyle w:val="CommentReference"/>
        </w:rPr>
        <w:annotationRef/>
      </w:r>
      <w:r>
        <w:t>0.17% growth in jobs since June 2017</w:t>
      </w:r>
    </w:p>
    <w:p w14:paraId="25B1FB5B" w14:textId="77777777" w:rsidR="00D840B9" w:rsidRDefault="00D840B9">
      <w:pPr>
        <w:pStyle w:val="CommentText"/>
      </w:pPr>
    </w:p>
    <w:p w14:paraId="3C9FFEB5" w14:textId="56C66D3D" w:rsidR="00D840B9" w:rsidRDefault="00D840B9">
      <w:pPr>
        <w:pStyle w:val="CommentText"/>
      </w:pPr>
    </w:p>
  </w:comment>
  <w:comment w:id="3" w:author="Sage Belz" w:date="2018-07-27T13:05:00Z" w:initials="SB">
    <w:p w14:paraId="102A9C33" w14:textId="77777777" w:rsidR="004D4A27" w:rsidRDefault="004D4A27">
      <w:pPr>
        <w:pStyle w:val="CommentText"/>
      </w:pPr>
      <w:r>
        <w:rPr>
          <w:rStyle w:val="CommentReference"/>
        </w:rPr>
        <w:annotationRef/>
      </w:r>
      <w:r>
        <w:t>Could also appear in the body of the text. What do you think?</w:t>
      </w:r>
    </w:p>
    <w:p w14:paraId="6B73DDBA" w14:textId="179D7F55" w:rsidR="004D4A27" w:rsidRDefault="004D4A2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7AFB83" w15:done="0"/>
  <w15:commentEx w15:paraId="3291E468" w15:done="0"/>
  <w15:commentEx w15:paraId="3C9FFEB5" w15:done="0"/>
  <w15:commentEx w15:paraId="6B73DDB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08886" w14:textId="77777777" w:rsidR="00377BA4" w:rsidRDefault="00377BA4" w:rsidP="00786074">
      <w:pPr>
        <w:spacing w:after="0" w:line="240" w:lineRule="auto"/>
      </w:pPr>
      <w:r>
        <w:separator/>
      </w:r>
    </w:p>
  </w:endnote>
  <w:endnote w:type="continuationSeparator" w:id="0">
    <w:p w14:paraId="1562FAE3" w14:textId="77777777" w:rsidR="00377BA4" w:rsidRDefault="00377BA4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5AF08" w14:textId="77777777" w:rsidR="00377BA4" w:rsidRDefault="00377BA4" w:rsidP="00786074">
      <w:pPr>
        <w:spacing w:after="0" w:line="240" w:lineRule="auto"/>
      </w:pPr>
      <w:r>
        <w:separator/>
      </w:r>
    </w:p>
  </w:footnote>
  <w:footnote w:type="continuationSeparator" w:id="0">
    <w:p w14:paraId="2A1EE323" w14:textId="77777777" w:rsidR="00377BA4" w:rsidRDefault="00377BA4" w:rsidP="00786074">
      <w:pPr>
        <w:spacing w:after="0" w:line="240" w:lineRule="auto"/>
      </w:pPr>
      <w:r>
        <w:continuationSeparator/>
      </w:r>
    </w:p>
  </w:footnote>
  <w:footnote w:id="1">
    <w:p w14:paraId="58F15251" w14:textId="4852D5E0" w:rsidR="00D840B9" w:rsidRDefault="00D840B9" w:rsidP="00D840B9">
      <w:pPr>
        <w:pStyle w:val="FootnoteText"/>
      </w:pPr>
      <w:r>
        <w:rPr>
          <w:rStyle w:val="FootnoteReference"/>
        </w:rPr>
        <w:footnoteRef/>
      </w:r>
      <w:r>
        <w:t xml:space="preserve"> CBO. “</w:t>
      </w:r>
      <w:r w:rsidRPr="00181001">
        <w:t>Monthly Budget Review for June 2018</w:t>
      </w:r>
      <w:r>
        <w:t xml:space="preserve">.” </w:t>
      </w:r>
      <w:hyperlink r:id="rId1" w:history="1">
        <w:r w:rsidRPr="007A1E0A">
          <w:rPr>
            <w:rStyle w:val="Hyperlink"/>
          </w:rPr>
          <w:t>https://www.cbo.gov/system/files?file=2018-07/54126-MBR.pdf</w:t>
        </w:r>
      </w:hyperlink>
      <w:r w:rsidR="0047587F">
        <w:t xml:space="preserve"> </w:t>
      </w:r>
    </w:p>
  </w:footnote>
  <w:footnote w:id="2">
    <w:p w14:paraId="19D33348" w14:textId="02663D6D" w:rsidR="0047587F" w:rsidRDefault="0047587F">
      <w:pPr>
        <w:pStyle w:val="FootnoteText"/>
      </w:pPr>
      <w:r>
        <w:rPr>
          <w:rStyle w:val="FootnoteReference"/>
        </w:rPr>
        <w:footnoteRef/>
      </w:r>
      <w:r>
        <w:t xml:space="preserve"> Net interest on the public debt rose by 21, 26, and 26 percent in April, May, and June, respectively. CBO. Budget Reviews for April, May, June 2018. </w:t>
      </w:r>
      <w:hyperlink r:id="rId2" w:history="1">
        <w:r w:rsidRPr="007A1E0A">
          <w:rPr>
            <w:rStyle w:val="Hyperlink"/>
          </w:rPr>
          <w:t>https://www.cbo.gov/about/products/major-recurring-reports#9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C2A21"/>
    <w:rsid w:val="000D1870"/>
    <w:rsid w:val="000E54F2"/>
    <w:rsid w:val="000F6526"/>
    <w:rsid w:val="00144335"/>
    <w:rsid w:val="001443BF"/>
    <w:rsid w:val="001548D7"/>
    <w:rsid w:val="00164DE4"/>
    <w:rsid w:val="001733B3"/>
    <w:rsid w:val="001737CB"/>
    <w:rsid w:val="00181001"/>
    <w:rsid w:val="001815C4"/>
    <w:rsid w:val="00195E64"/>
    <w:rsid w:val="001B104C"/>
    <w:rsid w:val="001B4B75"/>
    <w:rsid w:val="002065E3"/>
    <w:rsid w:val="002119DC"/>
    <w:rsid w:val="00215DEF"/>
    <w:rsid w:val="002266E5"/>
    <w:rsid w:val="002305F4"/>
    <w:rsid w:val="00243B69"/>
    <w:rsid w:val="0027467F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77BA4"/>
    <w:rsid w:val="003B327A"/>
    <w:rsid w:val="003C551E"/>
    <w:rsid w:val="003D23C2"/>
    <w:rsid w:val="003F75BE"/>
    <w:rsid w:val="003F7E7D"/>
    <w:rsid w:val="0041400B"/>
    <w:rsid w:val="00431E0D"/>
    <w:rsid w:val="00456756"/>
    <w:rsid w:val="00457B93"/>
    <w:rsid w:val="0047587F"/>
    <w:rsid w:val="004860DB"/>
    <w:rsid w:val="00492283"/>
    <w:rsid w:val="004D4A27"/>
    <w:rsid w:val="00522B14"/>
    <w:rsid w:val="00536435"/>
    <w:rsid w:val="0053655C"/>
    <w:rsid w:val="005669BF"/>
    <w:rsid w:val="005B5BEB"/>
    <w:rsid w:val="005B63C2"/>
    <w:rsid w:val="005C0D86"/>
    <w:rsid w:val="005D5CC5"/>
    <w:rsid w:val="005F70D9"/>
    <w:rsid w:val="00612308"/>
    <w:rsid w:val="00662157"/>
    <w:rsid w:val="00672DF0"/>
    <w:rsid w:val="006910BA"/>
    <w:rsid w:val="00695175"/>
    <w:rsid w:val="006D4A28"/>
    <w:rsid w:val="006E0FB3"/>
    <w:rsid w:val="006F60A7"/>
    <w:rsid w:val="00702FAF"/>
    <w:rsid w:val="00716519"/>
    <w:rsid w:val="00721084"/>
    <w:rsid w:val="00733E98"/>
    <w:rsid w:val="00737391"/>
    <w:rsid w:val="00760D29"/>
    <w:rsid w:val="007670B4"/>
    <w:rsid w:val="007726CF"/>
    <w:rsid w:val="00777E69"/>
    <w:rsid w:val="00786074"/>
    <w:rsid w:val="007970D4"/>
    <w:rsid w:val="007A7464"/>
    <w:rsid w:val="007F0B53"/>
    <w:rsid w:val="008125C5"/>
    <w:rsid w:val="008246EB"/>
    <w:rsid w:val="0085555A"/>
    <w:rsid w:val="00867DE8"/>
    <w:rsid w:val="00882E76"/>
    <w:rsid w:val="008B4D94"/>
    <w:rsid w:val="008C3F01"/>
    <w:rsid w:val="008F3406"/>
    <w:rsid w:val="009040C6"/>
    <w:rsid w:val="00950A92"/>
    <w:rsid w:val="009543B5"/>
    <w:rsid w:val="00961D5D"/>
    <w:rsid w:val="00976BD0"/>
    <w:rsid w:val="00983537"/>
    <w:rsid w:val="009973E8"/>
    <w:rsid w:val="009A047C"/>
    <w:rsid w:val="009A7BEF"/>
    <w:rsid w:val="009B78E9"/>
    <w:rsid w:val="009C65CE"/>
    <w:rsid w:val="009D2E9C"/>
    <w:rsid w:val="009F7108"/>
    <w:rsid w:val="00A05B48"/>
    <w:rsid w:val="00A164FA"/>
    <w:rsid w:val="00A4091F"/>
    <w:rsid w:val="00A44470"/>
    <w:rsid w:val="00A65E47"/>
    <w:rsid w:val="00A67F11"/>
    <w:rsid w:val="00A76466"/>
    <w:rsid w:val="00A96D45"/>
    <w:rsid w:val="00AE3654"/>
    <w:rsid w:val="00AF4728"/>
    <w:rsid w:val="00B049A0"/>
    <w:rsid w:val="00B06D80"/>
    <w:rsid w:val="00B21550"/>
    <w:rsid w:val="00B538C6"/>
    <w:rsid w:val="00B57FA4"/>
    <w:rsid w:val="00B66740"/>
    <w:rsid w:val="00B713AD"/>
    <w:rsid w:val="00B75ECE"/>
    <w:rsid w:val="00BA3AF3"/>
    <w:rsid w:val="00BB5ED3"/>
    <w:rsid w:val="00BD610F"/>
    <w:rsid w:val="00BE35C0"/>
    <w:rsid w:val="00BE6A99"/>
    <w:rsid w:val="00C11279"/>
    <w:rsid w:val="00C1215C"/>
    <w:rsid w:val="00C13D82"/>
    <w:rsid w:val="00C23090"/>
    <w:rsid w:val="00C24255"/>
    <w:rsid w:val="00C3624A"/>
    <w:rsid w:val="00C41F41"/>
    <w:rsid w:val="00C4775C"/>
    <w:rsid w:val="00C723A7"/>
    <w:rsid w:val="00C735B4"/>
    <w:rsid w:val="00C74E22"/>
    <w:rsid w:val="00C87B40"/>
    <w:rsid w:val="00CC64C7"/>
    <w:rsid w:val="00CE7BC6"/>
    <w:rsid w:val="00D05E59"/>
    <w:rsid w:val="00D26993"/>
    <w:rsid w:val="00D40A3E"/>
    <w:rsid w:val="00D61C70"/>
    <w:rsid w:val="00D65527"/>
    <w:rsid w:val="00D840B9"/>
    <w:rsid w:val="00D92B80"/>
    <w:rsid w:val="00D95E2B"/>
    <w:rsid w:val="00E23573"/>
    <w:rsid w:val="00E5212D"/>
    <w:rsid w:val="00E575E6"/>
    <w:rsid w:val="00E60D04"/>
    <w:rsid w:val="00E61624"/>
    <w:rsid w:val="00E87088"/>
    <w:rsid w:val="00EB000F"/>
    <w:rsid w:val="00EC52F6"/>
    <w:rsid w:val="00EC5B38"/>
    <w:rsid w:val="00EF3D91"/>
    <w:rsid w:val="00F05901"/>
    <w:rsid w:val="00F07F71"/>
    <w:rsid w:val="00F33534"/>
    <w:rsid w:val="00F47838"/>
    <w:rsid w:val="00F62942"/>
    <w:rsid w:val="00F73C9A"/>
    <w:rsid w:val="00F80DE5"/>
    <w:rsid w:val="00F87F7E"/>
    <w:rsid w:val="00F96CAF"/>
    <w:rsid w:val="00FA0226"/>
    <w:rsid w:val="00F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FC2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10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ustomXml" Target="../customXml/item3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bo.gov/about/products/major-recurring-reports#9" TargetMode="External"/><Relationship Id="rId1" Type="http://schemas.openxmlformats.org/officeDocument/2006/relationships/hyperlink" Target="https://www.cbo.gov/system/files?file=2018-07/54126-MB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66447F-4EAE-424A-AA56-CE6BFC90D9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8BC21B-5E65-41C5-B48A-47497BD07ACE}"/>
</file>

<file path=customXml/itemProps3.xml><?xml version="1.0" encoding="utf-8"?>
<ds:datastoreItem xmlns:ds="http://schemas.openxmlformats.org/officeDocument/2006/customXml" ds:itemID="{B1A33819-FFC9-4580-AF61-2D54C8EA50E9}"/>
</file>

<file path=customXml/itemProps4.xml><?xml version="1.0" encoding="utf-8"?>
<ds:datastoreItem xmlns:ds="http://schemas.openxmlformats.org/officeDocument/2006/customXml" ds:itemID="{D2C3E9C7-2958-4889-AF1E-D2F63F73A9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9</cp:revision>
  <dcterms:created xsi:type="dcterms:W3CDTF">2018-07-27T15:04:00Z</dcterms:created>
  <dcterms:modified xsi:type="dcterms:W3CDTF">2018-07-27T17:27:00Z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