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NIPA</w:t>
      </w:r>
      <w:r>
        <w:t xml:space="preserve"> </w:t>
      </w:r>
      <w:r>
        <w:t xml:space="preserve">Consistent</w:t>
      </w:r>
      <w:r>
        <w:t xml:space="preserve"> </w:t>
      </w:r>
      <w:r>
        <w:t xml:space="preserve">Fiscal</w:t>
      </w:r>
      <w:r>
        <w:t xml:space="preserve"> </w:t>
      </w:r>
      <w:r>
        <w:t xml:space="preserve">Impact</w:t>
      </w:r>
      <w:r>
        <w:t xml:space="preserve"> </w:t>
      </w:r>
      <w:r>
        <w:t xml:space="preserve">Measure</w:t>
      </w:r>
      <w:r>
        <w:t xml:space="preserve"> </w:t>
      </w:r>
      <w:r>
        <w:t xml:space="preserve">Walkthrough</w:t>
      </w:r>
    </w:p>
    <w:p>
      <w:pPr>
        <w:pStyle w:val="Author"/>
      </w:pPr>
      <w:r>
        <w:t xml:space="preserve">Manuel</w:t>
      </w:r>
      <w:r>
        <w:t xml:space="preserve"> </w:t>
      </w:r>
      <w:r>
        <w:t xml:space="preserve">Alcala</w:t>
      </w:r>
      <w:r>
        <w:t xml:space="preserve"> </w:t>
      </w:r>
      <w:r>
        <w:t xml:space="preserve">Kovalski</w:t>
      </w:r>
    </w:p>
    <w:p>
      <w:pPr>
        <w:pStyle w:val="Date"/>
      </w:pPr>
      <w:r>
        <w:t xml:space="preserve">2021-07-22</w:t>
      </w:r>
    </w:p>
    <w:bookmarkStart w:id="20" w:name="fiscal-impact"/>
    <w:p>
      <w:pPr>
        <w:pStyle w:val="Heading2"/>
      </w:pPr>
      <w:r>
        <w:rPr>
          <w:bCs/>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Cs/>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rPr>
                      <m:sty m:val="p"/>
                    </m:rPr>
                    <m:t>−</m:t>
                  </m:r>
                  <m:r>
                    <m:t>1</m:t>
                  </m:r>
                </m:sub>
              </m:sSub>
            </m:den>
          </m:f>
          <m:r>
            <m:rPr>
              <m:sty m:val="p"/>
            </m:rPr>
            <m:t>−</m:t>
          </m:r>
          <m:f>
            <m:fPr>
              <m:type m:val="bar"/>
            </m:fPr>
            <m:num>
              <m:sSub>
                <m:e>
                  <m:r>
                    <m:t>G</m:t>
                  </m:r>
                </m:e>
                <m:sub>
                  <m:r>
                    <m:t>t</m:t>
                  </m:r>
                  <m:r>
                    <m:rPr>
                      <m:sty m:val="p"/>
                    </m:rPr>
                    <m:t>−</m:t>
                  </m:r>
                  <m:r>
                    <m:t>1</m:t>
                  </m:r>
                </m:sub>
              </m:sSub>
            </m:num>
            <m:den>
              <m:sSub>
                <m:e>
                  <m:r>
                    <m:t>Y</m:t>
                  </m:r>
                </m:e>
                <m:sub>
                  <m:r>
                    <m:t>t</m:t>
                  </m:r>
                  <m:r>
                    <m:rPr>
                      <m:sty m:val="p"/>
                    </m:rPr>
                    <m:t>−</m:t>
                  </m:r>
                  <m:r>
                    <m:t>1</m:t>
                  </m:r>
                </m:sub>
              </m:sSub>
            </m:den>
          </m:f>
          <m:r>
            <m:rPr>
              <m:sty m:val="p"/>
            </m:rPr>
            <m:t>×</m:t>
          </m:r>
          <m:r>
            <m:rPr>
              <m:sty m:val="p"/>
            </m:rPr>
            <m:t>(</m:t>
          </m:r>
          <m:r>
            <m:t>1</m:t>
          </m:r>
          <m:r>
            <m:rPr>
              <m:sty m:val="p"/>
            </m:rPr>
            <m:t>+</m:t>
          </m:r>
          <m:sSub>
            <m:e>
              <m:r>
                <m:t>π</m:t>
              </m:r>
            </m:e>
            <m:sub>
              <m:r>
                <m:t>G</m:t>
              </m:r>
            </m:sub>
          </m:sSub>
          <m:r>
            <m:rPr>
              <m:sty m:val="p"/>
            </m:rPr>
            <m:t>)</m:t>
          </m:r>
          <m:r>
            <m:rPr>
              <m:sty m:val="p"/>
            </m:rPr>
            <m:t>=</m:t>
          </m:r>
          <m:f>
            <m:fPr>
              <m:type m:val="bar"/>
            </m:fPr>
            <m:num>
              <m:sSub>
                <m:e>
                  <m:r>
                    <m:t>G</m:t>
                  </m:r>
                </m:e>
                <m:sub>
                  <m:r>
                    <m:t>t</m:t>
                  </m:r>
                </m:sub>
              </m:sSub>
              <m:r>
                <m:rPr>
                  <m:sty m:val="p"/>
                </m:rPr>
                <m:t>−</m:t>
              </m:r>
              <m:sSub>
                <m:e>
                  <m:r>
                    <m:t>G</m:t>
                  </m:r>
                </m:e>
                <m:sub>
                  <m:r>
                    <m:t>t</m:t>
                  </m:r>
                  <m:r>
                    <m:rPr>
                      <m:sty m:val="p"/>
                    </m:rPr>
                    <m:t>−</m:t>
                  </m:r>
                  <m:r>
                    <m:t>1</m:t>
                  </m:r>
                </m:sub>
              </m:sSub>
              <m:r>
                <m:rPr>
                  <m:sty m:val="p"/>
                </m:rPr>
                <m:t>×</m:t>
              </m:r>
              <m:r>
                <m:rPr>
                  <m:sty m:val="p"/>
                </m:rPr>
                <m:t>(</m:t>
              </m:r>
              <m:r>
                <m:t>1</m:t>
              </m:r>
              <m:r>
                <m:rPr>
                  <m:sty m:val="p"/>
                </m:rPr>
                <m:t>+</m:t>
              </m:r>
              <m:sSub>
                <m:e>
                  <m:r>
                    <m:t>π</m:t>
                  </m:r>
                </m:e>
                <m:sub>
                  <m:r>
                    <m:t>G</m:t>
                  </m:r>
                </m:sub>
              </m:sSub>
              <m:r>
                <m:rPr>
                  <m:sty m:val="p"/>
                </m:rPr>
                <m:t>)</m:t>
              </m:r>
            </m:num>
            <m:den>
              <m:sSub>
                <m:e>
                  <m:r>
                    <m:t>Y</m:t>
                  </m:r>
                </m:e>
                <m:sub>
                  <m:r>
                    <m:t>t</m:t>
                  </m:r>
                  <m:r>
                    <m:rPr>
                      <m:sty m:val="p"/>
                    </m:rP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bookmarkEnd w:id="21"/>
    <w:bookmarkStart w:id="22" w:name="taxes-and-transfers"/>
    <w:p>
      <w:pPr>
        <w:pStyle w:val="Heading2"/>
      </w:pPr>
      <w:r>
        <w:rPr>
          <w:bCs/>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sSub>
            <m:e>
              <m:r>
                <m:t>T</m:t>
              </m:r>
            </m:e>
            <m:sub>
              <m:r>
                <m:t>j</m:t>
              </m:r>
              <m:r>
                <m:rPr>
                  <m:sty m:val="p"/>
                </m:rPr>
                <m:t>,</m:t>
              </m:r>
              <m:r>
                <m:t>t</m:t>
              </m:r>
              <m:r>
                <m:rPr>
                  <m:sty m:val="p"/>
                </m:rPr>
                <m:t>−</m:t>
              </m:r>
              <m:r>
                <m:t>i</m:t>
              </m:r>
            </m:sub>
          </m:sSub>
        </m:oMath>
      </m:oMathPara>
    </w:p>
    <w:p>
      <w:pPr>
        <w:pStyle w:val="FirstParagraph"/>
      </w:pPr>
      <w:r>
        <w:t xml:space="preserve">Where</w:t>
      </w:r>
      <w:r>
        <w:t xml:space="preserve"> </w:t>
      </w:r>
      <m:oMath>
        <m:r>
          <m:t>M</m:t>
        </m:r>
        <m:r>
          <m:t>P</m:t>
        </m:r>
        <m:sSub>
          <m:e>
            <m:r>
              <m:t>C</m:t>
            </m:r>
          </m:e>
          <m:sub>
            <m:r>
              <m:t>j</m:t>
            </m:r>
            <m:r>
              <m:rPr>
                <m:sty m:val="p"/>
              </m:rPr>
              <m:t>,</m:t>
            </m:r>
            <m:r>
              <m:t>t</m:t>
            </m:r>
            <m:r>
              <m:rPr>
                <m:sty m:val="p"/>
              </m:rP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rPr>
                  <m:sty m:val="p"/>
                </m:rPr>
                <m:t>,</m:t>
              </m:r>
              <m:r>
                <m:t>t</m:t>
              </m:r>
            </m:sub>
          </m:sSub>
          <m:r>
            <m:rPr>
              <m:sty m:val="p"/>
            </m:rPr>
            <m:t>=</m:t>
          </m:r>
          <m:sSub>
            <m:e>
              <m:r>
                <m:t>T</m:t>
              </m:r>
            </m:e>
            <m:sub>
              <m:r>
                <m:t>j</m:t>
              </m:r>
              <m:r>
                <m:rPr>
                  <m:sty m:val="p"/>
                </m:rPr>
                <m:t>,</m:t>
              </m:r>
              <m:r>
                <m:t>t</m:t>
              </m:r>
              <m:r>
                <m:rPr>
                  <m:sty m:val="p"/>
                </m:rPr>
                <m:t>−</m:t>
              </m:r>
              <m:r>
                <m:t>1</m:t>
              </m:r>
            </m:sub>
          </m:sSub>
          <m:r>
            <m:rPr>
              <m:sty m:val="p"/>
            </m:rPr>
            <m:t>(</m:t>
          </m:r>
          <m:r>
            <m:t>1</m:t>
          </m:r>
          <m:r>
            <m:rPr>
              <m:sty m:val="p"/>
            </m:rPr>
            <m:t>+</m:t>
          </m:r>
          <m:sSub>
            <m:e>
              <m:r>
                <m:t>π</m:t>
              </m:r>
            </m:e>
            <m:sub>
              <m:r>
                <m:t>C</m:t>
              </m:r>
            </m:sub>
          </m:sSub>
          <m:r>
            <m:rPr>
              <m:sty m:val="p"/>
            </m:rPr>
            <m:t>+</m:t>
          </m:r>
          <m:r>
            <m:t>μ</m:t>
          </m:r>
          <m:r>
            <m:rPr>
              <m:sty m:val="p"/>
            </m:rP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rPr>
              <m:sty m:val="p"/>
            </m:rPr>
            <m:t>=</m:t>
          </m:r>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d>
            <m:dPr>
              <m:begChr m:val="("/>
              <m:endChr m:val=")"/>
              <m:grow/>
            </m:dPr>
            <m:e>
              <m:sSub>
                <m:e>
                  <m:r>
                    <m:t>T</m:t>
                  </m:r>
                </m:e>
                <m:sub>
                  <m:r>
                    <m:t>j</m:t>
                  </m:r>
                  <m:r>
                    <m:rPr>
                      <m:sty m:val="p"/>
                    </m:rPr>
                    <m:t>,</m:t>
                  </m:r>
                  <m:r>
                    <m:t>t</m:t>
                  </m:r>
                  <m:r>
                    <m:rPr>
                      <m:sty m:val="p"/>
                    </m:rPr>
                    <m:t>−</m:t>
                  </m:r>
                  <m:r>
                    <m:t>i</m:t>
                  </m:r>
                </m:sub>
              </m:sSub>
              <m:r>
                <m:rPr>
                  <m:sty m:val="p"/>
                </m:rPr>
                <m:t>−</m:t>
              </m:r>
              <m:sSub>
                <m:e>
                  <m:acc>
                    <m:accPr>
                      <m:chr m:val="̃"/>
                    </m:accPr>
                    <m:e>
                      <m:r>
                        <m:t>T</m:t>
                      </m:r>
                    </m:e>
                  </m:acc>
                </m:e>
                <m:sub>
                  <m:r>
                    <m:t>j</m:t>
                  </m:r>
                  <m:r>
                    <m:rPr>
                      <m:sty m:val="p"/>
                    </m:rPr>
                    <m:t>,</m:t>
                  </m:r>
                  <m:r>
                    <m:t>t</m:t>
                  </m:r>
                  <m:r>
                    <m:rPr>
                      <m:sty m:val="p"/>
                    </m:rP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rPr>
              <m:sty m:val="p"/>
            </m:rPr>
            <m:t>=</m:t>
          </m:r>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r>
            <m:rPr>
              <m:sty m:val="p"/>
            </m:rPr>
            <m:t>−</m:t>
          </m:r>
          <m:d>
            <m:dPr>
              <m:begChr m:val="("/>
              <m:endChr m:val=")"/>
              <m:grow/>
            </m:dPr>
            <m:e>
              <m:f>
                <m:fPr>
                  <m:type m:val="bar"/>
                </m:fPr>
                <m:num>
                  <m:sSub>
                    <m:e>
                      <m:r>
                        <m:t>C</m:t>
                      </m:r>
                    </m:e>
                    <m:sub>
                      <m:r>
                        <m:t>t</m:t>
                      </m:r>
                    </m:sub>
                  </m:sSub>
                  <m:r>
                    <m:rPr>
                      <m:sty m:val="p"/>
                    </m:rPr>
                    <m:t>−</m:t>
                  </m:r>
                  <m:sSubSup>
                    <m:e>
                      <m:r>
                        <m:t>T</m:t>
                      </m:r>
                    </m:e>
                    <m:sub>
                      <m:r>
                        <m:t>t</m:t>
                      </m:r>
                    </m:sub>
                    <m:sup>
                      <m:r>
                        <m:t>C</m:t>
                      </m:r>
                    </m:sup>
                  </m:sSubSup>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rPr>
              <m:sty m:val="p"/>
            </m:rPr>
            <m:t>=</m:t>
          </m:r>
          <m:f>
            <m:fPr>
              <m:type m:val="bar"/>
            </m:fPr>
            <m:num>
              <m:sSubSup>
                <m:e>
                  <m:r>
                    <m:t>T</m:t>
                  </m:r>
                </m:e>
                <m:sub>
                  <m:r>
                    <m:t>t</m:t>
                  </m:r>
                </m:sub>
                <m:sup>
                  <m:r>
                    <m:t>C</m:t>
                  </m:r>
                </m:sup>
              </m:sSubSup>
            </m:num>
            <m:den>
              <m:sSub>
                <m:e>
                  <m:r>
                    <m:t>Y</m:t>
                  </m:r>
                </m:e>
                <m:sub>
                  <m:r>
                    <m:t>t</m:t>
                  </m:r>
                  <m:r>
                    <m:rPr>
                      <m:sty m:val="p"/>
                    </m:rP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rPr>
              <m:sty m:val="p"/>
            </m:rPr>
            <m:t>=</m:t>
          </m:r>
          <m:f>
            <m:fPr>
              <m:type m:val="bar"/>
            </m:fPr>
            <m:num>
              <m:sSub>
                <m:e>
                  <m:r>
                    <m:t>G</m:t>
                  </m:r>
                </m:e>
                <m:sub>
                  <m:r>
                    <m:t>t</m:t>
                  </m:r>
                </m:sub>
              </m:sSub>
              <m:r>
                <m:rPr>
                  <m:sty m:val="p"/>
                </m:rPr>
                <m:t>−</m:t>
              </m:r>
              <m:r>
                <m:rPr>
                  <m:sty m:val="p"/>
                </m:rPr>
                <m:t>(</m:t>
              </m:r>
              <m:r>
                <m:t>1</m:t>
              </m:r>
              <m:r>
                <m:rPr>
                  <m:sty m:val="p"/>
                </m:rPr>
                <m:t>+</m:t>
              </m:r>
              <m:sSub>
                <m:e>
                  <m:r>
                    <m:t>π</m:t>
                  </m:r>
                </m:e>
                <m:sub>
                  <m:r>
                    <m:t>G</m:t>
                  </m:r>
                </m:sub>
              </m:sSub>
              <m:r>
                <m:rPr>
                  <m:sty m:val="p"/>
                </m:rPr>
                <m:t>+</m:t>
              </m:r>
              <m:r>
                <m:t>μ</m:t>
              </m:r>
              <m:r>
                <m:rPr>
                  <m:sty m:val="p"/>
                </m:rPr>
                <m:t>)</m:t>
              </m:r>
              <m:sSub>
                <m:e>
                  <m:r>
                    <m:t>G</m:t>
                  </m:r>
                </m:e>
                <m:sub>
                  <m:r>
                    <m:t>t</m:t>
                  </m:r>
                  <m:r>
                    <m:rPr>
                      <m:sty m:val="p"/>
                    </m:rPr>
                    <m:t>−</m:t>
                  </m:r>
                  <m:r>
                    <m:t>1</m:t>
                  </m:r>
                </m:sub>
              </m:sSub>
              <m:r>
                <m:rPr>
                  <m:sty m:val="p"/>
                </m:rPr>
                <m:t>+</m:t>
              </m:r>
              <m:sSubSup>
                <m:e>
                  <m:r>
                    <m:t>T</m:t>
                  </m:r>
                </m:e>
                <m:sub>
                  <m:r>
                    <m:t>t</m:t>
                  </m:r>
                </m:sub>
                <m:sup>
                  <m:r>
                    <m:t>C</m:t>
                  </m:r>
                </m:sup>
              </m:sSubSup>
            </m:num>
            <m:den>
              <m:sSub>
                <m:e>
                  <m:r>
                    <m:t>Y</m:t>
                  </m:r>
                </m:e>
                <m:sub>
                  <m:r>
                    <m:t>t</m:t>
                  </m:r>
                  <m:r>
                    <m:rPr>
                      <m:sty m:val="p"/>
                    </m:rPr>
                    <m:t>−</m:t>
                  </m:r>
                  <m:r>
                    <m:t>1</m:t>
                  </m:r>
                </m:sub>
              </m:sSub>
            </m:den>
          </m:f>
        </m:oMath>
      </m:oMathPara>
    </w:p>
    <w:p>
      <w:pPr>
        <w:pStyle w:val="FirstParagraph"/>
      </w:pPr>
    </w:p>
    <w:bookmarkEnd w:id="22"/>
    <w:bookmarkStart w:id="23" w:name="Xbd243b63f3a5d0caa93de0b2d34dba33b8dee25"/>
    <w:p>
      <w:pPr>
        <w:pStyle w:val="Heading2"/>
      </w:pPr>
      <w:r>
        <w:rPr>
          <w:bCs/>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Cs/>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Cs/>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rPr>
                      <m:sty m:val="p"/>
                    </m:rPr>
                    <m:t>,</m:t>
                  </m:r>
                  <m:r>
                    <m:t>t</m:t>
                  </m:r>
                </m:sub>
              </m:sSub>
              <m:r>
                <m:rPr>
                  <m:sty m:val="p"/>
                </m:rPr>
                <m:t>−</m:t>
              </m:r>
              <m:sSub>
                <m:e>
                  <m:r>
                    <m:t>G</m:t>
                  </m:r>
                </m:e>
                <m:sub>
                  <m:r>
                    <m:t>i</m:t>
                  </m:r>
                  <m:r>
                    <m:rPr>
                      <m:sty m:val="p"/>
                    </m:rPr>
                    <m:t>,</m:t>
                  </m:r>
                  <m:r>
                    <m:t>t</m:t>
                  </m:r>
                  <m:r>
                    <m:rPr>
                      <m:sty m:val="p"/>
                    </m:rPr>
                    <m:t>−</m:t>
                  </m:r>
                  <m:r>
                    <m:t>1</m:t>
                  </m:r>
                </m:sub>
              </m:sSub>
              <m:r>
                <m:rPr>
                  <m:sty m:val="p"/>
                </m:rPr>
                <m:t>×</m:t>
              </m:r>
              <m:r>
                <m:rPr>
                  <m:sty m:val="p"/>
                </m:rPr>
                <m:t>(</m:t>
              </m:r>
              <m:r>
                <m:t>1</m:t>
              </m:r>
              <m:r>
                <m:rPr>
                  <m:sty m:val="p"/>
                </m:rPr>
                <m:t>+</m:t>
              </m:r>
              <m:sSub>
                <m:e>
                  <m:r>
                    <m:t>π</m:t>
                  </m:r>
                </m:e>
                <m:sub>
                  <m:r>
                    <m:t>i</m:t>
                  </m:r>
                  <m:r>
                    <m:rPr>
                      <m:sty m:val="p"/>
                    </m:rPr>
                    <m:t>,</m:t>
                  </m:r>
                  <m:r>
                    <m:t>t</m:t>
                  </m:r>
                </m:sub>
              </m:sSub>
              <m:r>
                <m:rPr>
                  <m:sty m:val="p"/>
                </m:rPr>
                <m:t>)</m:t>
              </m:r>
            </m:num>
            <m:den>
              <m:sSub>
                <m:e>
                  <m:r>
                    <m:t>Y</m:t>
                  </m:r>
                </m:e>
                <m:sub>
                  <m:r>
                    <m:t>t</m:t>
                  </m:r>
                  <m:r>
                    <m:rPr>
                      <m:sty m:val="p"/>
                    </m:rPr>
                    <m:t>−</m:t>
                  </m:r>
                  <m:r>
                    <m:t>1</m:t>
                  </m:r>
                </m:sub>
              </m:sSub>
            </m:den>
          </m:f>
        </m:oMath>
      </m:oMathPara>
    </w:p>
    <w:p>
      <w:pPr>
        <w:pStyle w:val="FirstParagraph"/>
      </w:pPr>
      <m:oMathPara>
        <m:oMathParaPr>
          <m:jc m:val="center"/>
        </m:oMathParaPr>
        <m:oMath>
          <m:r>
            <m:rPr>
              <m:nor/>
              <m:sty m:val="p"/>
            </m:rPr>
            <m:t>where </m:t>
          </m:r>
          <m:r>
            <m:t>i</m:t>
          </m:r>
          <m:r>
            <m:rPr>
              <m:sty m:val="p"/>
            </m:rP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Cs/>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dcterms:created xsi:type="dcterms:W3CDTF">2021-07-22T16:47:51Z</dcterms:created>
  <dcterms:modified xsi:type="dcterms:W3CDTF">2021-07-22T16:47:51Z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2021-07-22</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