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9529" w14:textId="3C2135DC" w:rsidR="003B5011" w:rsidRDefault="00F63E8B" w:rsidP="00F63E8B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Capa de transporte</w:t>
      </w:r>
    </w:p>
    <w:p w14:paraId="611C2052" w14:textId="2E056FE0" w:rsidR="00F63E8B" w:rsidRPr="00F63E8B" w:rsidRDefault="00F63E8B" w:rsidP="00F63E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Servicio de la capa de transporte</w:t>
      </w:r>
    </w:p>
    <w:p w14:paraId="36F164CB" w14:textId="355CD7B5" w:rsidR="00F63E8B" w:rsidRDefault="00F63E8B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capa de transporte es la que facilita la comunicación lógica entre procesos ubicados en diferentes hosts.  Principalmente, en el lado del emisor se “trocea” el mensaje en segmentos y en el lado del receptor se reensamblan los segmentos y se interpreta la lógica.</w:t>
      </w:r>
    </w:p>
    <w:p w14:paraId="347A7929" w14:textId="2494576D" w:rsidR="00F63E8B" w:rsidRDefault="00F63E8B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Los principales protocolos del nivel de transporte son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>TCP</w:t>
      </w:r>
      <w:r w:rsidRPr="00067DC4">
        <w:rPr>
          <w:rFonts w:ascii="Times New Roman" w:hAnsi="Times New Roman" w:cs="Times New Roman"/>
          <w:color w:val="00B0F0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y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>UDP</w:t>
      </w:r>
      <w:r>
        <w:rPr>
          <w:rFonts w:ascii="Times New Roman" w:hAnsi="Times New Roman" w:cs="Times New Roman"/>
          <w:lang w:val="es-ES"/>
        </w:rPr>
        <w:t>.</w:t>
      </w:r>
    </w:p>
    <w:p w14:paraId="166A00EE" w14:textId="0CCD7891" w:rsidR="00F63E8B" w:rsidRDefault="00F63E8B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TCP es un protocolo encargado de enviar paquetes de manera ordenada, mientras que UDP es un protocolo encargado de enviar paquetes de manera desordenada.</w:t>
      </w:r>
    </w:p>
    <w:p w14:paraId="60AE4E89" w14:textId="1E0C9417" w:rsidR="00F63E8B" w:rsidRDefault="00F63E8B" w:rsidP="00F63E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Multiplexacion y demultiplexación</w:t>
      </w:r>
    </w:p>
    <w:p w14:paraId="300858E7" w14:textId="5F205D20" w:rsidR="00F63E8B" w:rsidRDefault="00F63E8B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 xml:space="preserve">multiplexación </w:t>
      </w:r>
      <w:r>
        <w:rPr>
          <w:rFonts w:ascii="Times New Roman" w:hAnsi="Times New Roman" w:cs="Times New Roman"/>
          <w:lang w:val="es-ES"/>
        </w:rPr>
        <w:t>se encarga de encapsular el tráfico convenientemente y enviarlo al nivel de red.</w:t>
      </w:r>
    </w:p>
    <w:p w14:paraId="763BD378" w14:textId="2BC3A96E" w:rsidR="004E6C4F" w:rsidRDefault="00F63E8B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 xml:space="preserve">demultiplexación </w:t>
      </w:r>
      <w:r>
        <w:rPr>
          <w:rFonts w:ascii="Times New Roman" w:hAnsi="Times New Roman" w:cs="Times New Roman"/>
          <w:lang w:val="es-ES"/>
        </w:rPr>
        <w:t>se encarga de distribuir los elementos recibidos al socket correcto.</w:t>
      </w:r>
    </w:p>
    <w:p w14:paraId="28A4407F" w14:textId="48286CE6" w:rsidR="00AE7A4E" w:rsidRPr="00AE7A4E" w:rsidRDefault="004E6C4F" w:rsidP="004E6C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UDP – User Datagram Protocol</w:t>
      </w:r>
    </w:p>
    <w:p w14:paraId="6B8ADE02" w14:textId="593DDB7B" w:rsidR="00AE7A4E" w:rsidRDefault="00AE7A4E" w:rsidP="004E6C4F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573ACB" wp14:editId="3B7C60B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676400" cy="16668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4" t="43443" r="21528" b="11961"/>
                    <a:stretch/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81C6E" w14:textId="40CE0A44" w:rsidR="004E6C4F" w:rsidRDefault="004E6C4F" w:rsidP="004E6C4F">
      <w:pPr>
        <w:rPr>
          <w:rFonts w:ascii="Times New Roman" w:hAnsi="Times New Roman" w:cs="Times New Roman"/>
          <w:lang w:val="es-ES"/>
        </w:rPr>
      </w:pPr>
      <w:r w:rsidRPr="004E6C4F">
        <w:rPr>
          <w:rFonts w:ascii="Times New Roman" w:hAnsi="Times New Roman" w:cs="Times New Roman"/>
          <w:lang w:val="es-ES"/>
        </w:rPr>
        <w:t>UDP es un servicio “Best effort” donde</w:t>
      </w:r>
      <w:r>
        <w:rPr>
          <w:rFonts w:ascii="Times New Roman" w:hAnsi="Times New Roman" w:cs="Times New Roman"/>
          <w:lang w:val="es-ES"/>
        </w:rPr>
        <w:t xml:space="preserve"> los segmentos UDP pueden ser perdidos o entregados en desorden.</w:t>
      </w:r>
    </w:p>
    <w:p w14:paraId="5E974E2F" w14:textId="245E5D66" w:rsidR="004E6C4F" w:rsidRDefault="004E6C4F" w:rsidP="004E6C4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usa en aplicaciones multimedia las cuales son tolerantes a perdidas, DNS…</w:t>
      </w:r>
    </w:p>
    <w:p w14:paraId="02485FE4" w14:textId="646CC4F7" w:rsidR="00AE7A4E" w:rsidRDefault="005569C2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UDP es un protocolo simple que envía un paquete de A a B</w:t>
      </w:r>
      <w:r w:rsidR="00B17C53">
        <w:rPr>
          <w:rFonts w:ascii="Times New Roman" w:hAnsi="Times New Roman" w:cs="Times New Roman"/>
          <w:lang w:val="es-ES"/>
        </w:rPr>
        <w:t xml:space="preserve"> especificando el puerto de entrada y salida </w:t>
      </w:r>
      <w:r w:rsidR="00BD7CC2">
        <w:rPr>
          <w:rFonts w:ascii="Times New Roman" w:hAnsi="Times New Roman" w:cs="Times New Roman"/>
          <w:lang w:val="es-ES"/>
        </w:rPr>
        <w:t xml:space="preserve">para la multiplexación. </w:t>
      </w:r>
      <w:r w:rsidR="00B87AE0">
        <w:rPr>
          <w:rFonts w:ascii="Times New Roman" w:hAnsi="Times New Roman" w:cs="Times New Roman"/>
          <w:lang w:val="es-ES"/>
        </w:rPr>
        <w:t xml:space="preserve">Se denomina a UDP como un </w:t>
      </w:r>
      <w:r w:rsidR="00B87AE0">
        <w:rPr>
          <w:rFonts w:ascii="Times New Roman" w:hAnsi="Times New Roman" w:cs="Times New Roman"/>
          <w:i/>
          <w:iCs/>
          <w:lang w:val="es-ES"/>
        </w:rPr>
        <w:t>conectionless protocol</w:t>
      </w:r>
      <w:r w:rsidR="00B87AE0">
        <w:rPr>
          <w:rFonts w:ascii="Times New Roman" w:hAnsi="Times New Roman" w:cs="Times New Roman"/>
          <w:lang w:val="es-ES"/>
        </w:rPr>
        <w:t xml:space="preserve">, debido a que no hay un handshake antes de enviar cualquier paquete, UDP envía los paquetes sin </w:t>
      </w:r>
      <w:r w:rsidR="008A2A45">
        <w:rPr>
          <w:rFonts w:ascii="Times New Roman" w:hAnsi="Times New Roman" w:cs="Times New Roman"/>
          <w:lang w:val="es-ES"/>
        </w:rPr>
        <w:t>“</w:t>
      </w:r>
      <w:r w:rsidR="00B87AE0">
        <w:rPr>
          <w:rFonts w:ascii="Times New Roman" w:hAnsi="Times New Roman" w:cs="Times New Roman"/>
          <w:lang w:val="es-ES"/>
        </w:rPr>
        <w:t>preguntar</w:t>
      </w:r>
      <w:r w:rsidR="008A2A45">
        <w:rPr>
          <w:rFonts w:ascii="Times New Roman" w:hAnsi="Times New Roman" w:cs="Times New Roman"/>
          <w:lang w:val="es-ES"/>
        </w:rPr>
        <w:t>”</w:t>
      </w:r>
      <w:r w:rsidR="00B87AE0">
        <w:rPr>
          <w:rFonts w:ascii="Times New Roman" w:hAnsi="Times New Roman" w:cs="Times New Roman"/>
          <w:lang w:val="es-ES"/>
        </w:rPr>
        <w:t>.</w:t>
      </w:r>
    </w:p>
    <w:p w14:paraId="7A5D4670" w14:textId="5F7BF4E1" w:rsidR="00AE7A4E" w:rsidRDefault="00AE7A4E" w:rsidP="00AE7A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Transferencia fiable</w:t>
      </w:r>
    </w:p>
    <w:p w14:paraId="7A3DB1DF" w14:textId="40F6725F" w:rsidR="00AE7A4E" w:rsidRDefault="00AE7A4E" w:rsidP="00AE7A4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poder tener una transferencia de datos fiable son necesarios los siguientes elementos:</w:t>
      </w:r>
    </w:p>
    <w:p w14:paraId="2D698E2A" w14:textId="4084E9BD" w:rsidR="00AE7A4E" w:rsidRDefault="00AE7A4E" w:rsidP="00AE7A4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Un </w:t>
      </w:r>
      <w:r w:rsidRPr="00AE7A4E">
        <w:rPr>
          <w:rFonts w:ascii="Times New Roman" w:hAnsi="Times New Roman" w:cs="Times New Roman"/>
          <w:i/>
          <w:iCs/>
          <w:lang w:val="es-ES"/>
        </w:rPr>
        <w:t>checksum</w:t>
      </w:r>
      <w:r>
        <w:rPr>
          <w:rFonts w:ascii="Times New Roman" w:hAnsi="Times New Roman" w:cs="Times New Roman"/>
          <w:lang w:val="es-ES"/>
        </w:rPr>
        <w:t xml:space="preserve"> para detectar errores.</w:t>
      </w:r>
    </w:p>
    <w:p w14:paraId="67394144" w14:textId="48136EAF" w:rsidR="00AE7A4E" w:rsidRDefault="00AE7A4E" w:rsidP="00AE7A4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Temporizadores y numeradores para detectar pérdidas.</w:t>
      </w:r>
    </w:p>
    <w:p w14:paraId="2D3729B6" w14:textId="37CC3EE6" w:rsidR="00AE7A4E" w:rsidRDefault="000D05D2" w:rsidP="00AE7A4E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A4090A" wp14:editId="3195D718">
            <wp:simplePos x="0" y="0"/>
            <wp:positionH relativeFrom="margin">
              <wp:align>left</wp:align>
            </wp:positionH>
            <wp:positionV relativeFrom="paragraph">
              <wp:posOffset>451485</wp:posOffset>
            </wp:positionV>
            <wp:extent cx="2943225" cy="1355488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4" t="23442" r="29196" b="35661"/>
                    <a:stretch/>
                  </pic:blipFill>
                  <pic:spPr bwMode="auto">
                    <a:xfrm>
                      <a:off x="0" y="0"/>
                      <a:ext cx="2943225" cy="135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7A4E">
        <w:rPr>
          <w:rFonts w:ascii="Times New Roman" w:hAnsi="Times New Roman" w:cs="Times New Roman"/>
          <w:lang w:val="es-ES"/>
        </w:rPr>
        <w:t xml:space="preserve">Existe un mecanismo </w:t>
      </w:r>
      <w:r w:rsidR="00AE7A4E" w:rsidRPr="00067DC4">
        <w:rPr>
          <w:rFonts w:ascii="Times New Roman" w:hAnsi="Times New Roman" w:cs="Times New Roman"/>
          <w:b/>
          <w:bCs/>
          <w:color w:val="00B0F0"/>
          <w:lang w:val="es-ES"/>
        </w:rPr>
        <w:t xml:space="preserve">llamada </w:t>
      </w:r>
      <w:r w:rsidR="00AE7A4E" w:rsidRPr="00AE7A4E">
        <w:rPr>
          <w:rFonts w:ascii="Times New Roman" w:hAnsi="Times New Roman" w:cs="Times New Roman"/>
          <w:b/>
          <w:bCs/>
          <w:lang w:val="es-ES"/>
        </w:rPr>
        <w:t xml:space="preserve">y </w:t>
      </w:r>
      <w:r w:rsidR="00AE7A4E" w:rsidRPr="00067DC4">
        <w:rPr>
          <w:rFonts w:ascii="Times New Roman" w:hAnsi="Times New Roman" w:cs="Times New Roman"/>
          <w:b/>
          <w:bCs/>
          <w:color w:val="00B0F0"/>
          <w:lang w:val="es-ES"/>
        </w:rPr>
        <w:t>espera</w:t>
      </w:r>
      <w:r w:rsidR="00AE7A4E" w:rsidRPr="00067DC4">
        <w:rPr>
          <w:rFonts w:ascii="Times New Roman" w:hAnsi="Times New Roman" w:cs="Times New Roman"/>
          <w:color w:val="00B0F0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(pkt y ack) </w:t>
      </w:r>
      <w:r w:rsidR="00AE7A4E">
        <w:rPr>
          <w:rFonts w:ascii="Times New Roman" w:hAnsi="Times New Roman" w:cs="Times New Roman"/>
          <w:lang w:val="es-ES"/>
        </w:rPr>
        <w:t>con el cual se pueden detectar las perdidas. Este mecanismo tiene un rendimiento pobre.</w:t>
      </w:r>
    </w:p>
    <w:p w14:paraId="2A577C90" w14:textId="7AA12163" w:rsidR="00AE7A4E" w:rsidRPr="00AE7A4E" w:rsidRDefault="008A2A45" w:rsidP="00AE7A4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tiempo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transmision</m:t>
              </m:r>
            </m:sub>
          </m:sSub>
          <m:r>
            <w:rPr>
              <w:rFonts w:ascii="Cambria Math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tamaño a transmitir(L)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ancho de banda(R)</m:t>
              </m:r>
            </m:den>
          </m:f>
        </m:oMath>
      </m:oMathPara>
    </w:p>
    <w:p w14:paraId="76F01CE2" w14:textId="28FAB255" w:rsidR="00AE7A4E" w:rsidRPr="00AE7A4E" w:rsidRDefault="008A2A45" w:rsidP="00AE7A4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Tiempo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trans. emisor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s-ES"/>
                    </w:rPr>
                    <m:t>tamaño a transmitir</m:t>
                  </m:r>
                </m:num>
                <m:den>
                  <m:r>
                    <w:rPr>
                      <w:rFonts w:ascii="Cambria Math" w:hAnsi="Cambria Math" w:cs="Times New Roman"/>
                      <w:lang w:val="es-ES"/>
                    </w:rPr>
                    <m:t>ancho de banda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RTT+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s-ES"/>
                    </w:rPr>
                    <m:t>tamaño a transmitir</m:t>
                  </m:r>
                </m:num>
                <m:den>
                  <m:r>
                    <w:rPr>
                      <w:rFonts w:ascii="Cambria Math" w:hAnsi="Cambria Math" w:cs="Times New Roman"/>
                      <w:lang w:val="es-ES"/>
                    </w:rPr>
                    <m:t>ancho de banda</m:t>
                  </m:r>
                </m:den>
              </m:f>
            </m:den>
          </m:f>
        </m:oMath>
      </m:oMathPara>
    </w:p>
    <w:p w14:paraId="0A05DF25" w14:textId="0668A2C5" w:rsidR="00AE7A4E" w:rsidRDefault="000D05D2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protocolo de transporte limita el uso de los recursos de la red.</w:t>
      </w:r>
    </w:p>
    <w:p w14:paraId="3EE7B060" w14:textId="61A4131D" w:rsidR="000D05D2" w:rsidRDefault="000D05D2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mecanismo consiste en cada vez que se envía un paquete, el receptor tiene que enviar una respuesta, dependiendo de si hay respuesta o no, se reenviara el paquete u otra cosa.</w:t>
      </w:r>
    </w:p>
    <w:p w14:paraId="6E7E3ACA" w14:textId="39544CE4" w:rsidR="000D05D2" w:rsidRDefault="000D05D2" w:rsidP="00F63E8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Hay otro mecanismo denominado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>Pipelined</w:t>
      </w:r>
      <w:r>
        <w:rPr>
          <w:rFonts w:ascii="Times New Roman" w:hAnsi="Times New Roman" w:cs="Times New Roman"/>
          <w:lang w:val="es-ES"/>
        </w:rPr>
        <w:t>, aquí se permite que el emisor envíe múltiples paquetes antes de recibir los ACK. Para esto se requiere un buffer en ambos extremos (emisor y receptor).</w:t>
      </w:r>
    </w:p>
    <w:p w14:paraId="7216A3BD" w14:textId="77777777" w:rsidR="000D05D2" w:rsidRPr="000D05D2" w:rsidRDefault="000D05D2" w:rsidP="00F63E8B">
      <w:pPr>
        <w:rPr>
          <w:rFonts w:ascii="Times New Roman" w:hAnsi="Times New Roman" w:cs="Times New Roman"/>
          <w:lang w:val="es-ES"/>
        </w:rPr>
      </w:pPr>
    </w:p>
    <w:p w14:paraId="730B34D5" w14:textId="71DAFA35" w:rsidR="000D05D2" w:rsidRDefault="000D05D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DA22F13" w14:textId="5EADF500" w:rsidR="000D05D2" w:rsidRDefault="00B43CC8" w:rsidP="00B43C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lastRenderedPageBreak/>
        <w:t>TCP</w:t>
      </w:r>
    </w:p>
    <w:p w14:paraId="09C8AABC" w14:textId="3483EAFE" w:rsidR="00B43CC8" w:rsidRDefault="00B43CC8" w:rsidP="00B43C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629BAB" wp14:editId="43DAEA9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02510" cy="2183765"/>
            <wp:effectExtent l="0" t="0" r="254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7" t="17442" r="28526" b="24127"/>
                    <a:stretch/>
                  </pic:blipFill>
                  <pic:spPr bwMode="auto">
                    <a:xfrm>
                      <a:off x="0" y="0"/>
                      <a:ext cx="2302510" cy="21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9CEEB2" w14:textId="7773E778" w:rsidR="00B43CC8" w:rsidRDefault="00B43CC8" w:rsidP="00B43CC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segmentos deben tener una estructura:</w:t>
      </w:r>
    </w:p>
    <w:p w14:paraId="4F18ACBE" w14:textId="524DE1CE" w:rsidR="00B43CC8" w:rsidRPr="00B43CC8" w:rsidRDefault="00B43CC8" w:rsidP="00B43CC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>Punto a punto, solo hay un emisor y solo hay un receptor.</w:t>
      </w:r>
    </w:p>
    <w:p w14:paraId="10DC8856" w14:textId="7CA0BBF5" w:rsidR="00B43CC8" w:rsidRPr="00B43CC8" w:rsidRDefault="00B43CC8" w:rsidP="00B43CC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>Confiable, hay un flujo de bytes ordenados.</w:t>
      </w:r>
    </w:p>
    <w:p w14:paraId="34882496" w14:textId="2B8D0C31" w:rsidR="00B43CC8" w:rsidRPr="00B43CC8" w:rsidRDefault="00B43CC8" w:rsidP="00B43CC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>Pipelined, tiene que haber buffers en ambos extremos.</w:t>
      </w:r>
    </w:p>
    <w:p w14:paraId="5A2C12D4" w14:textId="31D3ADBE" w:rsidR="00B43CC8" w:rsidRPr="00B43CC8" w:rsidRDefault="00B43CC8" w:rsidP="00B43CC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>Full duplex, flujos bidireccionales en la misma conexión con un MSS (máximum segment size).</w:t>
      </w:r>
    </w:p>
    <w:p w14:paraId="20BD23EC" w14:textId="29005FB0" w:rsidR="00B43CC8" w:rsidRDefault="00B43CC8" w:rsidP="00B43CC8">
      <w:pPr>
        <w:rPr>
          <w:rFonts w:ascii="Times New Roman" w:hAnsi="Times New Roman" w:cs="Times New Roman"/>
          <w:b/>
          <w:bCs/>
          <w:lang w:val="es-ES"/>
        </w:rPr>
      </w:pPr>
    </w:p>
    <w:p w14:paraId="0E63ABD9" w14:textId="20C458B2" w:rsidR="00B43CC8" w:rsidRDefault="00B43CC8" w:rsidP="00B43CC8">
      <w:pPr>
        <w:rPr>
          <w:rFonts w:ascii="Times New Roman" w:hAnsi="Times New Roman" w:cs="Times New Roman"/>
          <w:b/>
          <w:bCs/>
          <w:lang w:val="es-ES"/>
        </w:rPr>
      </w:pPr>
    </w:p>
    <w:p w14:paraId="0554A2EA" w14:textId="138E02B3" w:rsidR="00B43CC8" w:rsidRDefault="00CC69D3" w:rsidP="00B43CC8">
      <w:pPr>
        <w:pStyle w:val="Prrafodelista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8C0135" wp14:editId="2CCC8AC0">
            <wp:simplePos x="0" y="0"/>
            <wp:positionH relativeFrom="margin">
              <wp:posOffset>4338320</wp:posOffset>
            </wp:positionH>
            <wp:positionV relativeFrom="paragraph">
              <wp:posOffset>266700</wp:posOffset>
            </wp:positionV>
            <wp:extent cx="2359660" cy="660400"/>
            <wp:effectExtent l="0" t="0" r="254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1" t="19596" r="22785" b="57420"/>
                    <a:stretch/>
                  </pic:blipFill>
                  <pic:spPr bwMode="auto">
                    <a:xfrm>
                      <a:off x="0" y="0"/>
                      <a:ext cx="2359660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47FF61" w14:textId="35F1AD31" w:rsidR="00B43CC8" w:rsidRPr="00CC69D3" w:rsidRDefault="00B43CC8" w:rsidP="00CC69D3">
      <w:pPr>
        <w:rPr>
          <w:rFonts w:ascii="Times New Roman" w:hAnsi="Times New Roman" w:cs="Times New Roman"/>
          <w:lang w:val="es-ES"/>
        </w:rPr>
      </w:pPr>
      <w:r w:rsidRPr="00CC69D3">
        <w:rPr>
          <w:rFonts w:ascii="Times New Roman" w:hAnsi="Times New Roman" w:cs="Times New Roman"/>
          <w:lang w:val="es-ES"/>
        </w:rPr>
        <w:t xml:space="preserve">Los paquetes tienen un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>número de secuencia</w:t>
      </w:r>
      <w:r w:rsidRPr="00067DC4">
        <w:rPr>
          <w:rFonts w:ascii="Times New Roman" w:hAnsi="Times New Roman" w:cs="Times New Roman"/>
          <w:color w:val="00B0F0"/>
          <w:lang w:val="es-ES"/>
        </w:rPr>
        <w:t xml:space="preserve"> </w:t>
      </w:r>
      <w:r w:rsidRPr="00CC69D3">
        <w:rPr>
          <w:rFonts w:ascii="Times New Roman" w:hAnsi="Times New Roman" w:cs="Times New Roman"/>
          <w:lang w:val="es-ES"/>
        </w:rPr>
        <w:t>que hacen referencia al flujo de bytes transmitidos. El número corresponde a el número del primer byte del segmento dentro del flujo.</w:t>
      </w:r>
      <w:r w:rsidR="00CC69D3" w:rsidRPr="00CC69D3">
        <w:rPr>
          <w:rFonts w:ascii="Times New Roman" w:hAnsi="Times New Roman" w:cs="Times New Roman"/>
          <w:lang w:val="es-ES"/>
        </w:rPr>
        <w:t xml:space="preserve"> Estos corresponderían a los paquetes enviados, en el caso de haberlos recibido esta el </w:t>
      </w:r>
      <w:r w:rsidR="00CC69D3" w:rsidRPr="00067DC4">
        <w:rPr>
          <w:rFonts w:ascii="Times New Roman" w:hAnsi="Times New Roman" w:cs="Times New Roman"/>
          <w:b/>
          <w:bCs/>
          <w:color w:val="00B0F0"/>
          <w:lang w:val="es-ES"/>
        </w:rPr>
        <w:t>número de reconocimiento</w:t>
      </w:r>
      <w:r w:rsidR="00CC69D3" w:rsidRPr="00067DC4">
        <w:rPr>
          <w:rFonts w:ascii="Times New Roman" w:hAnsi="Times New Roman" w:cs="Times New Roman"/>
          <w:color w:val="00B0F0"/>
          <w:lang w:val="es-ES"/>
        </w:rPr>
        <w:t xml:space="preserve"> </w:t>
      </w:r>
      <w:r w:rsidR="00CC69D3" w:rsidRPr="00CC69D3">
        <w:rPr>
          <w:rFonts w:ascii="Times New Roman" w:hAnsi="Times New Roman" w:cs="Times New Roman"/>
          <w:lang w:val="es-ES"/>
        </w:rPr>
        <w:t>(ACK)</w:t>
      </w:r>
    </w:p>
    <w:p w14:paraId="4FC3A1D4" w14:textId="14121344" w:rsidR="00B43CC8" w:rsidRDefault="00B43CC8" w:rsidP="00B43CC8">
      <w:pPr>
        <w:pStyle w:val="Prrafodelista"/>
        <w:rPr>
          <w:rFonts w:ascii="Times New Roman" w:hAnsi="Times New Roman" w:cs="Times New Roman"/>
          <w:lang w:val="es-ES"/>
        </w:rPr>
      </w:pPr>
    </w:p>
    <w:p w14:paraId="1479C257" w14:textId="3EECBAA2" w:rsidR="00B43CC8" w:rsidRPr="00CC69D3" w:rsidRDefault="00CC69D3" w:rsidP="00CC69D3">
      <w:pPr>
        <w:rPr>
          <w:rFonts w:ascii="Times New Roman" w:hAnsi="Times New Roman" w:cs="Times New Roman"/>
          <w:lang w:val="es-ES"/>
        </w:rPr>
      </w:pPr>
      <w:r w:rsidRPr="00CC69D3">
        <w:rPr>
          <w:rFonts w:ascii="Times New Roman" w:hAnsi="Times New Roman" w:cs="Times New Roman"/>
          <w:lang w:val="es-ES"/>
        </w:rPr>
        <w:t xml:space="preserve">TCP también usa un mecanismo de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 xml:space="preserve">timeout </w:t>
      </w:r>
      <w:r w:rsidRPr="00CC69D3">
        <w:rPr>
          <w:rFonts w:ascii="Times New Roman" w:hAnsi="Times New Roman" w:cs="Times New Roman"/>
          <w:lang w:val="es-ES"/>
        </w:rPr>
        <w:t>para reconocer perdidas, pero ¿Cómo fijamos el valor de timeout en TCP?</w:t>
      </w:r>
    </w:p>
    <w:p w14:paraId="1AC0A74E" w14:textId="0BB3F5A4" w:rsidR="00CC69D3" w:rsidRDefault="00CC69D3" w:rsidP="00CC69D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Podemos hacerlo mayor que el RTT, pero tenemos que tener en cuenta que el RTT varía.</w:t>
      </w:r>
    </w:p>
    <w:p w14:paraId="11E354F2" w14:textId="6DD9BA6E" w:rsidR="00CC69D3" w:rsidRDefault="00CC69D3" w:rsidP="00CC69D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Podemos hacerlo pequeño, pero en este caso se producirán retransmisiones innecesarias.</w:t>
      </w:r>
    </w:p>
    <w:p w14:paraId="23D9475D" w14:textId="6BC3B1EF" w:rsidR="00CC69D3" w:rsidRDefault="00CC69D3" w:rsidP="00CC69D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Podemos hacerlo largo, pero esto producirá una reacción lenta a la pérdida de paquetes.</w:t>
      </w:r>
    </w:p>
    <w:p w14:paraId="4D8E15B5" w14:textId="7BBC7720" w:rsidR="00CC69D3" w:rsidRDefault="002713FD" w:rsidP="00CC69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solución sería la de tener un RTT de muestra el cual sería algo parecido a una media. Para esto se mide el tiempo desde la transmisión de un segmento hasta que se recibe el ACK.</w:t>
      </w:r>
    </w:p>
    <w:p w14:paraId="0833075B" w14:textId="7F85B2F1" w:rsidR="002713FD" w:rsidRDefault="002713FD" w:rsidP="00CC69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TCP da un servicio de transferencia de datos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>fiable</w:t>
      </w:r>
      <w:r w:rsidRPr="00067DC4">
        <w:rPr>
          <w:rFonts w:ascii="Times New Roman" w:hAnsi="Times New Roman" w:cs="Times New Roman"/>
          <w:color w:val="00B0F0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ya que usa un temporizador de transmisión y las retransmisiones suceden cuando se cumple el temporizador o hay reconocimientos duplicados.</w:t>
      </w:r>
    </w:p>
    <w:p w14:paraId="472EC069" w14:textId="78788F50" w:rsidR="002713FD" w:rsidRDefault="002713FD" w:rsidP="00CC69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temporizador puede resultar lento dependiendo de la situación, por esta razón existe la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>retransmisión rápida</w:t>
      </w:r>
      <w:r>
        <w:rPr>
          <w:rFonts w:ascii="Times New Roman" w:hAnsi="Times New Roman" w:cs="Times New Roman"/>
          <w:lang w:val="es-ES"/>
        </w:rPr>
        <w:t xml:space="preserve">, la cual en vez de esperar a que se pase el </w:t>
      </w:r>
      <w:r w:rsidRPr="002713FD">
        <w:rPr>
          <w:rFonts w:ascii="Times New Roman" w:hAnsi="Times New Roman" w:cs="Times New Roman"/>
          <w:i/>
          <w:iCs/>
          <w:lang w:val="es-ES"/>
        </w:rPr>
        <w:t>timeout</w:t>
      </w:r>
      <w:r>
        <w:rPr>
          <w:rFonts w:ascii="Times New Roman" w:hAnsi="Times New Roman" w:cs="Times New Roman"/>
          <w:lang w:val="es-ES"/>
        </w:rPr>
        <w:t>, envía 3 ACK’s duplicados para los mismos datos, los ACK’s corresponderían a el paquete anterior al que se ha perdido.</w:t>
      </w:r>
    </w:p>
    <w:p w14:paraId="61B75CD1" w14:textId="5E3F35E0" w:rsidR="00BB3EE4" w:rsidRDefault="002713FD" w:rsidP="00CC69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Tampoco podemos permitir que el emisor envíe paquetes demasiado rápido ya que entonces se llenará el buffer de recepción. Es por esta razón que TCP tiene un </w:t>
      </w:r>
      <w:r w:rsidRPr="002713FD">
        <w:rPr>
          <w:rFonts w:ascii="Times New Roman" w:hAnsi="Times New Roman" w:cs="Times New Roman"/>
          <w:u w:val="single"/>
          <w:lang w:val="es-ES"/>
        </w:rPr>
        <w:t>servicio de adaptación de la velocidad</w:t>
      </w:r>
      <w:r>
        <w:rPr>
          <w:rFonts w:ascii="Times New Roman" w:hAnsi="Times New Roman" w:cs="Times New Roman"/>
          <w:lang w:val="es-ES"/>
        </w:rPr>
        <w:t xml:space="preserve"> que se adapta a la tasa de lectura de la aplicación.</w:t>
      </w:r>
      <w:r w:rsidR="00BB3EE4">
        <w:rPr>
          <w:rFonts w:ascii="Times New Roman" w:hAnsi="Times New Roman" w:cs="Times New Roman"/>
          <w:lang w:val="es-ES"/>
        </w:rPr>
        <w:t xml:space="preserve"> El funcionamiento de esto es simple, el receptor informa del espacio libre incluyendo el valor del segmento, el emisor limita el volumen de datos </w:t>
      </w:r>
      <w:r w:rsidR="006F2AE4">
        <w:rPr>
          <w:rFonts w:ascii="Times New Roman" w:hAnsi="Times New Roman" w:cs="Times New Roman"/>
          <w:lang w:val="es-ES"/>
        </w:rPr>
        <w:t>enviados,</w:t>
      </w:r>
      <w:r w:rsidR="00BB3EE4">
        <w:rPr>
          <w:rFonts w:ascii="Times New Roman" w:hAnsi="Times New Roman" w:cs="Times New Roman"/>
          <w:lang w:val="es-ES"/>
        </w:rPr>
        <w:t xml:space="preserve"> pero no confirmados a este tamaño de ventana.</w:t>
      </w:r>
    </w:p>
    <w:p w14:paraId="3D9D3620" w14:textId="3B68B8BE" w:rsidR="00BB3EE4" w:rsidRDefault="00BB3EE4" w:rsidP="00CC69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 necesaria una </w:t>
      </w:r>
      <w:r w:rsidRPr="00067DC4">
        <w:rPr>
          <w:rFonts w:ascii="Times New Roman" w:hAnsi="Times New Roman" w:cs="Times New Roman"/>
          <w:b/>
          <w:bCs/>
          <w:color w:val="00B0F0"/>
          <w:lang w:val="es-ES"/>
        </w:rPr>
        <w:t>gestión de la conexión</w:t>
      </w:r>
      <w:r w:rsidRPr="00067DC4">
        <w:rPr>
          <w:rFonts w:ascii="Times New Roman" w:hAnsi="Times New Roman" w:cs="Times New Roman"/>
          <w:color w:val="00B0F0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ya que el emisor debe establecer la conexión antes de intercambiar segmentos con datos. Para esto TCP tiene un acuerdo en 3 fases:</w:t>
      </w:r>
    </w:p>
    <w:p w14:paraId="3B842A30" w14:textId="3E3C5417" w:rsidR="00BB3EE4" w:rsidRDefault="00BB3EE4" w:rsidP="00BB3EE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cliente envía un segmento TCP</w:t>
      </w:r>
      <w:r w:rsidR="00B112C8">
        <w:rPr>
          <w:rFonts w:ascii="Times New Roman" w:hAnsi="Times New Roman" w:cs="Times New Roman"/>
          <w:lang w:val="es-ES"/>
        </w:rPr>
        <w:t xml:space="preserve"> SYN</w:t>
      </w:r>
      <w:r>
        <w:rPr>
          <w:rFonts w:ascii="Times New Roman" w:hAnsi="Times New Roman" w:cs="Times New Roman"/>
          <w:lang w:val="es-ES"/>
        </w:rPr>
        <w:t xml:space="preserve"> al receptor, en este paquete se especifica el número de </w:t>
      </w:r>
      <w:r w:rsidR="00B112C8">
        <w:rPr>
          <w:rFonts w:ascii="Times New Roman" w:hAnsi="Times New Roman" w:cs="Times New Roman"/>
          <w:lang w:val="es-ES"/>
        </w:rPr>
        <w:t>secuencia</w:t>
      </w:r>
      <w:r>
        <w:rPr>
          <w:rFonts w:ascii="Times New Roman" w:hAnsi="Times New Roman" w:cs="Times New Roman"/>
          <w:lang w:val="es-ES"/>
        </w:rPr>
        <w:t xml:space="preserve"> inicial, y </w:t>
      </w:r>
      <w:r w:rsidR="00B112C8">
        <w:rPr>
          <w:rFonts w:ascii="Times New Roman" w:hAnsi="Times New Roman" w:cs="Times New Roman"/>
          <w:lang w:val="es-ES"/>
        </w:rPr>
        <w:t>está vacío.</w:t>
      </w:r>
    </w:p>
    <w:p w14:paraId="60F55921" w14:textId="3B10CEB3" w:rsidR="00B112C8" w:rsidRDefault="00B112C8" w:rsidP="00BB3EE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servidor recibe el paquete TCP SYN y responde con un SYNACK</w:t>
      </w:r>
    </w:p>
    <w:p w14:paraId="182A3BAD" w14:textId="2C020E34" w:rsidR="00B112C8" w:rsidRDefault="00B112C8" w:rsidP="00BB3EE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cliente recibe el SYNACK y responde con un segmento ACK que ya puede contener datos.</w:t>
      </w:r>
    </w:p>
    <w:p w14:paraId="65E7BBED" w14:textId="36B44A14" w:rsidR="00B112C8" w:rsidRDefault="00B112C8" w:rsidP="00B112C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También es necesario un protocolo para cerrar la conexión:</w:t>
      </w:r>
    </w:p>
    <w:p w14:paraId="3D8AB629" w14:textId="1E92689B" w:rsidR="00B112C8" w:rsidRDefault="00B112C8" w:rsidP="00B112C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cliente envía un segmento TCP con la bandera FIN.</w:t>
      </w:r>
    </w:p>
    <w:p w14:paraId="71C3B9E7" w14:textId="027196FF" w:rsidR="00B112C8" w:rsidRDefault="00B112C8" w:rsidP="00B112C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servidor recibe FIN, y responde con un ACK y con otro paquete FIN.</w:t>
      </w:r>
    </w:p>
    <w:p w14:paraId="78BDA8A1" w14:textId="578F404A" w:rsidR="000D05D2" w:rsidRPr="004E6C4F" w:rsidRDefault="000D05D2" w:rsidP="000D05D2">
      <w:pPr>
        <w:rPr>
          <w:rFonts w:ascii="Times New Roman" w:hAnsi="Times New Roman" w:cs="Times New Roman"/>
          <w:lang w:val="es-ES"/>
        </w:rPr>
      </w:pPr>
    </w:p>
    <w:sectPr w:rsidR="000D05D2" w:rsidRPr="004E6C4F" w:rsidSect="00F63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43A8"/>
    <w:multiLevelType w:val="hybridMultilevel"/>
    <w:tmpl w:val="D7BCD0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C9B"/>
    <w:multiLevelType w:val="hybridMultilevel"/>
    <w:tmpl w:val="4F667C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45E1"/>
    <w:multiLevelType w:val="hybridMultilevel"/>
    <w:tmpl w:val="1B48E6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736C7"/>
    <w:multiLevelType w:val="hybridMultilevel"/>
    <w:tmpl w:val="85FEC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11C2D"/>
    <w:multiLevelType w:val="hybridMultilevel"/>
    <w:tmpl w:val="37EA7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C0D00"/>
    <w:multiLevelType w:val="hybridMultilevel"/>
    <w:tmpl w:val="85FEC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46FB"/>
    <w:multiLevelType w:val="hybridMultilevel"/>
    <w:tmpl w:val="85FEC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4651E"/>
    <w:multiLevelType w:val="hybridMultilevel"/>
    <w:tmpl w:val="85FEC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A2163"/>
    <w:multiLevelType w:val="hybridMultilevel"/>
    <w:tmpl w:val="FC2A75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30B9A"/>
    <w:multiLevelType w:val="hybridMultilevel"/>
    <w:tmpl w:val="85FEC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FA"/>
    <w:rsid w:val="00067DC4"/>
    <w:rsid w:val="000D05D2"/>
    <w:rsid w:val="002713FD"/>
    <w:rsid w:val="003B5011"/>
    <w:rsid w:val="004E6C4F"/>
    <w:rsid w:val="005569C2"/>
    <w:rsid w:val="006F2AE4"/>
    <w:rsid w:val="008A2A45"/>
    <w:rsid w:val="00A158FA"/>
    <w:rsid w:val="00AE7A4E"/>
    <w:rsid w:val="00B112C8"/>
    <w:rsid w:val="00B17C53"/>
    <w:rsid w:val="00B43CC8"/>
    <w:rsid w:val="00B87AE0"/>
    <w:rsid w:val="00BB3EE4"/>
    <w:rsid w:val="00BD7CC2"/>
    <w:rsid w:val="00CC69D3"/>
    <w:rsid w:val="00F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6442"/>
  <w15:chartTrackingRefBased/>
  <w15:docId w15:val="{AAE1F91A-8DCB-405E-93BA-4E0B12B3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E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E7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12</cp:revision>
  <cp:lastPrinted>2021-01-05T15:42:00Z</cp:lastPrinted>
  <dcterms:created xsi:type="dcterms:W3CDTF">2021-01-01T15:36:00Z</dcterms:created>
  <dcterms:modified xsi:type="dcterms:W3CDTF">2021-01-29T09:40:00Z</dcterms:modified>
</cp:coreProperties>
</file>