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353D" w14:textId="1F357ADB" w:rsidR="00D60628" w:rsidRDefault="00D125A9">
      <w:r>
        <w:t>This is our notes</w:t>
      </w:r>
    </w:p>
    <w:sectPr w:rsidR="00D6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43"/>
    <w:rsid w:val="006D1AE4"/>
    <w:rsid w:val="00AF3DB1"/>
    <w:rsid w:val="00D125A9"/>
    <w:rsid w:val="00D60628"/>
    <w:rsid w:val="00E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A0B0"/>
  <w15:chartTrackingRefBased/>
  <w15:docId w15:val="{1CD040D3-AB73-4CD4-8BF3-DB046BA2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Huthaifa</dc:creator>
  <cp:keywords/>
  <dc:description/>
  <cp:lastModifiedBy>Huthaifa</cp:lastModifiedBy>
  <cp:revision>2</cp:revision>
  <dcterms:created xsi:type="dcterms:W3CDTF">2022-03-18T12:37:00Z</dcterms:created>
  <dcterms:modified xsi:type="dcterms:W3CDTF">2022-03-18T12:38:00Z</dcterms:modified>
</cp:coreProperties>
</file>