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9A8AF" w14:textId="77777777" w:rsidR="00AC2E97" w:rsidRDefault="00AC2E97" w:rsidP="00AC2E97"/>
    <w:tbl>
      <w:tblPr>
        <w:tblStyle w:val="Grilledutableau"/>
        <w:tblW w:w="0" w:type="auto"/>
        <w:tblInd w:w="708" w:type="dxa"/>
        <w:tblLook w:val="04A0" w:firstRow="1" w:lastRow="0" w:firstColumn="1" w:lastColumn="0" w:noHBand="0" w:noVBand="1"/>
      </w:tblPr>
      <w:tblGrid>
        <w:gridCol w:w="3965"/>
        <w:gridCol w:w="4389"/>
      </w:tblGrid>
      <w:tr w:rsidR="00AC2E97" w14:paraId="0C62EB33" w14:textId="77777777" w:rsidTr="00C13F28">
        <w:tc>
          <w:tcPr>
            <w:tcW w:w="3965" w:type="dxa"/>
          </w:tcPr>
          <w:p w14:paraId="7B092E97" w14:textId="77777777" w:rsidR="00AC2E97" w:rsidRDefault="00AC2E97" w:rsidP="00C13F28">
            <w:r w:rsidRPr="001520BA">
              <w:rPr>
                <w:noProof/>
              </w:rPr>
              <w:drawing>
                <wp:anchor distT="0" distB="0" distL="114300" distR="114300" simplePos="0" relativeHeight="251659264" behindDoc="0" locked="0" layoutInCell="1" allowOverlap="1" wp14:anchorId="4EF876F7" wp14:editId="2CF8B4C1">
                  <wp:simplePos x="0" y="0"/>
                  <wp:positionH relativeFrom="column">
                    <wp:posOffset>-65405</wp:posOffset>
                  </wp:positionH>
                  <wp:positionV relativeFrom="paragraph">
                    <wp:posOffset>0</wp:posOffset>
                  </wp:positionV>
                  <wp:extent cx="2352675" cy="1143000"/>
                  <wp:effectExtent l="0" t="0" r="9525" b="0"/>
                  <wp:wrapSquare wrapText="bothSides"/>
                  <wp:docPr id="11" name="Image 10">
                    <a:extLst xmlns:a="http://schemas.openxmlformats.org/drawingml/2006/main">
                      <a:ext uri="{FF2B5EF4-FFF2-40B4-BE49-F238E27FC236}">
                        <a16:creationId xmlns:a16="http://schemas.microsoft.com/office/drawing/2014/main" id="{79F53D7F-F4C6-425B-9A3F-5E90B1F59B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79F53D7F-F4C6-425B-9A3F-5E90B1F59B0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52675" cy="1143000"/>
                          </a:xfrm>
                          <a:prstGeom prst="rect">
                            <a:avLst/>
                          </a:prstGeom>
                        </pic:spPr>
                      </pic:pic>
                    </a:graphicData>
                  </a:graphic>
                  <wp14:sizeRelH relativeFrom="margin">
                    <wp14:pctWidth>0</wp14:pctWidth>
                  </wp14:sizeRelH>
                </wp:anchor>
              </w:drawing>
            </w:r>
          </w:p>
        </w:tc>
        <w:tc>
          <w:tcPr>
            <w:tcW w:w="4389" w:type="dxa"/>
          </w:tcPr>
          <w:p w14:paraId="2A4D6226" w14:textId="77777777" w:rsidR="00AC2E97" w:rsidRPr="001E7090" w:rsidRDefault="00AC2E97" w:rsidP="00C13F28">
            <w:pPr>
              <w:rPr>
                <w:sz w:val="24"/>
                <w:szCs w:val="24"/>
              </w:rPr>
            </w:pPr>
          </w:p>
          <w:p w14:paraId="75BB190E" w14:textId="77777777" w:rsidR="00AC2E97" w:rsidRPr="001E7090" w:rsidRDefault="00AC2E97" w:rsidP="00C13F28">
            <w:pPr>
              <w:rPr>
                <w:sz w:val="24"/>
                <w:szCs w:val="24"/>
              </w:rPr>
            </w:pPr>
          </w:p>
          <w:p w14:paraId="25BD1258" w14:textId="77777777" w:rsidR="00AC2E97" w:rsidRPr="001E7090" w:rsidRDefault="00AC2E97" w:rsidP="00C13F28">
            <w:pPr>
              <w:rPr>
                <w:sz w:val="24"/>
                <w:szCs w:val="24"/>
              </w:rPr>
            </w:pPr>
            <w:r w:rsidRPr="001E7090">
              <w:rPr>
                <w:sz w:val="24"/>
                <w:szCs w:val="24"/>
              </w:rPr>
              <w:t>Sullivan Honnet</w:t>
            </w:r>
          </w:p>
          <w:p w14:paraId="61756EF1" w14:textId="77777777" w:rsidR="00AC2E97" w:rsidRPr="001E7090" w:rsidRDefault="00AC2E97" w:rsidP="00C13F28">
            <w:pPr>
              <w:rPr>
                <w:sz w:val="24"/>
                <w:szCs w:val="24"/>
              </w:rPr>
            </w:pPr>
          </w:p>
          <w:p w14:paraId="712DFD7F" w14:textId="77777777" w:rsidR="00AC2E97" w:rsidRPr="001E7090" w:rsidRDefault="00AC2E97" w:rsidP="00C13F28">
            <w:pPr>
              <w:rPr>
                <w:sz w:val="24"/>
                <w:szCs w:val="24"/>
              </w:rPr>
            </w:pPr>
            <w:r w:rsidRPr="001E7090">
              <w:rPr>
                <w:sz w:val="24"/>
                <w:szCs w:val="24"/>
              </w:rPr>
              <w:t>Jules Vittone</w:t>
            </w:r>
          </w:p>
        </w:tc>
      </w:tr>
    </w:tbl>
    <w:p w14:paraId="49E5B2F5" w14:textId="77777777" w:rsidR="00AC2E97" w:rsidRDefault="00AC2E97" w:rsidP="00AC2E97">
      <w:pPr>
        <w:ind w:left="708"/>
      </w:pPr>
    </w:p>
    <w:p w14:paraId="0C0F3A06"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711A0EF2" w14:textId="77777777" w:rsidTr="00C13F28">
        <w:tc>
          <w:tcPr>
            <w:tcW w:w="9062" w:type="dxa"/>
          </w:tcPr>
          <w:p w14:paraId="3F31A390" w14:textId="7305588B" w:rsidR="00AC2E97" w:rsidRDefault="00AC2E97" w:rsidP="00C13F28">
            <w:pPr>
              <w:jc w:val="center"/>
              <w:rPr>
                <w:sz w:val="28"/>
              </w:rPr>
            </w:pPr>
            <w:r>
              <w:rPr>
                <w:sz w:val="28"/>
              </w:rPr>
              <w:t xml:space="preserve">Machine </w:t>
            </w:r>
            <w:r w:rsidR="00DD0B02">
              <w:rPr>
                <w:sz w:val="28"/>
              </w:rPr>
              <w:t>Learning</w:t>
            </w:r>
          </w:p>
          <w:p w14:paraId="6E5CABAB" w14:textId="77777777" w:rsidR="00AC2E97" w:rsidRDefault="00AC2E97" w:rsidP="00C13F28">
            <w:pPr>
              <w:jc w:val="center"/>
              <w:rPr>
                <w:sz w:val="28"/>
              </w:rPr>
            </w:pPr>
          </w:p>
          <w:p w14:paraId="7432AF96" w14:textId="77777777" w:rsidR="00AC2E97" w:rsidRDefault="00AC2E97" w:rsidP="00C13F28">
            <w:pPr>
              <w:jc w:val="center"/>
              <w:rPr>
                <w:sz w:val="28"/>
              </w:rPr>
            </w:pPr>
            <w:r>
              <w:rPr>
                <w:sz w:val="28"/>
              </w:rPr>
              <w:t>2</w:t>
            </w:r>
            <w:r>
              <w:rPr>
                <w:sz w:val="28"/>
                <w:vertAlign w:val="superscript"/>
              </w:rPr>
              <w:t xml:space="preserve">ème </w:t>
            </w:r>
            <w:r>
              <w:rPr>
                <w:sz w:val="28"/>
              </w:rPr>
              <w:t>Année Polytech Paris-Sud – Cycle Ingénieur</w:t>
            </w:r>
          </w:p>
          <w:p w14:paraId="5787000E" w14:textId="77777777" w:rsidR="00AC2E97" w:rsidRPr="001520BA" w:rsidRDefault="00AC2E97" w:rsidP="00C13F28">
            <w:pPr>
              <w:jc w:val="center"/>
              <w:rPr>
                <w:sz w:val="28"/>
              </w:rPr>
            </w:pPr>
            <w:r>
              <w:rPr>
                <w:sz w:val="28"/>
              </w:rPr>
              <w:t>18 mars 2019</w:t>
            </w:r>
          </w:p>
        </w:tc>
      </w:tr>
    </w:tbl>
    <w:p w14:paraId="0FBC4F68"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3D1A72C3" w14:textId="77777777" w:rsidTr="00C13F28">
        <w:trPr>
          <w:trHeight w:val="6622"/>
        </w:trPr>
        <w:tc>
          <w:tcPr>
            <w:tcW w:w="9062" w:type="dxa"/>
          </w:tcPr>
          <w:p w14:paraId="463EF510" w14:textId="77777777" w:rsidR="00AC2E97" w:rsidRDefault="00AC2E97" w:rsidP="00C13F28">
            <w:pPr>
              <w:rPr>
                <w:sz w:val="28"/>
              </w:rPr>
            </w:pPr>
          </w:p>
          <w:p w14:paraId="784C4E10" w14:textId="77777777" w:rsidR="00AC2E97" w:rsidRDefault="00AC2E97" w:rsidP="00C13F28">
            <w:pPr>
              <w:rPr>
                <w:sz w:val="28"/>
              </w:rPr>
            </w:pPr>
          </w:p>
          <w:p w14:paraId="225BA131" w14:textId="77777777" w:rsidR="00AC2E97" w:rsidRDefault="00AC2E97" w:rsidP="00C13F28">
            <w:pPr>
              <w:rPr>
                <w:sz w:val="28"/>
              </w:rPr>
            </w:pPr>
          </w:p>
          <w:p w14:paraId="3043A580" w14:textId="77777777" w:rsidR="00AC2E97" w:rsidRDefault="00AC2E97" w:rsidP="00C13F28">
            <w:pPr>
              <w:rPr>
                <w:sz w:val="28"/>
              </w:rPr>
            </w:pPr>
          </w:p>
          <w:p w14:paraId="2E30EB07" w14:textId="77777777" w:rsidR="00AC2E97" w:rsidRDefault="00AC2E97" w:rsidP="00C13F28">
            <w:pPr>
              <w:rPr>
                <w:sz w:val="28"/>
              </w:rPr>
            </w:pPr>
          </w:p>
          <w:p w14:paraId="25B548FB" w14:textId="77777777" w:rsidR="00AC2E97" w:rsidRDefault="00AC2E97" w:rsidP="00C13F28">
            <w:pPr>
              <w:rPr>
                <w:sz w:val="28"/>
              </w:rPr>
            </w:pPr>
          </w:p>
          <w:p w14:paraId="36BD8C11" w14:textId="77777777" w:rsidR="00AC2E97" w:rsidRDefault="00AC2E97" w:rsidP="00C13F28">
            <w:pPr>
              <w:rPr>
                <w:sz w:val="28"/>
              </w:rPr>
            </w:pPr>
          </w:p>
          <w:p w14:paraId="20B33B93" w14:textId="77777777" w:rsidR="00AC2E97" w:rsidRPr="00E734C7" w:rsidRDefault="00AC2E97" w:rsidP="00C13F28">
            <w:pPr>
              <w:ind w:firstLine="708"/>
              <w:jc w:val="center"/>
            </w:pPr>
          </w:p>
          <w:p w14:paraId="17013040" w14:textId="635914B0" w:rsidR="00AC2E97" w:rsidRDefault="00AC2E97" w:rsidP="00C13F28">
            <w:pPr>
              <w:jc w:val="center"/>
              <w:rPr>
                <w:sz w:val="40"/>
              </w:rPr>
            </w:pPr>
            <w:r>
              <w:rPr>
                <w:sz w:val="40"/>
              </w:rPr>
              <w:t xml:space="preserve">Projet de Machine </w:t>
            </w:r>
            <w:r w:rsidR="00DD0B02">
              <w:rPr>
                <w:sz w:val="40"/>
              </w:rPr>
              <w:t>Learning</w:t>
            </w:r>
          </w:p>
          <w:p w14:paraId="23A4C36B" w14:textId="77777777" w:rsidR="00AC2E97" w:rsidRDefault="00AC2E97" w:rsidP="00C13F28">
            <w:pPr>
              <w:jc w:val="center"/>
              <w:rPr>
                <w:sz w:val="40"/>
              </w:rPr>
            </w:pPr>
          </w:p>
          <w:p w14:paraId="02E9B43F" w14:textId="77777777" w:rsidR="00AC2E97" w:rsidRDefault="00AC2E97" w:rsidP="00C13F28">
            <w:pPr>
              <w:jc w:val="center"/>
              <w:rPr>
                <w:sz w:val="40"/>
              </w:rPr>
            </w:pPr>
          </w:p>
          <w:p w14:paraId="5AB4763A" w14:textId="77777777" w:rsidR="00AC2E97" w:rsidRDefault="00AC2E97" w:rsidP="00C13F28">
            <w:pPr>
              <w:jc w:val="center"/>
              <w:rPr>
                <w:sz w:val="40"/>
              </w:rPr>
            </w:pPr>
          </w:p>
          <w:p w14:paraId="582888C1" w14:textId="77777777" w:rsidR="00AC2E97" w:rsidRDefault="00AC2E97" w:rsidP="00C13F28">
            <w:pPr>
              <w:jc w:val="center"/>
              <w:rPr>
                <w:sz w:val="40"/>
              </w:rPr>
            </w:pPr>
          </w:p>
          <w:p w14:paraId="2613445C" w14:textId="77777777" w:rsidR="00AC2E97" w:rsidRDefault="00AC2E97" w:rsidP="00C13F28">
            <w:pPr>
              <w:jc w:val="center"/>
              <w:rPr>
                <w:sz w:val="40"/>
              </w:rPr>
            </w:pPr>
          </w:p>
          <w:p w14:paraId="4C3234A5" w14:textId="77777777" w:rsidR="00AC2E97" w:rsidRPr="001520BA" w:rsidRDefault="00AC2E97" w:rsidP="00C13F28">
            <w:pPr>
              <w:rPr>
                <w:sz w:val="28"/>
              </w:rPr>
            </w:pPr>
          </w:p>
        </w:tc>
      </w:tr>
    </w:tbl>
    <w:p w14:paraId="3AB16DFE"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0934F06F" w14:textId="77777777" w:rsidTr="00C13F28">
        <w:tc>
          <w:tcPr>
            <w:tcW w:w="9062" w:type="dxa"/>
          </w:tcPr>
          <w:p w14:paraId="43D58A3B" w14:textId="77777777" w:rsidR="00AC2E97" w:rsidRDefault="00AC2E97" w:rsidP="00C13F28">
            <w:pPr>
              <w:jc w:val="center"/>
            </w:pPr>
          </w:p>
          <w:p w14:paraId="7224D4EB" w14:textId="77777777" w:rsidR="00AC2E97" w:rsidRDefault="00AC2E97" w:rsidP="00C13F28">
            <w:pPr>
              <w:jc w:val="center"/>
            </w:pPr>
            <w:r>
              <w:t>Polytech Paris-Sud</w:t>
            </w:r>
          </w:p>
          <w:p w14:paraId="0A093343" w14:textId="77777777" w:rsidR="00AC2E97" w:rsidRDefault="00AC2E97" w:rsidP="00C13F28">
            <w:pPr>
              <w:jc w:val="center"/>
            </w:pPr>
            <w:r>
              <w:t>Maison de l’ingénieur 620 Centre scientifique d’Orsay 91405 Orsay France</w:t>
            </w:r>
          </w:p>
          <w:p w14:paraId="1E00366F" w14:textId="77777777" w:rsidR="00AC2E97" w:rsidRDefault="00AC2E97" w:rsidP="00C13F28">
            <w:pPr>
              <w:jc w:val="center"/>
            </w:pPr>
          </w:p>
        </w:tc>
      </w:tr>
    </w:tbl>
    <w:p w14:paraId="38954298" w14:textId="512888A0" w:rsidR="007E0B0A" w:rsidRDefault="007E0B0A" w:rsidP="007E0B0A">
      <w:pPr>
        <w:jc w:val="both"/>
      </w:pPr>
    </w:p>
    <w:p w14:paraId="1B0E3FF0" w14:textId="084B1FE1" w:rsidR="007E0B0A" w:rsidRPr="00D32DAD" w:rsidRDefault="004573E3" w:rsidP="007E0B0A">
      <w:pPr>
        <w:jc w:val="both"/>
        <w:rPr>
          <w:b/>
          <w:sz w:val="28"/>
          <w:szCs w:val="28"/>
        </w:rPr>
      </w:pPr>
      <w:r w:rsidRPr="00D32DAD">
        <w:rPr>
          <w:b/>
          <w:sz w:val="28"/>
          <w:szCs w:val="28"/>
        </w:rPr>
        <w:lastRenderedPageBreak/>
        <w:t>Question 1 :</w:t>
      </w:r>
    </w:p>
    <w:p w14:paraId="7B23E902" w14:textId="31404D4B" w:rsidR="007E0B0A" w:rsidRPr="004573E3" w:rsidRDefault="004573E3" w:rsidP="007E0B0A">
      <w:pPr>
        <w:jc w:val="both"/>
        <w:rPr>
          <w:sz w:val="24"/>
        </w:rPr>
      </w:pPr>
      <w:r>
        <w:rPr>
          <w:sz w:val="24"/>
        </w:rPr>
        <w:t xml:space="preserve">Pour la méthode du plus proche, on commence par calculer la position des barycentres des différentes classes. On calcule ensuite la distance entre les différents barycentres et le point dont on cherche à connaître. On lui attribue ensuite pour classe celle du barycentre dont il est le plus proche. </w:t>
      </w:r>
    </w:p>
    <w:p w14:paraId="0311FBDB" w14:textId="3C3CECF0" w:rsidR="001A6140" w:rsidRPr="00B636D2" w:rsidRDefault="004573E3" w:rsidP="001A6140">
      <w:pPr>
        <w:jc w:val="both"/>
        <w:rPr>
          <w:rFonts w:ascii="Times New Roman" w:hAnsi="Times New Roman" w:cs="Times New Roman"/>
          <w:sz w:val="24"/>
          <w:szCs w:val="24"/>
        </w:rPr>
      </w:pPr>
      <w:r>
        <w:rPr>
          <w:rFonts w:ascii="Times New Roman" w:hAnsi="Times New Roman" w:cs="Times New Roman"/>
          <w:sz w:val="24"/>
          <w:szCs w:val="24"/>
        </w:rPr>
        <w:t>Le t</w:t>
      </w:r>
      <w:r w:rsidR="001A6140" w:rsidRPr="00B636D2">
        <w:rPr>
          <w:rFonts w:ascii="Times New Roman" w:hAnsi="Times New Roman" w:cs="Times New Roman"/>
          <w:sz w:val="24"/>
          <w:szCs w:val="24"/>
        </w:rPr>
        <w:t xml:space="preserve">aux d'erreur du plus proche </w:t>
      </w:r>
      <w:r>
        <w:rPr>
          <w:rFonts w:ascii="Times New Roman" w:hAnsi="Times New Roman" w:cs="Times New Roman"/>
          <w:sz w:val="24"/>
          <w:szCs w:val="24"/>
        </w:rPr>
        <w:t xml:space="preserve">est </w:t>
      </w:r>
      <w:r w:rsidR="001A6140" w:rsidRPr="00B636D2">
        <w:rPr>
          <w:rFonts w:ascii="Times New Roman" w:hAnsi="Times New Roman" w:cs="Times New Roman"/>
          <w:sz w:val="24"/>
          <w:szCs w:val="24"/>
        </w:rPr>
        <w:t>32.42</w:t>
      </w:r>
      <w:r>
        <w:rPr>
          <w:rFonts w:ascii="Times New Roman" w:hAnsi="Times New Roman" w:cs="Times New Roman"/>
          <w:sz w:val="24"/>
          <w:szCs w:val="24"/>
        </w:rPr>
        <w:t>%.</w:t>
      </w:r>
    </w:p>
    <w:p w14:paraId="2F7DBD8F" w14:textId="5F220532" w:rsidR="001A6140" w:rsidRDefault="004573E3" w:rsidP="001A6140">
      <w:pPr>
        <w:jc w:val="both"/>
        <w:rPr>
          <w:rFonts w:ascii="Times New Roman" w:hAnsi="Times New Roman" w:cs="Times New Roman"/>
          <w:sz w:val="24"/>
          <w:szCs w:val="24"/>
        </w:rPr>
      </w:pPr>
      <w:r>
        <w:rPr>
          <w:rFonts w:ascii="Times New Roman" w:hAnsi="Times New Roman" w:cs="Times New Roman"/>
          <w:sz w:val="24"/>
          <w:szCs w:val="24"/>
        </w:rPr>
        <w:t>Le t</w:t>
      </w:r>
      <w:r w:rsidR="001A6140" w:rsidRPr="00B636D2">
        <w:rPr>
          <w:rFonts w:ascii="Times New Roman" w:hAnsi="Times New Roman" w:cs="Times New Roman"/>
          <w:sz w:val="24"/>
          <w:szCs w:val="24"/>
        </w:rPr>
        <w:t>emps d'exécution</w:t>
      </w:r>
      <w:r>
        <w:rPr>
          <w:rFonts w:ascii="Times New Roman" w:hAnsi="Times New Roman" w:cs="Times New Roman"/>
          <w:sz w:val="24"/>
          <w:szCs w:val="24"/>
        </w:rPr>
        <w:t xml:space="preserve"> est de </w:t>
      </w:r>
      <w:r w:rsidR="001A6140" w:rsidRPr="00B636D2">
        <w:rPr>
          <w:rFonts w:ascii="Times New Roman" w:hAnsi="Times New Roman" w:cs="Times New Roman"/>
          <w:sz w:val="24"/>
          <w:szCs w:val="24"/>
        </w:rPr>
        <w:t>0.31</w:t>
      </w:r>
      <w:r>
        <w:rPr>
          <w:rFonts w:ascii="Times New Roman" w:hAnsi="Times New Roman" w:cs="Times New Roman"/>
          <w:sz w:val="24"/>
          <w:szCs w:val="24"/>
        </w:rPr>
        <w:t>2 secondes.</w:t>
      </w:r>
    </w:p>
    <w:p w14:paraId="372E2A34" w14:textId="77777777" w:rsidR="00D32DAD" w:rsidRDefault="00D32DAD" w:rsidP="001A6140">
      <w:pPr>
        <w:jc w:val="both"/>
        <w:rPr>
          <w:rFonts w:ascii="Times New Roman" w:hAnsi="Times New Roman" w:cs="Times New Roman"/>
          <w:sz w:val="24"/>
          <w:szCs w:val="24"/>
        </w:rPr>
      </w:pPr>
    </w:p>
    <w:p w14:paraId="1E26B613" w14:textId="0D83D1ED" w:rsidR="004573E3" w:rsidRPr="00D32DAD" w:rsidRDefault="004573E3" w:rsidP="001A6140">
      <w:pPr>
        <w:jc w:val="both"/>
        <w:rPr>
          <w:rFonts w:ascii="Times New Roman" w:hAnsi="Times New Roman" w:cs="Times New Roman"/>
          <w:b/>
          <w:sz w:val="28"/>
          <w:szCs w:val="28"/>
        </w:rPr>
      </w:pPr>
      <w:r w:rsidRPr="00D32DAD">
        <w:rPr>
          <w:rFonts w:ascii="Times New Roman" w:hAnsi="Times New Roman" w:cs="Times New Roman"/>
          <w:b/>
          <w:sz w:val="28"/>
          <w:szCs w:val="28"/>
        </w:rPr>
        <w:t xml:space="preserve">Question 2 : </w:t>
      </w:r>
    </w:p>
    <w:p w14:paraId="15193B81" w14:textId="094B2966" w:rsidR="004573E3" w:rsidRPr="004573E3" w:rsidRDefault="004573E3" w:rsidP="001A6140">
      <w:pPr>
        <w:jc w:val="both"/>
        <w:rPr>
          <w:rFonts w:ascii="Times New Roman" w:hAnsi="Times New Roman" w:cs="Times New Roman"/>
          <w:sz w:val="24"/>
          <w:szCs w:val="24"/>
        </w:rPr>
      </w:pPr>
      <w:r>
        <w:rPr>
          <w:rFonts w:ascii="Times New Roman" w:hAnsi="Times New Roman" w:cs="Times New Roman"/>
          <w:sz w:val="24"/>
          <w:szCs w:val="24"/>
        </w:rPr>
        <w:t>Pour la question 2, on utilise les fonctions et les méthodes que l’on a créé pour la question</w:t>
      </w:r>
      <w:r w:rsidR="00F70E39">
        <w:rPr>
          <w:rFonts w:ascii="Times New Roman" w:hAnsi="Times New Roman" w:cs="Times New Roman"/>
          <w:sz w:val="24"/>
          <w:szCs w:val="24"/>
        </w:rPr>
        <w:t xml:space="preserve"> précédente mais on applique aux données en entrée une PCA </w:t>
      </w:r>
      <w:r w:rsidR="00342BF1">
        <w:rPr>
          <w:rFonts w:ascii="Times New Roman" w:hAnsi="Times New Roman" w:cs="Times New Roman"/>
          <w:sz w:val="24"/>
          <w:szCs w:val="24"/>
        </w:rPr>
        <w:t>(c’est-à-dire que l’on réduit le niveau de détails des données entrantes) qui permet d’accélérer le temps d’exécution</w:t>
      </w:r>
      <w:r w:rsidR="002D5D6B">
        <w:rPr>
          <w:rFonts w:ascii="Times New Roman" w:hAnsi="Times New Roman" w:cs="Times New Roman"/>
          <w:sz w:val="24"/>
          <w:szCs w:val="24"/>
        </w:rPr>
        <w:t xml:space="preserve"> (en théorie)</w:t>
      </w:r>
      <w:r w:rsidR="00342BF1">
        <w:rPr>
          <w:rFonts w:ascii="Times New Roman" w:hAnsi="Times New Roman" w:cs="Times New Roman"/>
          <w:sz w:val="24"/>
          <w:szCs w:val="24"/>
        </w:rPr>
        <w:t xml:space="preserve"> mais qui</w:t>
      </w:r>
      <w:r w:rsidR="0089507E">
        <w:rPr>
          <w:rFonts w:ascii="Times New Roman" w:hAnsi="Times New Roman" w:cs="Times New Roman"/>
          <w:sz w:val="24"/>
          <w:szCs w:val="24"/>
        </w:rPr>
        <w:t xml:space="preserve"> </w:t>
      </w:r>
      <w:r w:rsidR="00342BF1">
        <w:rPr>
          <w:rFonts w:ascii="Times New Roman" w:hAnsi="Times New Roman" w:cs="Times New Roman"/>
          <w:sz w:val="24"/>
          <w:szCs w:val="24"/>
        </w:rPr>
        <w:t>réduit la précision des résultats. Voici les taux d’erreur et le temps d’exécution pour différents niveaux de précision.</w:t>
      </w:r>
      <w:r w:rsidR="002D5D6B">
        <w:rPr>
          <w:rFonts w:ascii="Times New Roman" w:hAnsi="Times New Roman" w:cs="Times New Roman"/>
          <w:sz w:val="24"/>
          <w:szCs w:val="24"/>
        </w:rPr>
        <w:t xml:space="preserve"> On observe une baisse de la précision des résultats ce qui était prévu mais pas de baisse significative des temps d’exécution ce qui pourrait s’expliquer par la très petite taille des données.</w:t>
      </w:r>
      <w:bookmarkStart w:id="0" w:name="_GoBack"/>
      <w:bookmarkEnd w:id="0"/>
    </w:p>
    <w:p w14:paraId="05DDE64D" w14:textId="02065D9D" w:rsidR="001A6140" w:rsidRDefault="00342BF1" w:rsidP="001A6140">
      <w:pPr>
        <w:jc w:val="both"/>
        <w:rPr>
          <w:rFonts w:ascii="Times New Roman" w:hAnsi="Times New Roman" w:cs="Times New Roman"/>
          <w:sz w:val="24"/>
          <w:szCs w:val="24"/>
        </w:rPr>
      </w:pPr>
      <w:r>
        <w:rPr>
          <w:rFonts w:ascii="Times New Roman" w:hAnsi="Times New Roman" w:cs="Times New Roman"/>
          <w:sz w:val="24"/>
          <w:szCs w:val="24"/>
        </w:rPr>
        <w:t xml:space="preserve">Pour </w:t>
      </w:r>
      <w:r w:rsidR="001A6140" w:rsidRPr="00B636D2">
        <w:rPr>
          <w:rFonts w:ascii="Times New Roman" w:hAnsi="Times New Roman" w:cs="Times New Roman"/>
          <w:sz w:val="24"/>
          <w:szCs w:val="24"/>
        </w:rPr>
        <w:t>95.0</w:t>
      </w:r>
      <w:r>
        <w:rPr>
          <w:rFonts w:ascii="Times New Roman" w:hAnsi="Times New Roman" w:cs="Times New Roman"/>
          <w:sz w:val="24"/>
          <w:szCs w:val="24"/>
        </w:rPr>
        <w:t xml:space="preserve"> % </w:t>
      </w:r>
      <w:r w:rsidR="001A6140" w:rsidRPr="00B636D2">
        <w:rPr>
          <w:rFonts w:ascii="Times New Roman" w:hAnsi="Times New Roman" w:cs="Times New Roman"/>
          <w:sz w:val="24"/>
          <w:szCs w:val="24"/>
        </w:rPr>
        <w:t>:</w:t>
      </w:r>
    </w:p>
    <w:p w14:paraId="2CD8D929" w14:textId="78359B37" w:rsidR="001A6140" w:rsidRPr="00B636D2" w:rsidRDefault="00342BF1"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32.44</w:t>
      </w:r>
    </w:p>
    <w:p w14:paraId="7862E328" w14:textId="4AE97047"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342BF1">
        <w:rPr>
          <w:rFonts w:ascii="Times New Roman" w:hAnsi="Times New Roman" w:cs="Times New Roman"/>
          <w:sz w:val="24"/>
          <w:szCs w:val="24"/>
        </w:rPr>
        <w:t xml:space="preserve"> : </w:t>
      </w:r>
      <w:r w:rsidRPr="00B636D2">
        <w:rPr>
          <w:rFonts w:ascii="Times New Roman" w:hAnsi="Times New Roman" w:cs="Times New Roman"/>
          <w:sz w:val="24"/>
          <w:szCs w:val="24"/>
        </w:rPr>
        <w:t>1.85222220421</w:t>
      </w:r>
    </w:p>
    <w:p w14:paraId="28D56A48" w14:textId="2FD10437" w:rsidR="008437F2" w:rsidRDefault="008437F2" w:rsidP="008437F2">
      <w:pPr>
        <w:jc w:val="both"/>
        <w:rPr>
          <w:rFonts w:ascii="Times New Roman" w:hAnsi="Times New Roman" w:cs="Times New Roman"/>
          <w:sz w:val="24"/>
          <w:szCs w:val="24"/>
        </w:rPr>
      </w:pPr>
      <w:r>
        <w:rPr>
          <w:rFonts w:ascii="Times New Roman" w:hAnsi="Times New Roman" w:cs="Times New Roman"/>
          <w:sz w:val="24"/>
          <w:szCs w:val="24"/>
        </w:rPr>
        <w:t>Pour 7</w:t>
      </w:r>
      <w:r w:rsidRPr="00B636D2">
        <w:rPr>
          <w:rFonts w:ascii="Times New Roman" w:hAnsi="Times New Roman" w:cs="Times New Roman"/>
          <w:sz w:val="24"/>
          <w:szCs w:val="24"/>
        </w:rPr>
        <w:t>5.0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1E5B2519" w14:textId="3D90B685" w:rsidR="008437F2" w:rsidRPr="00B636D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6453E3" w:rsidRPr="00B636D2">
        <w:rPr>
          <w:rFonts w:ascii="Times New Roman" w:hAnsi="Times New Roman" w:cs="Times New Roman"/>
          <w:sz w:val="24"/>
          <w:szCs w:val="24"/>
        </w:rPr>
        <w:t>33.76</w:t>
      </w:r>
    </w:p>
    <w:p w14:paraId="5E1AEC71" w14:textId="3177B803" w:rsidR="008437F2" w:rsidRPr="00B636D2" w:rsidRDefault="008437F2" w:rsidP="008437F2">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006453E3" w:rsidRPr="00B636D2">
        <w:rPr>
          <w:rFonts w:ascii="Times New Roman" w:hAnsi="Times New Roman" w:cs="Times New Roman"/>
          <w:sz w:val="24"/>
          <w:szCs w:val="24"/>
        </w:rPr>
        <w:t>1.72505497932</w:t>
      </w:r>
    </w:p>
    <w:p w14:paraId="49EDA0FD" w14:textId="359D3391" w:rsidR="008437F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Pour </w:t>
      </w:r>
      <w:r w:rsidR="006453E3">
        <w:rPr>
          <w:rFonts w:ascii="Times New Roman" w:hAnsi="Times New Roman" w:cs="Times New Roman"/>
          <w:sz w:val="24"/>
          <w:szCs w:val="24"/>
        </w:rPr>
        <w:t>2</w:t>
      </w:r>
      <w:r w:rsidRPr="00B636D2">
        <w:rPr>
          <w:rFonts w:ascii="Times New Roman" w:hAnsi="Times New Roman" w:cs="Times New Roman"/>
          <w:sz w:val="24"/>
          <w:szCs w:val="24"/>
        </w:rPr>
        <w:t>5.0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3C45E001" w14:textId="0A5C03FA" w:rsidR="008437F2" w:rsidRPr="00B636D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6453E3" w:rsidRPr="00B636D2">
        <w:rPr>
          <w:rFonts w:ascii="Times New Roman" w:hAnsi="Times New Roman" w:cs="Times New Roman"/>
          <w:sz w:val="24"/>
          <w:szCs w:val="24"/>
        </w:rPr>
        <w:t>72.56</w:t>
      </w:r>
    </w:p>
    <w:p w14:paraId="5602CA47" w14:textId="6A124543" w:rsidR="006453E3" w:rsidRPr="00B636D2" w:rsidRDefault="008437F2" w:rsidP="006453E3">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006453E3" w:rsidRPr="00B636D2">
        <w:rPr>
          <w:rFonts w:ascii="Times New Roman" w:hAnsi="Times New Roman" w:cs="Times New Roman"/>
          <w:sz w:val="24"/>
          <w:szCs w:val="24"/>
        </w:rPr>
        <w:t>1.69915890694</w:t>
      </w:r>
    </w:p>
    <w:p w14:paraId="282B56DC" w14:textId="77777777" w:rsidR="009D7BFB" w:rsidRDefault="006453E3" w:rsidP="001A6140">
      <w:pPr>
        <w:jc w:val="both"/>
        <w:rPr>
          <w:noProof/>
        </w:rPr>
      </w:pPr>
      <w:r w:rsidRPr="00B636D2">
        <w:rPr>
          <w:rFonts w:ascii="Times New Roman" w:hAnsi="Times New Roman" w:cs="Times New Roman"/>
          <w:sz w:val="24"/>
          <w:szCs w:val="24"/>
        </w:rPr>
        <w:t xml:space="preserve"> </w:t>
      </w:r>
    </w:p>
    <w:p w14:paraId="177324A9" w14:textId="77777777" w:rsidR="009D7BFB" w:rsidRDefault="003F5B8F" w:rsidP="009D7BFB">
      <w:pPr>
        <w:keepNext/>
        <w:jc w:val="both"/>
      </w:pPr>
      <w:r>
        <w:rPr>
          <w:noProof/>
        </w:rPr>
        <w:lastRenderedPageBreak/>
        <w:drawing>
          <wp:inline distT="0" distB="0" distL="0" distR="0" wp14:anchorId="72FC1FDE" wp14:editId="4353ADEE">
            <wp:extent cx="4714875" cy="35433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078" t="13510" r="7077" b="14694"/>
                    <a:stretch/>
                  </pic:blipFill>
                  <pic:spPr bwMode="auto">
                    <a:xfrm>
                      <a:off x="0" y="0"/>
                      <a:ext cx="4714875" cy="3543300"/>
                    </a:xfrm>
                    <a:prstGeom prst="rect">
                      <a:avLst/>
                    </a:prstGeom>
                    <a:ln>
                      <a:noFill/>
                    </a:ln>
                    <a:extLst>
                      <a:ext uri="{53640926-AAD7-44D8-BBD7-CCE9431645EC}">
                        <a14:shadowObscured xmlns:a14="http://schemas.microsoft.com/office/drawing/2010/main"/>
                      </a:ext>
                    </a:extLst>
                  </pic:spPr>
                </pic:pic>
              </a:graphicData>
            </a:graphic>
          </wp:inline>
        </w:drawing>
      </w:r>
    </w:p>
    <w:p w14:paraId="49CAA032" w14:textId="41E583A8" w:rsidR="00D32DAD" w:rsidRPr="00E24110" w:rsidRDefault="009D7BFB" w:rsidP="00E24110">
      <w:pPr>
        <w:pStyle w:val="Lgende"/>
        <w:jc w:val="both"/>
        <w:rPr>
          <w:rFonts w:ascii="Times New Roman" w:hAnsi="Times New Roman" w:cs="Times New Roman"/>
          <w:sz w:val="24"/>
          <w:szCs w:val="24"/>
        </w:rPr>
      </w:pPr>
      <w:r w:rsidRPr="009D7BFB">
        <w:rPr>
          <w:sz w:val="24"/>
          <w:szCs w:val="24"/>
        </w:rPr>
        <w:t xml:space="preserve">Figure </w:t>
      </w:r>
      <w:r w:rsidRPr="009D7BFB">
        <w:rPr>
          <w:sz w:val="24"/>
          <w:szCs w:val="24"/>
        </w:rPr>
        <w:fldChar w:fldCharType="begin"/>
      </w:r>
      <w:r w:rsidRPr="009D7BFB">
        <w:rPr>
          <w:sz w:val="24"/>
          <w:szCs w:val="24"/>
        </w:rPr>
        <w:instrText xml:space="preserve"> SEQ Figure \* ARABIC </w:instrText>
      </w:r>
      <w:r w:rsidRPr="009D7BFB">
        <w:rPr>
          <w:sz w:val="24"/>
          <w:szCs w:val="24"/>
        </w:rPr>
        <w:fldChar w:fldCharType="separate"/>
      </w:r>
      <w:r w:rsidRPr="009D7BFB">
        <w:rPr>
          <w:noProof/>
          <w:sz w:val="24"/>
          <w:szCs w:val="24"/>
        </w:rPr>
        <w:t>1</w:t>
      </w:r>
      <w:r w:rsidRPr="009D7BFB">
        <w:rPr>
          <w:sz w:val="24"/>
          <w:szCs w:val="24"/>
        </w:rPr>
        <w:fldChar w:fldCharType="end"/>
      </w:r>
      <w:r w:rsidRPr="009D7BFB">
        <w:rPr>
          <w:sz w:val="24"/>
          <w:szCs w:val="24"/>
        </w:rPr>
        <w:t xml:space="preserve"> : Evolution du taux d'erreur en fonction du taux de PCA</w:t>
      </w:r>
    </w:p>
    <w:p w14:paraId="5CB6072F" w14:textId="77777777" w:rsidR="00D32DAD" w:rsidRDefault="00D32DAD" w:rsidP="001A6140">
      <w:pPr>
        <w:jc w:val="both"/>
        <w:rPr>
          <w:rFonts w:ascii="Times New Roman" w:hAnsi="Times New Roman" w:cs="Times New Roman"/>
          <w:b/>
          <w:sz w:val="28"/>
          <w:szCs w:val="28"/>
        </w:rPr>
      </w:pPr>
    </w:p>
    <w:p w14:paraId="3E406263" w14:textId="7D706A96" w:rsidR="00D32DAD" w:rsidRDefault="00D32DAD" w:rsidP="001A6140">
      <w:pPr>
        <w:jc w:val="both"/>
        <w:rPr>
          <w:rFonts w:ascii="Times New Roman" w:hAnsi="Times New Roman" w:cs="Times New Roman"/>
          <w:b/>
          <w:sz w:val="28"/>
          <w:szCs w:val="28"/>
        </w:rPr>
      </w:pPr>
      <w:r w:rsidRPr="00D32DAD">
        <w:rPr>
          <w:rFonts w:ascii="Times New Roman" w:hAnsi="Times New Roman" w:cs="Times New Roman"/>
          <w:b/>
          <w:sz w:val="28"/>
          <w:szCs w:val="28"/>
        </w:rPr>
        <w:t>Question 3 :</w:t>
      </w:r>
    </w:p>
    <w:p w14:paraId="70F385BC" w14:textId="634DDB8A" w:rsidR="00D32DAD" w:rsidRPr="00D32DAD" w:rsidRDefault="00D32DAD" w:rsidP="001A6140">
      <w:pPr>
        <w:jc w:val="both"/>
        <w:rPr>
          <w:rFonts w:ascii="Times New Roman" w:hAnsi="Times New Roman" w:cs="Times New Roman"/>
          <w:sz w:val="24"/>
          <w:szCs w:val="24"/>
        </w:rPr>
      </w:pPr>
      <w:r>
        <w:rPr>
          <w:rFonts w:ascii="Times New Roman" w:hAnsi="Times New Roman" w:cs="Times New Roman"/>
          <w:sz w:val="24"/>
          <w:szCs w:val="24"/>
        </w:rPr>
        <w:t xml:space="preserve">Pour cette partie, on s’intéresse aux performances </w:t>
      </w:r>
      <w:r w:rsidR="004932E6">
        <w:rPr>
          <w:rFonts w:ascii="Times New Roman" w:hAnsi="Times New Roman" w:cs="Times New Roman"/>
          <w:sz w:val="24"/>
          <w:szCs w:val="24"/>
        </w:rPr>
        <w:t>de différent</w:t>
      </w:r>
      <w:r w:rsidR="00DE21B8">
        <w:rPr>
          <w:rFonts w:ascii="Times New Roman" w:hAnsi="Times New Roman" w:cs="Times New Roman"/>
          <w:sz w:val="24"/>
          <w:szCs w:val="24"/>
        </w:rPr>
        <w:t>s</w:t>
      </w:r>
      <w:r w:rsidR="004932E6">
        <w:rPr>
          <w:rFonts w:ascii="Times New Roman" w:hAnsi="Times New Roman" w:cs="Times New Roman"/>
          <w:sz w:val="24"/>
          <w:szCs w:val="24"/>
        </w:rPr>
        <w:t xml:space="preserve"> classifieur</w:t>
      </w:r>
      <w:r w:rsidR="00DE21B8">
        <w:rPr>
          <w:rFonts w:ascii="Times New Roman" w:hAnsi="Times New Roman" w:cs="Times New Roman"/>
          <w:sz w:val="24"/>
          <w:szCs w:val="24"/>
        </w:rPr>
        <w:t>s</w:t>
      </w:r>
      <w:r w:rsidR="004932E6">
        <w:rPr>
          <w:rFonts w:ascii="Times New Roman" w:hAnsi="Times New Roman" w:cs="Times New Roman"/>
          <w:sz w:val="24"/>
          <w:szCs w:val="24"/>
        </w:rPr>
        <w:t xml:space="preserve"> de la librairie </w:t>
      </w:r>
      <w:r w:rsidR="00C11291">
        <w:rPr>
          <w:rFonts w:ascii="Times New Roman" w:hAnsi="Times New Roman" w:cs="Times New Roman"/>
          <w:sz w:val="24"/>
          <w:szCs w:val="24"/>
        </w:rPr>
        <w:t>S</w:t>
      </w:r>
      <w:r w:rsidR="004932E6">
        <w:rPr>
          <w:rFonts w:ascii="Times New Roman" w:hAnsi="Times New Roman" w:cs="Times New Roman"/>
          <w:sz w:val="24"/>
          <w:szCs w:val="24"/>
        </w:rPr>
        <w:t>cikit-</w:t>
      </w:r>
      <w:r w:rsidR="00C11291">
        <w:rPr>
          <w:rFonts w:ascii="Times New Roman" w:hAnsi="Times New Roman" w:cs="Times New Roman"/>
          <w:sz w:val="24"/>
          <w:szCs w:val="24"/>
        </w:rPr>
        <w:t>L</w:t>
      </w:r>
      <w:r w:rsidR="004932E6">
        <w:rPr>
          <w:rFonts w:ascii="Times New Roman" w:hAnsi="Times New Roman" w:cs="Times New Roman"/>
          <w:sz w:val="24"/>
          <w:szCs w:val="24"/>
        </w:rPr>
        <w:t>earn</w:t>
      </w:r>
      <w:r w:rsidR="00DE21B8">
        <w:rPr>
          <w:rFonts w:ascii="Times New Roman" w:hAnsi="Times New Roman" w:cs="Times New Roman"/>
          <w:sz w:val="24"/>
          <w:szCs w:val="24"/>
        </w:rPr>
        <w:t>, en particulier les classifieurs pour le SVM et les plus proches voisins. Pour la SVM nous avons utilisé SVC comme classifieur avec comme performance :</w:t>
      </w:r>
    </w:p>
    <w:p w14:paraId="43CA10C2" w14:textId="5D1741EC"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du SVM </w:t>
      </w:r>
      <w:r w:rsidR="00D32DAD">
        <w:rPr>
          <w:rFonts w:ascii="Times New Roman" w:hAnsi="Times New Roman" w:cs="Times New Roman"/>
          <w:sz w:val="24"/>
          <w:szCs w:val="24"/>
        </w:rPr>
        <w:t xml:space="preserve">avec SVC </w:t>
      </w:r>
      <w:r w:rsidRPr="00B636D2">
        <w:rPr>
          <w:rFonts w:ascii="Times New Roman" w:hAnsi="Times New Roman" w:cs="Times New Roman"/>
          <w:sz w:val="24"/>
          <w:szCs w:val="24"/>
        </w:rPr>
        <w:t>:</w:t>
      </w:r>
    </w:p>
    <w:p w14:paraId="39F1BE44" w14:textId="28D88917" w:rsidR="001A6140" w:rsidRPr="00B636D2" w:rsidRDefault="00D32DAD"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89.76</w:t>
      </w:r>
    </w:p>
    <w:p w14:paraId="153EF6A2" w14:textId="17A21F8E"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D32DAD">
        <w:rPr>
          <w:rFonts w:ascii="Times New Roman" w:hAnsi="Times New Roman" w:cs="Times New Roman"/>
          <w:sz w:val="24"/>
          <w:szCs w:val="24"/>
        </w:rPr>
        <w:t xml:space="preserve"> : </w:t>
      </w:r>
      <w:r w:rsidRPr="00B636D2">
        <w:rPr>
          <w:rFonts w:ascii="Times New Roman" w:hAnsi="Times New Roman" w:cs="Times New Roman"/>
          <w:sz w:val="24"/>
          <w:szCs w:val="24"/>
        </w:rPr>
        <w:t>244.987223148</w:t>
      </w:r>
    </w:p>
    <w:p w14:paraId="414FC02C" w14:textId="4F05AB8E" w:rsidR="00DE21B8" w:rsidRDefault="00FF7410" w:rsidP="001A6140">
      <w:pPr>
        <w:jc w:val="both"/>
        <w:rPr>
          <w:rFonts w:ascii="Times New Roman" w:hAnsi="Times New Roman" w:cs="Times New Roman"/>
          <w:sz w:val="24"/>
          <w:szCs w:val="24"/>
        </w:rPr>
      </w:pPr>
      <w:r>
        <w:rPr>
          <w:rFonts w:ascii="Times New Roman" w:hAnsi="Times New Roman" w:cs="Times New Roman"/>
          <w:sz w:val="24"/>
          <w:szCs w:val="24"/>
        </w:rPr>
        <w:t>Le temps d’exécution est justifi</w:t>
      </w:r>
      <w:r w:rsidR="008B709C">
        <w:rPr>
          <w:rFonts w:ascii="Times New Roman" w:hAnsi="Times New Roman" w:cs="Times New Roman"/>
          <w:sz w:val="24"/>
          <w:szCs w:val="24"/>
        </w:rPr>
        <w:t>é</w:t>
      </w:r>
      <w:r>
        <w:rPr>
          <w:rFonts w:ascii="Times New Roman" w:hAnsi="Times New Roman" w:cs="Times New Roman"/>
          <w:sz w:val="24"/>
          <w:szCs w:val="24"/>
        </w:rPr>
        <w:t xml:space="preserve"> car</w:t>
      </w:r>
      <w:r w:rsidR="008B709C">
        <w:rPr>
          <w:rFonts w:ascii="Times New Roman" w:hAnsi="Times New Roman" w:cs="Times New Roman"/>
          <w:sz w:val="24"/>
          <w:szCs w:val="24"/>
        </w:rPr>
        <w:t xml:space="preserve"> la méthode fit</w:t>
      </w:r>
      <w:r>
        <w:rPr>
          <w:rFonts w:ascii="Times New Roman" w:hAnsi="Times New Roman" w:cs="Times New Roman"/>
          <w:sz w:val="24"/>
          <w:szCs w:val="24"/>
        </w:rPr>
        <w:t xml:space="preserve"> </w:t>
      </w:r>
      <w:r w:rsidR="008B709C">
        <w:rPr>
          <w:rFonts w:ascii="Times New Roman" w:hAnsi="Times New Roman" w:cs="Times New Roman"/>
          <w:sz w:val="24"/>
          <w:szCs w:val="24"/>
        </w:rPr>
        <w:t xml:space="preserve">de SVC à une complexité quadratique et à des difficultés avec des jeux de données supérieur à 10000 données. </w:t>
      </w:r>
    </w:p>
    <w:p w14:paraId="393B6189" w14:textId="3619A128" w:rsidR="00DE21B8" w:rsidRDefault="00DE21B8" w:rsidP="001A6140">
      <w:pPr>
        <w:jc w:val="both"/>
        <w:rPr>
          <w:rFonts w:ascii="Times New Roman" w:hAnsi="Times New Roman" w:cs="Times New Roman"/>
          <w:sz w:val="24"/>
          <w:szCs w:val="24"/>
        </w:rPr>
      </w:pPr>
    </w:p>
    <w:p w14:paraId="104853F3" w14:textId="0645ACE8" w:rsidR="00DE21B8" w:rsidRPr="00B636D2" w:rsidRDefault="00825640" w:rsidP="001A6140">
      <w:pPr>
        <w:jc w:val="both"/>
        <w:rPr>
          <w:rFonts w:ascii="Times New Roman" w:hAnsi="Times New Roman" w:cs="Times New Roman"/>
          <w:sz w:val="24"/>
          <w:szCs w:val="24"/>
        </w:rPr>
      </w:pPr>
      <w:r>
        <w:rPr>
          <w:rFonts w:ascii="Times New Roman" w:hAnsi="Times New Roman" w:cs="Times New Roman"/>
          <w:sz w:val="24"/>
          <w:szCs w:val="24"/>
        </w:rPr>
        <w:t>Pour les plus proches voisins, nous avons utilisé le classifieur Nearest Neighbors</w:t>
      </w:r>
      <w:r w:rsidR="00A13A07">
        <w:rPr>
          <w:rFonts w:ascii="Times New Roman" w:hAnsi="Times New Roman" w:cs="Times New Roman"/>
          <w:sz w:val="24"/>
          <w:szCs w:val="24"/>
        </w:rPr>
        <w:t>, avec lequel on peut modifier le nombre de points voisins que l’on considère pour estimer la classe de notre donnée. Voici les performances des différents tests réalisés :</w:t>
      </w:r>
    </w:p>
    <w:p w14:paraId="2B885675"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Taux d'erreur du plus proche voisin :</w:t>
      </w:r>
    </w:p>
    <w:p w14:paraId="2869836C" w14:textId="719AE929"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18.34</w:t>
      </w:r>
    </w:p>
    <w:p w14:paraId="167235C7" w14:textId="3B12DFB2"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64.2929568291</w:t>
      </w:r>
    </w:p>
    <w:p w14:paraId="2370AB49" w14:textId="77777777" w:rsidR="005C3115" w:rsidRDefault="005C3115" w:rsidP="001A6140">
      <w:pPr>
        <w:jc w:val="both"/>
        <w:rPr>
          <w:rFonts w:ascii="Times New Roman" w:hAnsi="Times New Roman" w:cs="Times New Roman"/>
          <w:sz w:val="24"/>
          <w:szCs w:val="24"/>
        </w:rPr>
      </w:pPr>
    </w:p>
    <w:p w14:paraId="3685E052" w14:textId="4325FD3B"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lastRenderedPageBreak/>
        <w:t xml:space="preserve">Taux d'erreur des 5 plus proches voisins : </w:t>
      </w:r>
    </w:p>
    <w:p w14:paraId="48FB7923" w14:textId="54F15B60"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17.02</w:t>
      </w:r>
    </w:p>
    <w:p w14:paraId="5F19DA97" w14:textId="6F809275"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72.1514778137</w:t>
      </w:r>
    </w:p>
    <w:p w14:paraId="63F92970" w14:textId="77777777" w:rsidR="005C3115" w:rsidRDefault="005C3115" w:rsidP="001A6140">
      <w:pPr>
        <w:jc w:val="both"/>
        <w:rPr>
          <w:rFonts w:ascii="Times New Roman" w:hAnsi="Times New Roman" w:cs="Times New Roman"/>
          <w:sz w:val="24"/>
          <w:szCs w:val="24"/>
        </w:rPr>
      </w:pPr>
    </w:p>
    <w:p w14:paraId="7DE3B96E" w14:textId="6D3B4172"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 plus proches voisins : </w:t>
      </w:r>
    </w:p>
    <w:p w14:paraId="244DA45A" w14:textId="4A4B5288"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16.98</w:t>
      </w:r>
    </w:p>
    <w:p w14:paraId="09EDED8D" w14:textId="65475C6D"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95.6245448589</w:t>
      </w:r>
    </w:p>
    <w:p w14:paraId="44C3BD34" w14:textId="77777777" w:rsidR="00E771FE" w:rsidRDefault="00E771FE" w:rsidP="001A6140">
      <w:pPr>
        <w:jc w:val="both"/>
        <w:rPr>
          <w:rFonts w:ascii="Times New Roman" w:hAnsi="Times New Roman" w:cs="Times New Roman"/>
          <w:sz w:val="24"/>
          <w:szCs w:val="24"/>
        </w:rPr>
      </w:pPr>
    </w:p>
    <w:p w14:paraId="07BEEEC0" w14:textId="57723CCC"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20 plus proches voisins : </w:t>
      </w:r>
    </w:p>
    <w:p w14:paraId="42D9FBE4" w14:textId="46AA1162"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18.48</w:t>
      </w:r>
    </w:p>
    <w:p w14:paraId="23511AF0" w14:textId="203EE61A"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E771FE">
        <w:rPr>
          <w:rFonts w:ascii="Times New Roman" w:hAnsi="Times New Roman" w:cs="Times New Roman"/>
          <w:sz w:val="24"/>
          <w:szCs w:val="24"/>
        </w:rPr>
        <w:t xml:space="preserve"> : </w:t>
      </w:r>
      <w:r w:rsidRPr="00B636D2">
        <w:rPr>
          <w:rFonts w:ascii="Times New Roman" w:hAnsi="Times New Roman" w:cs="Times New Roman"/>
          <w:sz w:val="24"/>
          <w:szCs w:val="24"/>
        </w:rPr>
        <w:t>90.3468580246</w:t>
      </w:r>
    </w:p>
    <w:p w14:paraId="540F5216" w14:textId="77777777" w:rsidR="00E771FE" w:rsidRPr="00B636D2" w:rsidRDefault="00E771FE" w:rsidP="001A6140">
      <w:pPr>
        <w:jc w:val="both"/>
        <w:rPr>
          <w:rFonts w:ascii="Times New Roman" w:hAnsi="Times New Roman" w:cs="Times New Roman"/>
          <w:sz w:val="24"/>
          <w:szCs w:val="24"/>
        </w:rPr>
      </w:pPr>
    </w:p>
    <w:p w14:paraId="798329FF" w14:textId="1F56E581"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100 plus proches voisins : </w:t>
      </w:r>
    </w:p>
    <w:p w14:paraId="37EF2069" w14:textId="3215A44B"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22.04</w:t>
      </w:r>
    </w:p>
    <w:p w14:paraId="074F5F04" w14:textId="76B60E10"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E771FE">
        <w:rPr>
          <w:rFonts w:ascii="Times New Roman" w:hAnsi="Times New Roman" w:cs="Times New Roman"/>
          <w:sz w:val="24"/>
          <w:szCs w:val="24"/>
        </w:rPr>
        <w:t xml:space="preserve"> : </w:t>
      </w:r>
      <w:r w:rsidRPr="00B636D2">
        <w:rPr>
          <w:rFonts w:ascii="Times New Roman" w:hAnsi="Times New Roman" w:cs="Times New Roman"/>
          <w:sz w:val="24"/>
          <w:szCs w:val="24"/>
        </w:rPr>
        <w:t>81.2785902023</w:t>
      </w:r>
    </w:p>
    <w:p w14:paraId="55EDEF76" w14:textId="77777777" w:rsidR="00E771FE" w:rsidRDefault="00E771FE" w:rsidP="001A6140">
      <w:pPr>
        <w:jc w:val="both"/>
        <w:rPr>
          <w:rFonts w:ascii="Times New Roman" w:hAnsi="Times New Roman" w:cs="Times New Roman"/>
          <w:sz w:val="24"/>
          <w:szCs w:val="24"/>
        </w:rPr>
      </w:pPr>
    </w:p>
    <w:p w14:paraId="0AFCDB52" w14:textId="6ACD02B6"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1000 plus proches voisins : </w:t>
      </w:r>
    </w:p>
    <w:p w14:paraId="21769B7A" w14:textId="034CB175"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31.22</w:t>
      </w:r>
    </w:p>
    <w:p w14:paraId="4BBA73F1" w14:textId="57E1D6CF" w:rsidR="007E0B0A"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E771FE">
        <w:rPr>
          <w:rFonts w:ascii="Times New Roman" w:hAnsi="Times New Roman" w:cs="Times New Roman"/>
          <w:sz w:val="24"/>
          <w:szCs w:val="24"/>
        </w:rPr>
        <w:t xml:space="preserve"> : </w:t>
      </w:r>
      <w:r w:rsidRPr="00B636D2">
        <w:rPr>
          <w:rFonts w:ascii="Times New Roman" w:hAnsi="Times New Roman" w:cs="Times New Roman"/>
          <w:sz w:val="24"/>
          <w:szCs w:val="24"/>
        </w:rPr>
        <w:t>83.855672121</w:t>
      </w:r>
    </w:p>
    <w:p w14:paraId="0DFAB4B8" w14:textId="65F3B170" w:rsidR="00186E7C" w:rsidRDefault="00186E7C" w:rsidP="001A6140">
      <w:pPr>
        <w:jc w:val="both"/>
        <w:rPr>
          <w:rFonts w:ascii="Times New Roman" w:hAnsi="Times New Roman" w:cs="Times New Roman"/>
          <w:sz w:val="24"/>
          <w:szCs w:val="24"/>
        </w:rPr>
      </w:pPr>
    </w:p>
    <w:p w14:paraId="7EB945B2" w14:textId="5970A817" w:rsidR="00186E7C" w:rsidRDefault="00186E7C" w:rsidP="00186E7C">
      <w:pPr>
        <w:jc w:val="both"/>
        <w:rPr>
          <w:rFonts w:ascii="Times New Roman" w:hAnsi="Times New Roman" w:cs="Times New Roman"/>
          <w:b/>
          <w:sz w:val="28"/>
          <w:szCs w:val="28"/>
        </w:rPr>
      </w:pPr>
      <w:r>
        <w:rPr>
          <w:rFonts w:ascii="Times New Roman" w:hAnsi="Times New Roman" w:cs="Times New Roman"/>
          <w:b/>
          <w:sz w:val="28"/>
          <w:szCs w:val="28"/>
        </w:rPr>
        <w:t>Comparaison des modèles</w:t>
      </w:r>
      <w:r w:rsidRPr="00D32DAD">
        <w:rPr>
          <w:rFonts w:ascii="Times New Roman" w:hAnsi="Times New Roman" w:cs="Times New Roman"/>
          <w:b/>
          <w:sz w:val="28"/>
          <w:szCs w:val="28"/>
        </w:rPr>
        <w:t> :</w:t>
      </w:r>
    </w:p>
    <w:p w14:paraId="50EAF12D" w14:textId="3272701F" w:rsidR="00186E7C" w:rsidRDefault="00186E7C" w:rsidP="001A6140">
      <w:pPr>
        <w:jc w:val="both"/>
        <w:rPr>
          <w:rFonts w:ascii="Times New Roman" w:hAnsi="Times New Roman" w:cs="Times New Roman"/>
          <w:sz w:val="24"/>
          <w:szCs w:val="24"/>
        </w:rPr>
      </w:pPr>
      <w:r>
        <w:rPr>
          <w:rFonts w:ascii="Times New Roman" w:hAnsi="Times New Roman" w:cs="Times New Roman"/>
          <w:sz w:val="24"/>
          <w:szCs w:val="24"/>
        </w:rPr>
        <w:t xml:space="preserve">Si on compare la méthode du plus proche centre avec et sans la PCA, on constate que la précision et le temps d’exécution son meilleur sans la PCA. Pour la précision c’était attendu car la PCA réduit le champ des données pour permettre au programme d’être plus rapide. Pour le </w:t>
      </w:r>
      <w:r w:rsidR="00DD0B02">
        <w:rPr>
          <w:rFonts w:ascii="Times New Roman" w:hAnsi="Times New Roman" w:cs="Times New Roman"/>
          <w:sz w:val="24"/>
          <w:szCs w:val="24"/>
        </w:rPr>
        <w:t>temps de calcul, cela s’explique par la faible complexité du traitement et la petite quantité de données traitées. En effet, la PCA est une opération relativement coûteuse qui n’est intéressante que si le calcul qui suit est encore plus coûteux ce qui n’est pas le cas ici.</w:t>
      </w:r>
    </w:p>
    <w:p w14:paraId="6B44157A" w14:textId="43AE61C2" w:rsidR="00DD0B02" w:rsidRPr="00B636D2" w:rsidRDefault="00DD0B02" w:rsidP="001A6140">
      <w:pPr>
        <w:jc w:val="both"/>
        <w:rPr>
          <w:rFonts w:ascii="Times New Roman" w:hAnsi="Times New Roman" w:cs="Times New Roman"/>
          <w:sz w:val="24"/>
          <w:szCs w:val="24"/>
        </w:rPr>
      </w:pPr>
      <w:r>
        <w:rPr>
          <w:rFonts w:ascii="Times New Roman" w:hAnsi="Times New Roman" w:cs="Times New Roman"/>
          <w:sz w:val="24"/>
          <w:szCs w:val="24"/>
        </w:rPr>
        <w:t>Si on compare ensuite les différents modèles entre eux, on peut observer que la méthode des plus proches voisins est la meilleure. En effet, la SVM est particulièrement inefficace en revanche, il est intéressant de noter que les classes sont plutôt mélangées et ne forme pas de gros amas très détachés comme le montre la comparaison entre le plus proche voisin et le plus proche du centre. En effet, s’ils étaient concentrés tous dans une zone en fonction de leur classe alors les résultats des deux méthodes devraient être presque identiques et nous trouvons presque 15% de différence entre les taux d’erreur.</w:t>
      </w:r>
    </w:p>
    <w:sectPr w:rsidR="00DD0B02" w:rsidRPr="00B636D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72228" w14:textId="77777777" w:rsidR="00F952A7" w:rsidRDefault="00F952A7" w:rsidP="00F95DC1">
      <w:pPr>
        <w:spacing w:after="0" w:line="240" w:lineRule="auto"/>
      </w:pPr>
      <w:r>
        <w:separator/>
      </w:r>
    </w:p>
  </w:endnote>
  <w:endnote w:type="continuationSeparator" w:id="0">
    <w:p w14:paraId="4983F2A3" w14:textId="77777777" w:rsidR="00F952A7" w:rsidRDefault="00F952A7" w:rsidP="00F95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813058"/>
      <w:docPartObj>
        <w:docPartGallery w:val="Page Numbers (Bottom of Page)"/>
        <w:docPartUnique/>
      </w:docPartObj>
    </w:sdtPr>
    <w:sdtContent>
      <w:p w14:paraId="5754CE55" w14:textId="22D618D1" w:rsidR="00F95DC1" w:rsidRDefault="00F95DC1">
        <w:pPr>
          <w:pStyle w:val="Pieddepage"/>
          <w:jc w:val="center"/>
        </w:pPr>
        <w:r>
          <w:fldChar w:fldCharType="begin"/>
        </w:r>
        <w:r>
          <w:instrText>PAGE   \* MERGEFORMAT</w:instrText>
        </w:r>
        <w:r>
          <w:fldChar w:fldCharType="separate"/>
        </w:r>
        <w:r>
          <w:t>2</w:t>
        </w:r>
        <w:r>
          <w:fldChar w:fldCharType="end"/>
        </w:r>
      </w:p>
    </w:sdtContent>
  </w:sdt>
  <w:p w14:paraId="753F8AB5" w14:textId="77777777" w:rsidR="00F95DC1" w:rsidRDefault="00F95DC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8D40D" w14:textId="77777777" w:rsidR="00F952A7" w:rsidRDefault="00F952A7" w:rsidP="00F95DC1">
      <w:pPr>
        <w:spacing w:after="0" w:line="240" w:lineRule="auto"/>
      </w:pPr>
      <w:r>
        <w:separator/>
      </w:r>
    </w:p>
  </w:footnote>
  <w:footnote w:type="continuationSeparator" w:id="0">
    <w:p w14:paraId="61EBE245" w14:textId="77777777" w:rsidR="00F952A7" w:rsidRDefault="00F952A7" w:rsidP="00F95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04544"/>
    <w:multiLevelType w:val="hybridMultilevel"/>
    <w:tmpl w:val="180A82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AA"/>
    <w:rsid w:val="00186E7C"/>
    <w:rsid w:val="001A6140"/>
    <w:rsid w:val="002D5D6B"/>
    <w:rsid w:val="00342BF1"/>
    <w:rsid w:val="003F5B8F"/>
    <w:rsid w:val="00434C8A"/>
    <w:rsid w:val="004573E3"/>
    <w:rsid w:val="004932E6"/>
    <w:rsid w:val="005C3115"/>
    <w:rsid w:val="006453E3"/>
    <w:rsid w:val="007E0B0A"/>
    <w:rsid w:val="00825640"/>
    <w:rsid w:val="00831CB0"/>
    <w:rsid w:val="008437F2"/>
    <w:rsid w:val="0089507E"/>
    <w:rsid w:val="008B709C"/>
    <w:rsid w:val="009D7BFB"/>
    <w:rsid w:val="00A13A07"/>
    <w:rsid w:val="00AC2E97"/>
    <w:rsid w:val="00B636D2"/>
    <w:rsid w:val="00C11291"/>
    <w:rsid w:val="00D32DAD"/>
    <w:rsid w:val="00DD0B02"/>
    <w:rsid w:val="00DE21B8"/>
    <w:rsid w:val="00E24110"/>
    <w:rsid w:val="00E771FE"/>
    <w:rsid w:val="00EB05AA"/>
    <w:rsid w:val="00F6747B"/>
    <w:rsid w:val="00F70E39"/>
    <w:rsid w:val="00F952A7"/>
    <w:rsid w:val="00F95DC1"/>
    <w:rsid w:val="00FF74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6522"/>
  <w15:chartTrackingRefBased/>
  <w15:docId w15:val="{970610D0-AFF0-45E5-9352-4ADAD49D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0B0A"/>
    <w:pPr>
      <w:ind w:left="720"/>
      <w:contextualSpacing/>
    </w:pPr>
  </w:style>
  <w:style w:type="table" w:styleId="Grilledutableau">
    <w:name w:val="Table Grid"/>
    <w:basedOn w:val="TableauNormal"/>
    <w:uiPriority w:val="39"/>
    <w:rsid w:val="00AC2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F5B8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F5B8F"/>
    <w:rPr>
      <w:rFonts w:ascii="Segoe UI" w:hAnsi="Segoe UI" w:cs="Segoe UI"/>
      <w:sz w:val="18"/>
      <w:szCs w:val="18"/>
    </w:rPr>
  </w:style>
  <w:style w:type="paragraph" w:styleId="Lgende">
    <w:name w:val="caption"/>
    <w:basedOn w:val="Normal"/>
    <w:next w:val="Normal"/>
    <w:uiPriority w:val="35"/>
    <w:unhideWhenUsed/>
    <w:qFormat/>
    <w:rsid w:val="009D7BFB"/>
    <w:pPr>
      <w:spacing w:after="200" w:line="240" w:lineRule="auto"/>
    </w:pPr>
    <w:rPr>
      <w:i/>
      <w:iCs/>
      <w:color w:val="44546A" w:themeColor="text2"/>
      <w:sz w:val="18"/>
      <w:szCs w:val="18"/>
    </w:rPr>
  </w:style>
  <w:style w:type="paragraph" w:styleId="En-tte">
    <w:name w:val="header"/>
    <w:basedOn w:val="Normal"/>
    <w:link w:val="En-tteCar"/>
    <w:uiPriority w:val="99"/>
    <w:unhideWhenUsed/>
    <w:rsid w:val="00F95DC1"/>
    <w:pPr>
      <w:tabs>
        <w:tab w:val="center" w:pos="4536"/>
        <w:tab w:val="right" w:pos="9072"/>
      </w:tabs>
      <w:spacing w:after="0" w:line="240" w:lineRule="auto"/>
    </w:pPr>
  </w:style>
  <w:style w:type="character" w:customStyle="1" w:styleId="En-tteCar">
    <w:name w:val="En-tête Car"/>
    <w:basedOn w:val="Policepardfaut"/>
    <w:link w:val="En-tte"/>
    <w:uiPriority w:val="99"/>
    <w:rsid w:val="00F95DC1"/>
  </w:style>
  <w:style w:type="paragraph" w:styleId="Pieddepage">
    <w:name w:val="footer"/>
    <w:basedOn w:val="Normal"/>
    <w:link w:val="PieddepageCar"/>
    <w:uiPriority w:val="99"/>
    <w:unhideWhenUsed/>
    <w:rsid w:val="00F95D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5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639</Words>
  <Characters>3519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Honnet</dc:creator>
  <cp:keywords/>
  <dc:description/>
  <cp:lastModifiedBy>Jules Vittone</cp:lastModifiedBy>
  <cp:revision>25</cp:revision>
  <dcterms:created xsi:type="dcterms:W3CDTF">2019-03-11T14:06:00Z</dcterms:created>
  <dcterms:modified xsi:type="dcterms:W3CDTF">2019-03-25T21:29:00Z</dcterms:modified>
</cp:coreProperties>
</file>