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PE_PRN212_SU25_TrialTest - Note</w:t>
        <w:br w:type="textWrapping"/>
        <w:t xml:space="preserve">SPRING 2025</w:t>
        <w:br w:type="textWrapping"/>
        <w:t xml:space="preserve">Subject: PRN212</w:t>
        <w:br w:type="textWrapping"/>
        <w:t xml:space="preserve">Duration: 85 minutes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read the instructions carefully before doing the questions.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any other materials. 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any device to share data with others.</w:t>
      </w:r>
    </w:p>
    <w:bookmarkStart w:colFirst="0" w:colLast="0" w:name="bookmark=id.vhvxajy8le2z" w:id="0"/>
    <w:bookmarkEnd w:id="0"/>
    <w:bookmarkStart w:colFirst="0" w:colLast="0" w:name="bookmark=id.tg7aw5sqhtyo" w:id="1"/>
    <w:bookmarkEnd w:id="1"/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use IDE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or later, MSSQL Server 2016 or </w:t>
      </w:r>
      <w:bookmarkStart w:colFirst="0" w:colLast="0" w:name="bookmark=id.gko0i457owlt" w:id="2"/>
      <w:bookmarkEnd w:id="2"/>
      <w:bookmarkStart w:colFirst="0" w:colLast="0" w:name="bookmark=id.u6q1hk7trmo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development tools. 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– Before you start doing your solution, MUST do the following 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To do your program, you must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Windows Presentation Foundation (WPF), apply 3-Layer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333333"/>
          <w:sz w:val="24"/>
          <w:szCs w:val="24"/>
          <w:rtl w:val="0"/>
        </w:rPr>
        <w:t xml:space="preserve">, there are at least 2 Projects 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333333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333333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The database connection string must get from appsettings.json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 the case your program connects directly to database from WPF Windows/Pages or you hardcode connection string, you will get 0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Solution in Visual Studio 2019/2022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PE_PRN212_SU25_TrialTest_StudentName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Inside the Solution, Project WPF named: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ResearchProjectManagement_StudentCode.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your MS SQL database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SU25ResearchDB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running code in 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SU25ResearchDB.sql.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default user interface for your project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window/page.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there are syntax errors or compilation errors in your PE program, you will not pass the PE requirements, the point will be 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Your work will be considered invalid (0 point) if your code inserts stuff that is unrelated to the test.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90jikql7un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(This session is just for reference; students can use the other approach to do the Practical Exam.)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Working with DB connection string from JSON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Presentation layer (WPF Project), you create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add ConnectionStrings same as the bellow to config the connection string to SQL Server Database.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"ConnectionStrings": {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ind w:firstLine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"DefaultConnection": "server=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(local)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database=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SU25ResearchDB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uid=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pwd=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1234567890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TrustServerCertificate=True;"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suitable information with your local machine.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property "Copy to Output Directory"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to "Copy always"</w:t>
      </w:r>
    </w:p>
    <w:p w:rsidR="00000000" w:rsidDel="00000000" w:rsidP="00000000" w:rsidRDefault="00000000" w:rsidRPr="00000000" w14:paraId="0000001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Manage Nuget packages to install packages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Package using for .NET:</w:t>
      </w:r>
    </w:p>
    <w:tbl>
      <w:tblPr>
        <w:tblStyle w:val="Table1"/>
        <w:tblW w:w="108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3"/>
        <w:gridCol w:w="4802"/>
        <w:gridCol w:w="5003"/>
        <w:tblGridChange w:id="0">
          <w:tblGrid>
            <w:gridCol w:w="1043"/>
            <w:gridCol w:w="4802"/>
            <w:gridCol w:w="5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Microsoft.EntityFrameworkCore.SqlServer version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Microsoft.Extensions.Configuration,  Microsoft.Extensions.Configuration.Json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.NET 8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8.0.12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8.0.1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.NET 9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9.0.2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9.0.2</w:t>
            </w:r>
          </w:p>
        </w:tc>
      </w:tr>
    </w:tbl>
    <w:p w:rsidR="00000000" w:rsidDel="00000000" w:rsidP="00000000" w:rsidRDefault="00000000" w:rsidRPr="00000000" w14:paraId="0000002A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Install package using Tools </w:t>
      </w:r>
      <w:r w:rsidDel="00000000" w:rsidR="00000000" w:rsidRPr="00000000">
        <w:rPr>
          <w:rFonts w:ascii="Symbol" w:cs="Symbol" w:eastAsia="Symbol" w:hAnsi="Symbol"/>
          <w:i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NuGet Package Manager </w:t>
      </w:r>
      <w:r w:rsidDel="00000000" w:rsidR="00000000" w:rsidRPr="00000000">
        <w:rPr>
          <w:rFonts w:ascii="Symbol" w:cs="Symbol" w:eastAsia="Symbol" w:hAnsi="Symbol"/>
          <w:i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Package Manager Console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Microsoft.EntityFrameworkCore.SqlServer -Version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Microsoft.EntityFrameworkCore.Design -Version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Microsoft. EntityFrameworkCore.Tools -Version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9.0.2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Microsoft.Extensions.Configuration -Version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Microsoft.Extensions.Configuration.Json -Version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9.0.2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Install package using CLI or Power Shell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Microsoft.EntityFrameworkCore.SqlServer --version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Microsoft.EntityFrameworkCore.Design --version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Microsoft.EntityFrameworkCore.Tools --version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9.0.2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Microsoft.Extensions.Configuration --version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add package Microsoft.Extensions.Configuration.Json --version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ConfigurationBuilder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init Configuration object  for reading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same as this code: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private string GetConnectionString()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IConfiguration config = new ConfigurationBuilder()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  <w:tab/>
        <w:t xml:space="preserve">.SetBasePath(Appcontext.BaseDirectory)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.AddJsonFile("appsettings.json",true,true)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.Build();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 strConn = config["ConnectionStrings:DefaultConnection"];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 strConn;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88" w:lineRule="auto"/>
        <w:ind w:hanging="18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durring development, student can bypass the ConnectionString (which read from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Data access layer by constructor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OnConfiguring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protected override void OnConfiguring(DbContextOptionsBuilder optionsBuilder)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  <w:tab/>
        <w:t xml:space="preserve">optionsBuilder.UseSqlServer(GetConnectionString());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r95v8m3315i3" w:id="5"/>
    <w:bookmarkEnd w:id="5"/>
    <w:bookmarkStart w:colFirst="0" w:colLast="0" w:name="bookmark=id.xq2jf9w20an5" w:id="6"/>
    <w:bookmarkEnd w:id="6"/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8b24yb0363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Framework Core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Install dotnet-ef for CLI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tool install --global dotnet-ef --version 9.0.2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Use Entity Framework Core to generate Object Model from existing database – CLI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ef dbcontext scaffold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Server=(local);uid=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;pwd=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1234567890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;database=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SU25ResearchDB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;TrustServerCertificate=True;" Microsoft.EntityFrameworkCore.SqlServer --output-dir ./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Generate database from domain classes – CLI.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ef migrations  add "InitialDB" 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dotnet ef database update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Entity Framework Core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- Use Entity Framework Core to generate Object Model from existing database – Package Manager Console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Scaffold-DbContext "Server=(local);uid=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;pwd=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1234567890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;database=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SU25ResearchDB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;TrustServerCertificate=True;" Microsoft.EntityFrameworkCore.SqlServer -OutputDir ./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- Generate database from domain classes – Package Manager Console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Add-Migration  "InitialDB" 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Update-Database -verbose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720" w:left="90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08A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60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600B"/>
    <w:rPr>
      <w:rFonts w:ascii="Tahoma" w:cs="Tahoma" w:hAnsi="Tahoma"/>
      <w:sz w:val="16"/>
      <w:szCs w:val="16"/>
    </w:rPr>
  </w:style>
  <w:style w:type="character" w:styleId="fontstyle01" w:customStyle="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styleId="fontstyle21" w:customStyle="1">
    <w:name w:val="fontstyle21"/>
    <w:basedOn w:val="DefaultParagraphFont"/>
    <w:rsid w:val="00352803"/>
    <w:rPr>
      <w:rFonts w:ascii="Arial-BoldMT" w:hAnsi="Arial-BoldMT" w:hint="default"/>
      <w:b w:val="1"/>
      <w:bCs w:val="1"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 w:val="1"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 w:val="1"/>
    <w:unhideWhenUsed w:val="1"/>
    <w:rsid w:val="00F8525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8525C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cs="Times New Roman" w:hAnsi="Times New Roman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B67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0B670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SkKMwLIYEGUB1lx0mbrBdPRdA==">CgMxLjAyD2lkLnZodnhhank4bGUyejIPaWQudGc3YXc1c3FodHlvMg9pZC5na28waTQ1N293bHQyD2lkLnU2cTFoazd0cm1vZzIOaC53OTBqaWtxbDd1bm4yD2lkLnI5NXY4bTMzMTVpMzIPaWQueHEyamY5dzIwYW41Mg5oLmk4YjI0eWIwMzYzbjgAciExNHVvbGdRQU5oMmNrMjBMcy1uRlhaUTdjYzM5YlVCOWw=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2023-03-12T10:08:00Z</dcterms:created>
  <dc:creator>Thanh Van</dc:creator>
</cp:coreProperties>
</file>