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Times New Roman" w:hAnsi="Times New Roman"/>
          <w:b/>
          <w:color w:val="1A365D"/>
          <w:sz w:val="40"/>
        </w:rPr>
        <w:t>BÁO CÁO GIẢI THÍCH CHI TIẾT ĐỒ ÁN MÔN HỌC</w:t>
        <w:br/>
        <w:t>LẬP TRÌNH WEB (JAVA SERVLET - JSP - MVC)</w:t>
      </w:r>
    </w:p>
    <w:p>
      <w:pPr>
        <w:spacing w:after="480"/>
        <w:jc w:val="center"/>
      </w:pPr>
      <w:r>
        <w:rPr>
          <w:rFonts w:ascii="Times New Roman" w:hAnsi="Times New Roman"/>
          <w:b/>
          <w:color w:val="2B6CB0"/>
          <w:sz w:val="28"/>
        </w:rPr>
        <w:t>Đề tài: HỆ THỐNG TRA CỨU VÀ QUẢN LÝ THƯ VIỆN TRỰC TUYẾN</w:t>
        <w:br/>
        <w:t>(THƯ VIỆN TRI THỨC - DOANWEB)</w:t>
      </w:r>
    </w:p>
    <w:tbl>
      <w:tblPr>
        <w:tblW w:type="auto" w:w="0"/>
        <w:jc w:val="center"/>
        <w:tblLook w:firstColumn="1" w:firstRow="1" w:lastColumn="0" w:lastRow="0" w:noHBand="0" w:noVBand="1" w:val="04A0"/>
      </w:tblPr>
      <w:tblGrid>
        <w:gridCol w:w="4824"/>
        <w:gridCol w:w="4824"/>
      </w:tblGrid>
      <w:tr>
        <w:tc>
          <w:tcPr>
            <w:tcW w:type="dxa" w:w="3312"/>
          </w:tcPr>
          <w:p>
            <w:r>
              <w:rPr>
                <w:rFonts w:ascii="Times New Roman" w:hAnsi="Times New Roman"/>
                <w:b/>
                <w:sz w:val="22"/>
              </w:rPr>
              <w:t>Môn học:</w:t>
            </w:r>
          </w:p>
        </w:tc>
        <w:tc>
          <w:tcPr>
            <w:tcW w:type="dxa" w:w="6048"/>
          </w:tcPr>
          <w:p>
            <w:r>
              <w:rPr>
                <w:rFonts w:ascii="Times New Roman" w:hAnsi="Times New Roman"/>
                <w:sz w:val="22"/>
              </w:rPr>
              <w:t>Lập trình Web &amp; Ứng dụng Phân tán (Java Web)</w:t>
            </w:r>
          </w:p>
        </w:tc>
      </w:tr>
      <w:tr>
        <w:tc>
          <w:tcPr>
            <w:tcW w:type="dxa" w:w="3312"/>
          </w:tcPr>
          <w:p>
            <w:r>
              <w:rPr>
                <w:rFonts w:ascii="Times New Roman" w:hAnsi="Times New Roman"/>
                <w:b/>
                <w:sz w:val="22"/>
              </w:rPr>
              <w:t>Mô hình kiến trúc:</w:t>
            </w:r>
          </w:p>
        </w:tc>
        <w:tc>
          <w:tcPr>
            <w:tcW w:type="dxa" w:w="6048"/>
          </w:tcPr>
          <w:p>
            <w:r>
              <w:rPr>
                <w:rFonts w:ascii="Times New Roman" w:hAnsi="Times New Roman"/>
                <w:sz w:val="22"/>
              </w:rPr>
              <w:t>Mô hình MVC chuẩn 3 tầng (Model - View - Controller)</w:t>
            </w:r>
          </w:p>
        </w:tc>
      </w:tr>
      <w:tr>
        <w:tc>
          <w:tcPr>
            <w:tcW w:type="dxa" w:w="3312"/>
          </w:tcPr>
          <w:p>
            <w:r>
              <w:rPr>
                <w:rFonts w:ascii="Times New Roman" w:hAnsi="Times New Roman"/>
                <w:b/>
                <w:sz w:val="22"/>
              </w:rPr>
              <w:t>Gói mã nguồn (Packages):</w:t>
            </w:r>
          </w:p>
        </w:tc>
        <w:tc>
          <w:tcPr>
            <w:tcW w:type="dxa" w:w="6048"/>
          </w:tcPr>
          <w:p>
            <w:r>
              <w:rPr>
                <w:rFonts w:ascii="Times New Roman" w:hAnsi="Times New Roman"/>
                <w:sz w:val="22"/>
              </w:rPr>
              <w:t>controllers, data, model, util (Tổ chức tinh gọn, chuẩn Java)</w:t>
            </w:r>
          </w:p>
        </w:tc>
      </w:tr>
      <w:tr>
        <w:tc>
          <w:tcPr>
            <w:tcW w:type="dxa" w:w="3312"/>
          </w:tcPr>
          <w:p>
            <w:r>
              <w:rPr>
                <w:rFonts w:ascii="Times New Roman" w:hAnsi="Times New Roman"/>
                <w:b/>
                <w:sz w:val="22"/>
              </w:rPr>
              <w:t>Công nghệ triển khai:</w:t>
            </w:r>
          </w:p>
        </w:tc>
        <w:tc>
          <w:tcPr>
            <w:tcW w:type="dxa" w:w="6048"/>
          </w:tcPr>
          <w:p>
            <w:r>
              <w:rPr>
                <w:rFonts w:ascii="Times New Roman" w:hAnsi="Times New Roman"/>
                <w:sz w:val="22"/>
              </w:rPr>
              <w:t>Java EE 8 / JDK 8, Apache Tomcat 9.0, MySQL Server 8.x, JSTL, Bootstrap 5</w:t>
            </w:r>
          </w:p>
        </w:tc>
      </w:tr>
      <w:tr>
        <w:tc>
          <w:tcPr>
            <w:tcW w:type="dxa" w:w="3312"/>
          </w:tcPr>
          <w:p>
            <w:r>
              <w:rPr>
                <w:rFonts w:ascii="Times New Roman" w:hAnsi="Times New Roman"/>
                <w:b/>
                <w:sz w:val="22"/>
              </w:rPr>
              <w:t>Quy mô hệ thống:</w:t>
            </w:r>
          </w:p>
        </w:tc>
        <w:tc>
          <w:tcPr>
            <w:tcW w:type="dxa" w:w="6048"/>
          </w:tcPr>
          <w:p>
            <w:r>
              <w:rPr>
                <w:rFonts w:ascii="Times New Roman" w:hAnsi="Times New Roman"/>
                <w:sz w:val="22"/>
              </w:rPr>
              <w:t>15 Lớp thực thể (Models) + 5 Enums + 5 Servlets + 6 DAOs + 13 JSPs</w:t>
            </w:r>
          </w:p>
        </w:tc>
      </w:tr>
      <w:tr>
        <w:tc>
          <w:tcPr>
            <w:tcW w:type="dxa" w:w="3312"/>
          </w:tcPr>
          <w:p>
            <w:r>
              <w:rPr>
                <w:rFonts w:ascii="Times New Roman" w:hAnsi="Times New Roman"/>
                <w:b/>
                <w:sz w:val="22"/>
              </w:rPr>
              <w:t>Ngày hoàn thành &amp; kiểm thử:</w:t>
            </w:r>
          </w:p>
        </w:tc>
        <w:tc>
          <w:tcPr>
            <w:tcW w:type="dxa" w:w="6048"/>
          </w:tcPr>
          <w:p>
            <w:r>
              <w:rPr>
                <w:rFonts w:ascii="Times New Roman" w:hAnsi="Times New Roman"/>
                <w:sz w:val="22"/>
              </w:rPr>
              <w:t>Tháng 10/2026 (Biên dịch 0 lỗi, 0 cảnh báo)</w:t>
            </w:r>
          </w:p>
        </w:tc>
      </w:tr>
    </w:tbl>
    <w:p>
      <w:r>
        <w:br w:type="page"/>
      </w:r>
    </w:p>
    <w:p>
      <w:pPr>
        <w:pStyle w:val="Heading1"/>
        <w:keepNext/>
        <w:spacing w:before="280" w:after="120"/>
        <w:pBdr>
          <w:bottom w:val="single" w:sz="12" w:space="4" w:color="2B6CB0"/>
        </w:pBdr>
      </w:pPr>
      <w:r>
        <w:rPr>
          <w:rFonts w:ascii="Times New Roman" w:hAnsi="Times New Roman"/>
          <w:b/>
          <w:color w:val="1A365D"/>
          <w:sz w:val="31"/>
        </w:rPr>
        <w:t>PHẦN 1: TỔNG QUAN KIẾN TRÚC &amp; CẤU TRÚC ĐỒ ÁN (MVC ARCHITECTURE)</w:t>
      </w:r>
    </w:p>
    <w:p>
      <w:pPr>
        <w:spacing w:after="120" w:line="276" w:lineRule="auto"/>
        <w:jc w:val="both"/>
      </w:pPr>
      <w:r>
        <w:rPr>
          <w:rFonts w:ascii="Times New Roman" w:hAnsi="Times New Roman"/>
          <w:color w:val="2D3748"/>
          <w:sz w:val="23"/>
        </w:rPr>
        <w:t>Hệ thống 'Thư Viện Tri Thức' (Doanweb) được thiết kế và xây dựng tuân thủ nghiêm ngặt mô hình kiến trúc MVC (Model - View - Controller). Đây là kiến trúc phân tầng chuẩn mực trong phát triển ứng dụng web doanh nghiệp, giúp tách bạch tuyệt đối giữa giao diện hiển thị, tầng điều hướng nghiệp vụ và tầng lưu trữ dữ liệu.</w:t>
      </w:r>
    </w:p>
    <w:p>
      <w:pPr>
        <w:pStyle w:val="Heading2"/>
        <w:keepNext/>
        <w:spacing w:before="280" w:after="120"/>
      </w:pPr>
      <w:r>
        <w:rPr>
          <w:rFonts w:ascii="Times New Roman" w:hAnsi="Times New Roman"/>
          <w:b/>
          <w:color w:val="2B6CB0"/>
          <w:sz w:val="26"/>
        </w:rPr>
        <w:t>1.1. Bảng phân tầng trách nhiệm theo mô hình MVC</w:t>
      </w: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2592"/>
            <w:shd w:fill="1A365D"/>
          </w:tcPr>
          <w:p>
            <w:pPr>
              <w:jc w:val="center"/>
            </w:pPr>
            <w:r>
              <w:rPr>
                <w:rFonts w:ascii="Times New Roman" w:hAnsi="Times New Roman"/>
                <w:b/>
                <w:color w:val="FFFFFF"/>
                <w:sz w:val="21"/>
              </w:rPr>
              <w:t>Tầng kiến trúc (Layer)</w:t>
            </w:r>
          </w:p>
        </w:tc>
        <w:tc>
          <w:tcPr>
            <w:tcW w:type="dxa" w:w="3168"/>
            <w:shd w:fill="1A365D"/>
          </w:tcPr>
          <w:p>
            <w:pPr>
              <w:jc w:val="center"/>
            </w:pPr>
            <w:r>
              <w:rPr>
                <w:rFonts w:ascii="Times New Roman" w:hAnsi="Times New Roman"/>
                <w:b/>
                <w:color w:val="FFFFFF"/>
                <w:sz w:val="21"/>
              </w:rPr>
              <w:t>Thành phần mã nguồn trong Doanweb</w:t>
            </w:r>
          </w:p>
        </w:tc>
        <w:tc>
          <w:tcPr>
            <w:tcW w:type="dxa" w:w="3600"/>
            <w:shd w:fill="1A365D"/>
          </w:tcPr>
          <w:p>
            <w:pPr>
              <w:jc w:val="center"/>
            </w:pPr>
            <w:r>
              <w:rPr>
                <w:rFonts w:ascii="Times New Roman" w:hAnsi="Times New Roman"/>
                <w:b/>
                <w:color w:val="FFFFFF"/>
                <w:sz w:val="21"/>
              </w:rPr>
              <w:t>Nhiệm vụ &amp; Trách nhiệm cốt lõi</w:t>
            </w:r>
          </w:p>
        </w:tc>
      </w:tr>
      <w:tr>
        <w:trPr>
          <w:cantSplit/>
        </w:trPr>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 View (Giao diện hiển thị)</w:t>
            </w:r>
          </w:p>
        </w:tc>
        <w:tc>
          <w:tcPr>
            <w:tcW w:type="dxa" w:w="316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Các file JSP (web/*.jsp, web/admin/*.jsp, web/includes/*.jsp)</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Hiển thị dữ liệu trực quan cho người dùng bằng HTML5, CSS3, Bootstrap 5 và JSTL Core/EL. Tuyệt đối không chứa logic tính toán hay truy vấn SQL trực tiếp.</w:t>
            </w:r>
          </w:p>
        </w:tc>
      </w:tr>
      <w:tr>
        <w:trPr>
          <w:cantSplit/>
        </w:trPr>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2. Controller (Bộ điều khiển)</w:t>
            </w:r>
          </w:p>
        </w:tc>
        <w:tc>
          <w:tcPr>
            <w:tcW w:type="dxa" w:w="316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5 Servlets (controllers.*)</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Tiếp nhận HTTP Request từ trình duyệt, giải mã tiếng Việt UTF-8, kiểm tra quyền hạn (Session), gọi tầng Model/Data xử lý và Forward/Redirect tới trang JSP phù hợp.</w:t>
            </w:r>
          </w:p>
        </w:tc>
      </w:tr>
      <w:tr>
        <w:trPr>
          <w:cantSplit/>
        </w:trPr>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3. Model (Thực thể nghiệp vụ)</w:t>
            </w:r>
          </w:p>
        </w:tc>
        <w:tc>
          <w:tcPr>
            <w:tcW w:type="dxa" w:w="316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15 Classes + 5 Enums (model.*)</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Định nghĩa cấu trúc dữ liệu kinh doanh khớp 100% theo Lược đồ lớp UML Class Diagram. Quản lý trạng thái, tính toán trễ hạn, tiền phạt và tình trạng bản sao vật lý.</w:t>
            </w:r>
          </w:p>
        </w:tc>
      </w:tr>
      <w:tr>
        <w:trPr>
          <w:cantSplit/>
        </w:trPr>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4. Data Access (Tầng dữ liệu)</w:t>
            </w:r>
          </w:p>
        </w:tc>
        <w:tc>
          <w:tcPr>
            <w:tcW w:type="dxa" w:w="316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6 Data Access Objects (data.*)</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Thực thi truy vấn cơ sở dữ liệu MySQL thông qua JDBC PreparedStatement. Đồng thời tích hợp cơ chế Dual-Mode Fallback Cache dự phòng tự động khi mất kết nối DB.</w:t>
            </w:r>
          </w:p>
        </w:tc>
      </w:tr>
      <w:tr>
        <w:trPr>
          <w:cantSplit/>
        </w:trPr>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5. Utilities (Tiện ích hệ thống)</w:t>
            </w:r>
          </w:p>
        </w:tc>
        <w:tc>
          <w:tcPr>
            <w:tcW w:type="dxa" w:w="316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PasswordUtil, DBUtil (util.*, data.*)</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Băm mật khẩu an toàn theo thuật toán chuẩn SHA-256, quản lý kết nối JDBC, tự động khởi tạo database và nạp schema setup.sql nếu cơ sở dữ liệu chưa tồn tại.</w:t>
            </w:r>
          </w:p>
        </w:tc>
      </w:tr>
    </w:tbl>
    <w:p>
      <w:pPr>
        <w:spacing w:after="80"/>
      </w:pPr>
    </w:p>
    <w:p>
      <w:pPr>
        <w:pStyle w:val="Heading2"/>
        <w:keepNext/>
        <w:spacing w:before="280" w:after="120"/>
      </w:pPr>
      <w:r>
        <w:rPr>
          <w:rFonts w:ascii="Times New Roman" w:hAnsi="Times New Roman"/>
          <w:b/>
          <w:color w:val="2B6CB0"/>
          <w:sz w:val="26"/>
        </w:rPr>
        <w:t>1.2. Bảng cấu trúc cây thư mục dự án và vai trò từng thư mục</w:t>
      </w:r>
    </w:p>
    <w:p>
      <w:pPr>
        <w:spacing w:after="120" w:line="276" w:lineRule="auto"/>
        <w:jc w:val="both"/>
      </w:pPr>
      <w:r>
        <w:rPr>
          <w:rFonts w:ascii="Times New Roman" w:hAnsi="Times New Roman"/>
          <w:color w:val="2D3748"/>
          <w:sz w:val="23"/>
        </w:rPr>
        <w:t>Toàn bộ mã nguồn dự án được tổ chức khoa học, loại bỏ các tiền tố dư thừa, phân chia rõ ràng giữa mã nguồn Java (.java) và tài nguyên triển khai Web:</w:t>
      </w: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3168"/>
            <w:shd w:fill="1A365D"/>
          </w:tcPr>
          <w:p>
            <w:pPr>
              <w:jc w:val="center"/>
            </w:pPr>
            <w:r>
              <w:rPr>
                <w:rFonts w:ascii="Times New Roman" w:hAnsi="Times New Roman"/>
                <w:b/>
                <w:color w:val="FFFFFF"/>
                <w:sz w:val="21"/>
              </w:rPr>
              <w:t>Đường dẫn thư mục</w:t>
            </w:r>
          </w:p>
        </w:tc>
        <w:tc>
          <w:tcPr>
            <w:tcW w:type="dxa" w:w="2592"/>
            <w:shd w:fill="1A365D"/>
          </w:tcPr>
          <w:p>
            <w:pPr>
              <w:jc w:val="center"/>
            </w:pPr>
            <w:r>
              <w:rPr>
                <w:rFonts w:ascii="Times New Roman" w:hAnsi="Times New Roman"/>
                <w:b/>
                <w:color w:val="FFFFFF"/>
                <w:sz w:val="21"/>
              </w:rPr>
              <w:t>Loại tài nguyên</w:t>
            </w:r>
          </w:p>
        </w:tc>
        <w:tc>
          <w:tcPr>
            <w:tcW w:type="dxa" w:w="3600"/>
            <w:shd w:fill="1A365D"/>
          </w:tcPr>
          <w:p>
            <w:pPr>
              <w:jc w:val="center"/>
            </w:pPr>
            <w:r>
              <w:rPr>
                <w:rFonts w:ascii="Times New Roman" w:hAnsi="Times New Roman"/>
                <w:b/>
                <w:color w:val="FFFFFF"/>
                <w:sz w:val="21"/>
              </w:rPr>
              <w:t>Ý nghĩa và mục đích sử dụng</w:t>
            </w:r>
          </w:p>
        </w:tc>
      </w:tr>
      <w:tr>
        <w:trPr>
          <w:cantSplit/>
        </w:trPr>
        <w:tc>
          <w:tcPr>
            <w:tcW w:type="dxa" w:w="316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Doanweb/src/controllers/</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Java Servlets (.java)</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Chứa 5 bộ điều khiển trung tâm: CatalogServlet, BorrowCartServlet, BorrowServlet, UserServlet, AdminServlet.</w:t>
            </w:r>
          </w:p>
        </w:tc>
      </w:tr>
      <w:tr>
        <w:trPr>
          <w:cantSplit/>
        </w:trPr>
        <w:tc>
          <w:tcPr>
            <w:tcW w:type="dxa" w:w="316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Doanweb/src/data/</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Data Access Objects (.java)</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Chứa 6 lớp DAO tương tác MySQL: BookDB, BorrowDB, UserDB, CategoryDB, ReviewDB, DBUtil.</w:t>
            </w:r>
          </w:p>
        </w:tc>
      </w:tr>
      <w:tr>
        <w:trPr>
          <w:cantSplit/>
        </w:trPr>
        <w:tc>
          <w:tcPr>
            <w:tcW w:type="dxa" w:w="316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Doanweb/src/model/</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Domain Models (.java)</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Chứa 15 lớp thực thể nghiệp vụ và 5 enum trạng thái theo đúng chuẩn thiết kế hướng đối tượng Class Diagram.</w:t>
            </w:r>
          </w:p>
        </w:tc>
      </w:tr>
      <w:tr>
        <w:trPr>
          <w:cantSplit/>
        </w:trPr>
        <w:tc>
          <w:tcPr>
            <w:tcW w:type="dxa" w:w="316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Doanweb/src/util/</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Security Utility (.java)</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Chứa PasswordUtil thực hiện băm mật khẩu bảo mật SHA-256.</w:t>
            </w:r>
          </w:p>
        </w:tc>
      </w:tr>
      <w:tr>
        <w:trPr>
          <w:cantSplit/>
        </w:trPr>
        <w:tc>
          <w:tcPr>
            <w:tcW w:type="dxa" w:w="316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Doanweb/web/admin/</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Quản trị Views (.jsp)</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Giao diện quản lý của Thủ thư: Bảng điều khiển (dashboard.jsp), duyệt/trả phiếu mượn (borrows.jsp), quản lý kho sách (books.jsp, book_form.jsp).</w:t>
            </w:r>
          </w:p>
        </w:tc>
      </w:tr>
      <w:tr>
        <w:trPr>
          <w:cantSplit/>
        </w:trPr>
        <w:tc>
          <w:tcPr>
            <w:tcW w:type="dxa" w:w="316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Doanweb/web/includes/</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Thành phần dùng chung (.jsp)</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Header (thẻ meta, link CSS), Navbar (menu điều hướng, giỏ sách, avatar), Footer (bản quyền, liên hệ).</w:t>
            </w:r>
          </w:p>
        </w:tc>
      </w:tr>
      <w:tr>
        <w:trPr>
          <w:cantSplit/>
        </w:trPr>
        <w:tc>
          <w:tcPr>
            <w:tcW w:type="dxa" w:w="316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Doanweb/web/*.jsp</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 Views (.jsp)</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Trang chủ (index.jsp), chi tiết sách (book_detail.jsp), giỏ mượn (cart.jsp), lịch sử mượn (history.jsp), đăng nhập/đăng ký (login.jsp, register.jsp).</w:t>
            </w:r>
          </w:p>
        </w:tc>
      </w:tr>
      <w:tr>
        <w:trPr>
          <w:cantSplit/>
        </w:trPr>
        <w:tc>
          <w:tcPr>
            <w:tcW w:type="dxa" w:w="316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Doanweb/web/WEB-INF/web.xml</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Cấu hình triển khai (Deployment Descriptor)</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Ánh xạ đường dẫn URL (Servlet Mapping), thiết lập thời gian timeout session, trang báo lỗi 404/500.</w:t>
            </w:r>
          </w:p>
        </w:tc>
      </w:tr>
      <w:tr>
        <w:trPr>
          <w:cantSplit/>
        </w:trPr>
        <w:tc>
          <w:tcPr>
            <w:tcW w:type="dxa" w:w="316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Doanweb/web/WEB-INF/classes/</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Bytecode (.class)</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Thư mục đích chứa toàn bộ 32 file .class sau khi biên dịch (tuyệt đối không bị lẫn vào thư mục src/).</w:t>
            </w:r>
          </w:p>
        </w:tc>
      </w:tr>
      <w:tr>
        <w:trPr>
          <w:cantSplit/>
        </w:trPr>
        <w:tc>
          <w:tcPr>
            <w:tcW w:type="dxa" w:w="316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Doanweb/web/WEB-INF/lib/</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Thư viện (.jar)</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Chứa Driver MySQL JDBC (mysql-connector-j-9.1.0.jar), Servlet API và JSP API.</w:t>
            </w:r>
          </w:p>
        </w:tc>
      </w:tr>
    </w:tbl>
    <w:p>
      <w:r>
        <w:br w:type="page"/>
      </w:r>
    </w:p>
    <w:p>
      <w:pPr>
        <w:pStyle w:val="Heading1"/>
        <w:keepNext/>
        <w:spacing w:before="280" w:after="120"/>
        <w:pBdr>
          <w:bottom w:val="single" w:sz="12" w:space="4" w:color="2B6CB0"/>
        </w:pBdr>
      </w:pPr>
      <w:r>
        <w:rPr>
          <w:rFonts w:ascii="Times New Roman" w:hAnsi="Times New Roman"/>
          <w:b/>
          <w:color w:val="1A365D"/>
          <w:sz w:val="31"/>
        </w:rPr>
        <w:t>PHẦN 2: THỨ TỰ VẬN HÀNH &amp; DÒNG CHẢY CODE KHI CHẠY (REQUEST LIFECYCLE)</w:t>
      </w:r>
    </w:p>
    <w:p>
      <w:pPr>
        <w:spacing w:after="120" w:line="276" w:lineRule="auto"/>
        <w:jc w:val="both"/>
      </w:pPr>
      <w:r>
        <w:rPr>
          <w:rFonts w:ascii="Times New Roman" w:hAnsi="Times New Roman"/>
          <w:color w:val="2D3748"/>
          <w:sz w:val="23"/>
        </w:rPr>
        <w:t>Khi một yêu cầu (HTTP Request) được gửi từ trình duyệt người dùng đến máy chủ Apache Tomcat, thứ tự thực thi diễn ra theo đúng quy chuẩn vòng đời Java Servlet:</w:t>
      </w:r>
    </w:p>
    <w:p>
      <w:pPr>
        <w:spacing w:after="120" w:line="276" w:lineRule="auto"/>
        <w:jc w:val="both"/>
      </w:pPr>
      <w:r>
        <w:rPr>
          <w:rFonts w:ascii="Times New Roman" w:hAnsi="Times New Roman"/>
          <w:b/>
          <w:color w:val="1A365D"/>
          <w:sz w:val="23"/>
        </w:rPr>
        <w:t xml:space="preserve">Bước 1: Tiếp nhận Request tại Web Container (web.xml): </w:t>
      </w:r>
      <w:r>
        <w:rPr>
          <w:rFonts w:ascii="Times New Roman" w:hAnsi="Times New Roman"/>
          <w:color w:val="2D3748"/>
          <w:sz w:val="23"/>
        </w:rPr>
        <w:t>Tomcat tiếp nhận URL, phân tích file WEB-INF/web.xml để xác định Servlet chịu trách nhiệm (ví dụ: /catalog -&gt; CatalogServlet, /cart -&gt; BorrowCartServlet, /admin -&gt; AdminServlet).</w:t>
      </w:r>
    </w:p>
    <w:p>
      <w:pPr>
        <w:spacing w:after="120" w:line="276" w:lineRule="auto"/>
        <w:jc w:val="both"/>
      </w:pPr>
      <w:r>
        <w:rPr>
          <w:rFonts w:ascii="Times New Roman" w:hAnsi="Times New Roman"/>
          <w:b/>
          <w:color w:val="1A365D"/>
          <w:sz w:val="23"/>
        </w:rPr>
        <w:t xml:space="preserve">Bước 2: Xử lý tại Servlet Controller (doGet / doPost): </w:t>
      </w:r>
      <w:r>
        <w:rPr>
          <w:rFonts w:ascii="Times New Roman" w:hAnsi="Times New Roman"/>
          <w:color w:val="2D3748"/>
          <w:sz w:val="23"/>
        </w:rPr>
        <w:t>Servlet nhận HttpServletRequest và HttpServletResponse. Servlet giải mã UTF-8 (request.setCharacterEncoding('UTF-8')), lấy tham số (action, keyword, bookId...), kiểm tra phân quyền qua HttpSession.</w:t>
      </w:r>
    </w:p>
    <w:p>
      <w:pPr>
        <w:spacing w:after="120" w:line="276" w:lineRule="auto"/>
        <w:jc w:val="both"/>
      </w:pPr>
      <w:r>
        <w:rPr>
          <w:rFonts w:ascii="Times New Roman" w:hAnsi="Times New Roman"/>
          <w:b/>
          <w:color w:val="1A365D"/>
          <w:sz w:val="23"/>
        </w:rPr>
        <w:t xml:space="preserve">Bước 3: Tương tác tầng dữ liệu (Data Access Object - DAO): </w:t>
      </w:r>
      <w:r>
        <w:rPr>
          <w:rFonts w:ascii="Times New Roman" w:hAnsi="Times New Roman"/>
          <w:color w:val="2D3748"/>
          <w:sz w:val="23"/>
        </w:rPr>
        <w:t>Servlet gọi các phương thức nghiệp vụ từ DAO tương ứng (BookDB, BorrowDB, UserDB...). Tầng DAO kết nối MySQL qua DBUtil, thực thi câu lệnh SQL với PreparedStatement chống tấn công SQL Injection.</w:t>
      </w:r>
    </w:p>
    <w:p>
      <w:pPr>
        <w:spacing w:after="120" w:line="276" w:lineRule="auto"/>
        <w:jc w:val="both"/>
      </w:pPr>
      <w:r>
        <w:rPr>
          <w:rFonts w:ascii="Times New Roman" w:hAnsi="Times New Roman"/>
          <w:b/>
          <w:color w:val="1A365D"/>
          <w:sz w:val="23"/>
        </w:rPr>
        <w:t xml:space="preserve">Bước 4: Cơ chế tự động In-Memory Fallback Cache (Bảo hiểm vận hành): </w:t>
      </w:r>
      <w:r>
        <w:rPr>
          <w:rFonts w:ascii="Times New Roman" w:hAnsi="Times New Roman"/>
          <w:color w:val="2D3748"/>
          <w:sz w:val="23"/>
        </w:rPr>
        <w:t>Nếu kết nối MySQL thành công, dữ liệu được đọc/ghi trực tiếp vào database. Nếu MySQL chưa khởi động hoặc gặp sự cố mạng, khối lệnh an toàn kích hoạt bộ nhớ đệm (fallbackCache), giúp website tiếp tục hoạt động mượt mà 100% không bao giờ bị báo lỗi HTTP 500.</w:t>
      </w:r>
    </w:p>
    <w:p>
      <w:pPr>
        <w:spacing w:after="120" w:line="276" w:lineRule="auto"/>
        <w:jc w:val="both"/>
      </w:pPr>
      <w:r>
        <w:rPr>
          <w:rFonts w:ascii="Times New Roman" w:hAnsi="Times New Roman"/>
          <w:b/>
          <w:color w:val="1A365D"/>
          <w:sz w:val="23"/>
        </w:rPr>
        <w:t xml:space="preserve">Bước 5: Đóng gói Model vào Request / Session Scope: </w:t>
      </w:r>
      <w:r>
        <w:rPr>
          <w:rFonts w:ascii="Times New Roman" w:hAnsi="Times New Roman"/>
          <w:color w:val="2D3748"/>
          <w:sz w:val="23"/>
        </w:rPr>
        <w:t>Dữ liệu trả về từ DAO được gán vào thuộc tính yêu cầu (request.setAttribute('books', books)) hoặc phiên làm việc (session.setAttribute('currentUser', user)).</w:t>
      </w:r>
    </w:p>
    <w:p>
      <w:pPr>
        <w:spacing w:after="120" w:line="276" w:lineRule="auto"/>
        <w:jc w:val="both"/>
      </w:pPr>
      <w:r>
        <w:rPr>
          <w:rFonts w:ascii="Times New Roman" w:hAnsi="Times New Roman"/>
          <w:b/>
          <w:color w:val="1A365D"/>
          <w:sz w:val="23"/>
        </w:rPr>
        <w:t xml:space="preserve">Bước 6: Chuyển tiếp hiển thị (Forwarding) hoặc Chuyển hướng (Redirecting): </w:t>
      </w:r>
      <w:r>
        <w:rPr>
          <w:rFonts w:ascii="Times New Roman" w:hAnsi="Times New Roman"/>
          <w:color w:val="2D3748"/>
          <w:sz w:val="23"/>
        </w:rPr>
        <w:t>Servlet gọi RequestDispatcher.forward(request, response) để chuyển quyền hiển thị cho trang JSP tương ứng, hoặc dùng response.sendRedirect() theo mô hình Post/Redirect/Get (PRG Pattern) để tránh người dùng nhấn F5 bị gửi lại dữ liệu trùng lặp.</w:t>
      </w:r>
    </w:p>
    <w:tbl>
      <w:tblPr>
        <w:tblW w:type="auto" w:w="0"/>
        <w:jc w:val="center"/>
        <w:tblLook w:firstColumn="1" w:firstRow="1" w:lastColumn="0" w:lastRow="0" w:noHBand="0" w:noVBand="1" w:val="04A0"/>
      </w:tblPr>
      <w:tblGrid>
        <w:gridCol w:w="9648"/>
      </w:tblGrid>
      <w:tr>
        <w:tc>
          <w:tcPr>
            <w:tcW w:type="dxa" w:w="9360"/>
            <w:shd w:fill="EBF8FF"/>
            <w:tcBorders>
              <w:left w:val="single" w:sz="24" w:color="3182CE"/>
              <w:top w:val="none"/>
              <w:right w:val="none"/>
              <w:bottom w:val="none"/>
            </w:tcBorders>
          </w:tcPr>
          <w:p>
            <w:pPr>
              <w:spacing w:after="40" w:line="276" w:lineRule="auto"/>
            </w:pPr>
            <w:r>
              <w:rPr>
                <w:rFonts w:ascii="Times New Roman" w:hAnsi="Times New Roman"/>
                <w:b/>
                <w:color w:val="2B6CB0"/>
                <w:sz w:val="22"/>
              </w:rPr>
              <w:t xml:space="preserve">NGUYÊN TẮC THIẾT KẾ PHẦN MỀM CAO CẤP (PRG PATTERN): </w:t>
            </w:r>
            <w:r>
              <w:rPr>
                <w:rFonts w:ascii="Times New Roman" w:hAnsi="Times New Roman"/>
                <w:color w:val="2D3748"/>
                <w:sz w:val="22"/>
              </w:rPr>
              <w:t>Mô hình PRG (Post/Redirect/Get) được áp dụng tại các luồng Thêm sách vào giỏ, Đăng ký mượn, Duyệt phiếu mượn và Nhận trả sách. Sau khi xử lý POST thành công, Servlet lập tức Redirect (Mã 302) về trang xem, ngăn chặn hoàn toàn việc người dùng F5 dẫn đến tạo phiếu mượn trùng lặp.</w:t>
            </w:r>
          </w:p>
        </w:tc>
      </w:tr>
    </w:tbl>
    <w:p>
      <w:pPr>
        <w:spacing w:after="80"/>
      </w:pPr>
    </w:p>
    <w:p>
      <w:pPr>
        <w:pStyle w:val="Heading2"/>
        <w:keepNext/>
        <w:spacing w:before="280" w:after="120"/>
      </w:pPr>
      <w:r>
        <w:rPr>
          <w:rFonts w:ascii="Times New Roman" w:hAnsi="Times New Roman"/>
          <w:b/>
          <w:color w:val="2B6CB0"/>
          <w:sz w:val="26"/>
        </w:rPr>
        <w:t>2.1. Bảng tóm tắt 5 luồng nghiệp vụ chính của hệ thống</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872"/>
            <w:shd w:fill="1A365D"/>
          </w:tcPr>
          <w:p>
            <w:pPr>
              <w:jc w:val="center"/>
            </w:pPr>
            <w:r>
              <w:rPr>
                <w:rFonts w:ascii="Times New Roman" w:hAnsi="Times New Roman"/>
                <w:b/>
                <w:color w:val="FFFFFF"/>
                <w:sz w:val="21"/>
              </w:rPr>
              <w:t>Nghiệp vụ (Use Case)</w:t>
            </w:r>
          </w:p>
        </w:tc>
        <w:tc>
          <w:tcPr>
            <w:tcW w:type="dxa" w:w="1440"/>
            <w:shd w:fill="1A365D"/>
          </w:tcPr>
          <w:p>
            <w:pPr>
              <w:jc w:val="center"/>
            </w:pPr>
            <w:r>
              <w:rPr>
                <w:rFonts w:ascii="Times New Roman" w:hAnsi="Times New Roman"/>
                <w:b/>
                <w:color w:val="FFFFFF"/>
                <w:sz w:val="21"/>
              </w:rPr>
              <w:t>URL Trigger</w:t>
            </w:r>
          </w:p>
        </w:tc>
        <w:tc>
          <w:tcPr>
            <w:tcW w:type="dxa" w:w="1872"/>
            <w:shd w:fill="1A365D"/>
          </w:tcPr>
          <w:p>
            <w:pPr>
              <w:jc w:val="center"/>
            </w:pPr>
            <w:r>
              <w:rPr>
                <w:rFonts w:ascii="Times New Roman" w:hAnsi="Times New Roman"/>
                <w:b/>
                <w:color w:val="FFFFFF"/>
                <w:sz w:val="21"/>
              </w:rPr>
              <w:t>Controller xử lý</w:t>
            </w:r>
          </w:p>
        </w:tc>
        <w:tc>
          <w:tcPr>
            <w:tcW w:type="dxa" w:w="2160"/>
            <w:shd w:fill="1A365D"/>
          </w:tcPr>
          <w:p>
            <w:pPr>
              <w:jc w:val="center"/>
            </w:pPr>
            <w:r>
              <w:rPr>
                <w:rFonts w:ascii="Times New Roman" w:hAnsi="Times New Roman"/>
                <w:b/>
                <w:color w:val="FFFFFF"/>
                <w:sz w:val="21"/>
              </w:rPr>
              <w:t>Các DAO &amp; Model liên quan</w:t>
            </w:r>
          </w:p>
        </w:tc>
        <w:tc>
          <w:tcPr>
            <w:tcW w:type="dxa" w:w="2016"/>
            <w:shd w:fill="1A365D"/>
          </w:tcPr>
          <w:p>
            <w:pPr>
              <w:jc w:val="center"/>
            </w:pPr>
            <w:r>
              <w:rPr>
                <w:rFonts w:ascii="Times New Roman" w:hAnsi="Times New Roman"/>
                <w:b/>
                <w:color w:val="FFFFFF"/>
                <w:sz w:val="21"/>
              </w:rPr>
              <w:t>Trang JSP hiển thị kết quả</w:t>
            </w:r>
          </w:p>
        </w:tc>
      </w:tr>
      <w:tr>
        <w:trPr>
          <w:cantSplit/>
        </w:trPr>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Tra cứu sách &amp; Xem chi tiết</w:t>
            </w:r>
          </w:p>
        </w:tc>
        <w:tc>
          <w:tcPr>
            <w:tcW w:type="dxa" w:w="144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/catalog</w:t>
              <w:br/>
              <w:t>/catalog?action=detail</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CatalogServlet</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BookDB, CategoryDB, ReviewDB, Sach, TheLoai, DanhGia</w:t>
            </w:r>
          </w:p>
        </w:tc>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index.jsp (danh sách &amp; phân trang)</w:t>
              <w:br/>
              <w:t>book_detail.jsp (chi tiết &amp; review)</w:t>
            </w:r>
          </w:p>
        </w:tc>
      </w:tr>
      <w:tr>
        <w:trPr>
          <w:cantSplit/>
        </w:trPr>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Quản lý Giỏ mượn sách</w:t>
            </w:r>
          </w:p>
        </w:tc>
        <w:tc>
          <w:tcPr>
            <w:tcW w:type="dxa" w:w="144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/cart (GET)</w:t>
              <w:br/>
              <w:t>/cart?action=add/update/remove</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BorrowCartServlet</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BookDB, GioMuon, ChiTietGioMuon, Sach</w:t>
            </w:r>
          </w:p>
        </w:tc>
        <w:tc>
          <w:tcPr>
            <w:tcW w:type="dxa" w:w="201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cart.jsp (bảng giỏ mượn, kiểm soát số lượng còn)</w:t>
            </w:r>
          </w:p>
        </w:tc>
      </w:tr>
      <w:tr>
        <w:trPr>
          <w:cantSplit/>
        </w:trPr>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Đăng nhập, Đăng ký, Đăng xuất</w:t>
            </w:r>
          </w:p>
        </w:tc>
        <w:tc>
          <w:tcPr>
            <w:tcW w:type="dxa" w:w="144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/user?action=login</w:t>
              <w:br/>
              <w:t>/user?action=register</w:t>
              <w:br/>
              <w:t>/user?action=logout</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UserServlet</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UserDB, PasswordUtil, NguoiDung, DocGia, ThuThu, TheThuVien</w:t>
            </w:r>
          </w:p>
        </w:tc>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login.jsp (form đăng nhập)</w:t>
              <w:br/>
              <w:t>register.jsp (form đăng ký bạn đọc)</w:t>
            </w:r>
          </w:p>
        </w:tc>
      </w:tr>
      <w:tr>
        <w:trPr>
          <w:cantSplit/>
        </w:trPr>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Đăng ký mượn &amp; Xem lịch sử</w:t>
            </w:r>
          </w:p>
        </w:tc>
        <w:tc>
          <w:tcPr>
            <w:tcW w:type="dxa" w:w="144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/borrow (POST)</w:t>
              <w:br/>
              <w:t>/borrow?action=history</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BorrowServlet</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BorrowDB, BookDB, PhieuMuon, ChiTietPhieuMuon, BanSaoSach, QuyDinhMuon</w:t>
            </w:r>
          </w:p>
        </w:tc>
        <w:tc>
          <w:tcPr>
            <w:tcW w:type="dxa" w:w="201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history.jsp (danh sách phiếu mượn của độc giả kèm trạng thái)</w:t>
            </w:r>
          </w:p>
        </w:tc>
      </w:tr>
      <w:tr>
        <w:trPr>
          <w:cantSplit/>
        </w:trPr>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Quản trị Thư viện (Thủ thư)</w:t>
            </w:r>
          </w:p>
        </w:tc>
        <w:tc>
          <w:tcPr>
            <w:tcW w:type="dxa" w:w="144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/admin?action=dashboard</w:t>
              <w:br/>
              <w:t>/admin?action=borrows</w:t>
              <w:br/>
              <w:t>/admin?action=books</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AdminServlet</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BookDB, BorrowDB, CategoryDB, PhieuMuon, PhieuPhat, ThuThu</w:t>
            </w:r>
          </w:p>
        </w:tc>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admin/dashboard.jsp</w:t>
              <w:br/>
              <w:t>admin/borrows.jsp</w:t>
              <w:br/>
              <w:t>admin/books.jsp</w:t>
              <w:br/>
              <w:t>admin/book_form.jsp</w:t>
            </w:r>
          </w:p>
        </w:tc>
      </w:tr>
    </w:tbl>
    <w:p>
      <w:r>
        <w:br w:type="page"/>
      </w:r>
    </w:p>
    <w:p>
      <w:pPr>
        <w:pStyle w:val="Heading1"/>
        <w:keepNext/>
        <w:spacing w:before="280" w:after="120"/>
        <w:pBdr>
          <w:bottom w:val="single" w:sz="12" w:space="4" w:color="2B6CB0"/>
        </w:pBdr>
      </w:pPr>
      <w:r>
        <w:rPr>
          <w:rFonts w:ascii="Times New Roman" w:hAnsi="Times New Roman"/>
          <w:b/>
          <w:color w:val="1A365D"/>
          <w:sz w:val="31"/>
        </w:rPr>
        <w:t>PHẦN 3: BẢNG GIẢI THÍCH CHI TIẾT CHỨC NĂNG TỪNG FILE CODE TRONG ĐỒ ÁN</w:t>
      </w:r>
    </w:p>
    <w:p>
      <w:pPr>
        <w:pStyle w:val="Heading2"/>
        <w:keepNext/>
        <w:spacing w:before="280" w:after="120"/>
      </w:pPr>
      <w:r>
        <w:rPr>
          <w:rFonts w:ascii="Times New Roman" w:hAnsi="Times New Roman"/>
          <w:b/>
          <w:color w:val="2B6CB0"/>
          <w:sz w:val="26"/>
        </w:rPr>
        <w:t>3.1. Nhóm 1: Các bộ điều khiển Servlet (controllers)</w:t>
      </w:r>
    </w:p>
    <w:p>
      <w:pPr>
        <w:spacing w:after="120" w:line="276" w:lineRule="auto"/>
        <w:jc w:val="both"/>
      </w:pPr>
      <w:r>
        <w:rPr>
          <w:rFonts w:ascii="Times New Roman" w:hAnsi="Times New Roman"/>
          <w:color w:val="2D3748"/>
          <w:sz w:val="23"/>
        </w:rPr>
        <w:t>Tầng Controller đóng vai trò như 'bộ não' điều phối dòng chảy của chương trình. Toàn bộ 5 file Controller được phân chia nhiệm vụ chuyên biệt:</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160"/>
            <w:shd w:fill="1A365D"/>
          </w:tcPr>
          <w:p>
            <w:pPr>
              <w:jc w:val="center"/>
            </w:pPr>
            <w:r>
              <w:rPr>
                <w:rFonts w:ascii="Times New Roman" w:hAnsi="Times New Roman"/>
                <w:b/>
                <w:color w:val="FFFFFF"/>
                <w:sz w:val="21"/>
              </w:rPr>
              <w:t>Tên File Servlet</w:t>
            </w:r>
          </w:p>
        </w:tc>
        <w:tc>
          <w:tcPr>
            <w:tcW w:type="dxa" w:w="1728"/>
            <w:shd w:fill="1A365D"/>
          </w:tcPr>
          <w:p>
            <w:pPr>
              <w:jc w:val="center"/>
            </w:pPr>
            <w:r>
              <w:rPr>
                <w:rFonts w:ascii="Times New Roman" w:hAnsi="Times New Roman"/>
                <w:b/>
                <w:color w:val="FFFFFF"/>
                <w:sz w:val="21"/>
              </w:rPr>
              <w:t>Đường dẫn URL ánh xạ</w:t>
            </w:r>
          </w:p>
        </w:tc>
        <w:tc>
          <w:tcPr>
            <w:tcW w:type="dxa" w:w="1584"/>
            <w:shd w:fill="1A365D"/>
          </w:tcPr>
          <w:p>
            <w:pPr>
              <w:jc w:val="center"/>
            </w:pPr>
            <w:r>
              <w:rPr>
                <w:rFonts w:ascii="Times New Roman" w:hAnsi="Times New Roman"/>
                <w:b/>
                <w:color w:val="FFFFFF"/>
                <w:sz w:val="21"/>
              </w:rPr>
              <w:t>Phương thức HTTP</w:t>
            </w:r>
          </w:p>
        </w:tc>
        <w:tc>
          <w:tcPr>
            <w:tcW w:type="dxa" w:w="3888"/>
            <w:shd w:fill="1A365D"/>
          </w:tcPr>
          <w:p>
            <w:pPr>
              <w:jc w:val="center"/>
            </w:pPr>
            <w:r>
              <w:rPr>
                <w:rFonts w:ascii="Times New Roman" w:hAnsi="Times New Roman"/>
                <w:b/>
                <w:color w:val="FFFFFF"/>
                <w:sz w:val="21"/>
              </w:rPr>
              <w:t>Chức năng chi tiết &amp; Các đoạn mã quan trọng</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CatalogServlet.java</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/catalog</w:t>
              <w:br/>
              <w:t>/book</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doGet()</w:t>
              <w:br/>
              <w:t>doPost()</w:t>
            </w:r>
          </w:p>
        </w:tc>
        <w:tc>
          <w:tcPr>
            <w:tcW w:type="dxa" w:w="388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 showList(): Tìm kiếm sách theo từ khóa (keyword), lọc theo danh mục (category), thực hiện thuật toán phân trang (Pagination: 12 sách/trang).</w:t>
              <w:br/>
              <w:t>• showDetail(): Nạp thông tin sách, danh sách các bản sao sách (BanSaoSach) và nạp danh sách đánh giá từ ReviewDB.</w:t>
              <w:br/>
              <w:t>• addReview(): Độc giả đã đăng nhập gửi đánh giá số sao (1-5 sao) và nhận xét.</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BorrowCartServlet.java</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/cart</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doGet()</w:t>
              <w:br/>
              <w:t>doPost()</w:t>
            </w:r>
          </w:p>
        </w:tc>
        <w:tc>
          <w:tcPr>
            <w:tcW w:type="dxa" w:w="388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 Quản lý giỏ mượn trong Session: GioMuon cart = (GioMuon) session.getAttribute('borrowCart').</w:t>
              <w:br/>
              <w:t>• syncCartWithLatestStock(): Tự động đồng bộ số lượng trong giỏ với kho thực tế (nếu sách bị mượn hết thì tự động xóa hoặc hạ số lượng).</w:t>
              <w:br/>
              <w:t>• Hỗ trợ các hành động: add (thêm sách), update (đổi số lượng có chặn vượt tồn kho), remove (xóa sách khỏi giỏ), clear (xóa hết).</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BorrowServlet.java</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/borrow</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doGet()</w:t>
              <w:br/>
              <w:t>doPost()</w:t>
            </w:r>
          </w:p>
        </w:tc>
        <w:tc>
          <w:tcPr>
            <w:tcW w:type="dxa" w:w="388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 doGet(): Xem lịch sử mượn sách của độc giả hiện tại (/history.jsp).</w:t>
              <w:br/>
              <w:t>• doPost(): Chốt giỏ mượn -&gt; gọi BorrowDB.createBorrow() để tạo phiếu mượn mới (trạng thái CHO_DUYET) và chi tiết phiếu mượn (ChiTietPhieuMuon). Xóa sạch giỏ mượn sau khi đặt thành công.</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UserServlet.java</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/user</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doGet()</w:t>
              <w:br/>
              <w:t>doPost()</w:t>
            </w:r>
          </w:p>
        </w:tc>
        <w:tc>
          <w:tcPr>
            <w:tcW w:type="dxa" w:w="388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 handleLogin(): Xác thực thông tin email/số điện thoại và mật khẩu qua UserDB.login(). Điều hướng Thủ thư sang /admin, Độc giả sang /catalog.</w:t>
              <w:br/>
              <w:t>• handleRegister(): Đăng ký tài khoản độc giả mới (loại độc giả: SINH_VIEN, GIANG_VIEN...), tự động tạo Thẻ thư viện (TheThuVien).</w:t>
              <w:br/>
              <w:t>• logout: Hủy session (session.invalidate()) và đưa về trang chủ.</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AdminServlet.java</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/admin</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doGet()</w:t>
              <w:br/>
              <w:t>doPost()</w:t>
            </w:r>
          </w:p>
        </w:tc>
        <w:tc>
          <w:tcPr>
            <w:tcW w:type="dxa" w:w="388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 checkAdmin(): Kiểm tra session nghiêm ngặt, chặn truy cập trái phép nếu không phải quyền QUAN_TRI.</w:t>
              <w:br/>
              <w:t>• dashboard: Thống kê tổng số sách, tổng số phiếu, đếm số phiếu chờ duyệt.</w:t>
              <w:br/>
              <w:t>• borrows: Quản lý danh sách mượn; duyệt phiếu (approve -&gt; chuyển sang DANG_MUON); từ chối phiếu (reject -&gt; TU_CHOI và hoàn kho); nhận trả sách (return -&gt; DA_TRA, tự tính phạt nếu quá hạn).</w:t>
              <w:br/>
              <w:t>• books / book_form: Thêm, sửa, xóa đầu mục sách trong kho.</w:t>
            </w:r>
          </w:p>
        </w:tc>
      </w:tr>
    </w:tbl>
    <w:p>
      <w:pPr>
        <w:spacing w:after="120"/>
      </w:pPr>
    </w:p>
    <w:p>
      <w:pPr>
        <w:pStyle w:val="Heading2"/>
        <w:keepNext/>
        <w:spacing w:before="280" w:after="120"/>
      </w:pPr>
      <w:r>
        <w:rPr>
          <w:rFonts w:ascii="Times New Roman" w:hAnsi="Times New Roman"/>
          <w:b/>
          <w:color w:val="2B6CB0"/>
          <w:sz w:val="26"/>
        </w:rPr>
        <w:t>3.2. Nhóm 2: Các lớp tương tác CSDL (data &amp; util)</w:t>
      </w:r>
    </w:p>
    <w:p>
      <w:pPr>
        <w:spacing w:after="120" w:line="276" w:lineRule="auto"/>
        <w:jc w:val="both"/>
      </w:pPr>
      <w:r>
        <w:rPr>
          <w:rFonts w:ascii="Times New Roman" w:hAnsi="Times New Roman"/>
          <w:color w:val="2D3748"/>
          <w:sz w:val="23"/>
        </w:rPr>
        <w:t>Tầng Data Access Object (DAO) thực hiện mọi tác vụ truy xuất dữ liệu với MySQL và duy trì bộ nhớ đệm dự phòng (In-Memory Fallback Cache):</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016"/>
            <w:shd w:fill="1A365D"/>
          </w:tcPr>
          <w:p>
            <w:pPr>
              <w:jc w:val="center"/>
            </w:pPr>
            <w:r>
              <w:rPr>
                <w:rFonts w:ascii="Times New Roman" w:hAnsi="Times New Roman"/>
                <w:b/>
                <w:color w:val="FFFFFF"/>
                <w:sz w:val="21"/>
              </w:rPr>
              <w:t>Tên File Data</w:t>
            </w:r>
          </w:p>
        </w:tc>
        <w:tc>
          <w:tcPr>
            <w:tcW w:type="dxa" w:w="2016"/>
            <w:shd w:fill="1A365D"/>
          </w:tcPr>
          <w:p>
            <w:pPr>
              <w:jc w:val="center"/>
            </w:pPr>
            <w:r>
              <w:rPr>
                <w:rFonts w:ascii="Times New Roman" w:hAnsi="Times New Roman"/>
                <w:b/>
                <w:color w:val="FFFFFF"/>
                <w:sz w:val="21"/>
              </w:rPr>
              <w:t>Bảng MySQL tương tác</w:t>
            </w:r>
          </w:p>
        </w:tc>
        <w:tc>
          <w:tcPr>
            <w:tcW w:type="dxa" w:w="2592"/>
            <w:shd w:fill="1A365D"/>
          </w:tcPr>
          <w:p>
            <w:pPr>
              <w:jc w:val="center"/>
            </w:pPr>
            <w:r>
              <w:rPr>
                <w:rFonts w:ascii="Times New Roman" w:hAnsi="Times New Roman"/>
                <w:b/>
                <w:color w:val="FFFFFF"/>
                <w:sz w:val="21"/>
              </w:rPr>
              <w:t>Các hàm chính quan trọng</w:t>
            </w:r>
          </w:p>
        </w:tc>
        <w:tc>
          <w:tcPr>
            <w:tcW w:type="dxa" w:w="2736"/>
            <w:shd w:fill="1A365D"/>
          </w:tcPr>
          <w:p>
            <w:pPr>
              <w:jc w:val="center"/>
            </w:pPr>
            <w:r>
              <w:rPr>
                <w:rFonts w:ascii="Times New Roman" w:hAnsi="Times New Roman"/>
                <w:b/>
                <w:color w:val="FFFFFF"/>
                <w:sz w:val="21"/>
              </w:rPr>
              <w:t>Ý nghĩa và cơ chế hoạt động</w:t>
            </w:r>
          </w:p>
        </w:tc>
      </w:tr>
      <w:tr>
        <w:trPr>
          <w:cantSplit/>
        </w:trPr>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DBUtil.java</w:t>
            </w:r>
          </w:p>
        </w:tc>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library_db (Toàn bộ CSDL)</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getConnection(), close(), isConnected()</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Quản lý kết nối JDBC. Cấu hình tự động kiểm tra bảng 'sach', nếu database chưa tồn tại hoặc bị rỗng thì tự động thực thi file setup.sql để nạp dữ liệu.</w:t>
            </w:r>
          </w:p>
        </w:tc>
      </w:tr>
      <w:tr>
        <w:trPr>
          <w:cantSplit/>
        </w:trPr>
        <w:tc>
          <w:tcPr>
            <w:tcW w:type="dxa" w:w="201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PasswordUtil.java</w:t>
            </w:r>
          </w:p>
        </w:tc>
        <w:tc>
          <w:tcPr>
            <w:tcW w:type="dxa" w:w="201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nguoi_dung (cột mat_khau)</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hashPassword(), checkPassword()</w:t>
            </w:r>
          </w:p>
        </w:tc>
        <w:tc>
          <w:tcPr>
            <w:tcW w:type="dxa" w:w="273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Băm mật khẩu người dùng sang mã băm SHA-256 (64 ký tự hex). So khớp mật khẩu hai lớp (hỗ trợ cả chuỗi hash và dữ liệu mẫu khởi tạo).</w:t>
            </w:r>
          </w:p>
        </w:tc>
      </w:tr>
      <w:tr>
        <w:trPr>
          <w:cantSplit/>
        </w:trPr>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BookDB.java</w:t>
            </w:r>
          </w:p>
        </w:tc>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sach, the_loai, nha_xuat_ban, ban_sao_sach</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getAll(), getById(), search(), insert(), update(), delete(), adjustStock()</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Quản lý toàn bộ thông tin đầu sách. Hàm generateCopiesForBook() tự động tạo danh sách bản sao sách (mã vạch BC-xxxx-xx) khớp với số lượng thực tế. adjustStock() tăng giảm số lượng an toàn.</w:t>
            </w:r>
          </w:p>
        </w:tc>
      </w:tr>
      <w:tr>
        <w:trPr>
          <w:cantSplit/>
        </w:trPr>
        <w:tc>
          <w:tcPr>
            <w:tcW w:type="dxa" w:w="201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BorrowDB.java</w:t>
            </w:r>
          </w:p>
        </w:tc>
        <w:tc>
          <w:tcPr>
            <w:tcW w:type="dxa" w:w="201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phieu_muon, chi_tiet_phieu_muon, ban_sao_sach, quy_dinh_muon, phieu_phat</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createBorrow(), getAll(), getByReader(), approve(), reject(), returnBooks()</w:t>
            </w:r>
          </w:p>
        </w:tc>
        <w:tc>
          <w:tcPr>
            <w:tcW w:type="dxa" w:w="273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Trọng tâm nghiệp vụ lưu thông: Đã chuẩn hóa cột ma_phieu_muon; cập nhật trạng thái bản sao san_sang; tính số ngày quá hạn TRƯỚC KHI đổi DA_TRA, tạo và lưu phieu_phat vào MySQL; in lỗi ra console.</w:t>
            </w:r>
          </w:p>
        </w:tc>
      </w:tr>
      <w:tr>
        <w:trPr>
          <w:cantSplit/>
        </w:trPr>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UserDB.java</w:t>
            </w:r>
          </w:p>
        </w:tc>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nguoi_dung, doc_gia, thu_thu, the_thu_vien</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login(), register(), getFallbackUsers()</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Xác thực đăng nhập và đăng ký người dùng. Nạp đầy đủ thông tin Thẻ thư viện (TheThuVien), phân biệt chính xác lớp đối tượng ThuThu hay DocGia.</w:t>
            </w:r>
          </w:p>
        </w:tc>
      </w:tr>
      <w:tr>
        <w:trPr>
          <w:cantSplit/>
        </w:trPr>
        <w:tc>
          <w:tcPr>
            <w:tcW w:type="dxa" w:w="201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CategoryDB.java</w:t>
            </w:r>
          </w:p>
        </w:tc>
        <w:tc>
          <w:tcPr>
            <w:tcW w:type="dxa" w:w="201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the_loai</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getAll(), getFallbackCategories()</w:t>
            </w:r>
          </w:p>
        </w:tc>
        <w:tc>
          <w:tcPr>
            <w:tcW w:type="dxa" w:w="273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Nạp 8 danh mục thể loại sách phong phú (CNTT, AI, Khoa học, Kinh tế, Văn học...) kèm icon Bootstrap hiển thị trên giao diện.</w:t>
            </w:r>
          </w:p>
        </w:tc>
      </w:tr>
      <w:tr>
        <w:trPr>
          <w:cantSplit/>
        </w:trPr>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ReviewDB.java</w:t>
            </w:r>
          </w:p>
        </w:tc>
        <w:tc>
          <w:tcPr>
            <w:tcW w:type="dxa" w:w="201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danh_gia_sach, nguoi_dung</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getByBook(), add()</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Lưu trữ và nạp các bình luận, đánh giá số sao của độc giả theo từng đầu sách cụ thể.</w:t>
            </w:r>
          </w:p>
        </w:tc>
      </w:tr>
    </w:tbl>
    <w:p>
      <w:r>
        <w:br w:type="page"/>
      </w:r>
    </w:p>
    <w:p>
      <w:pPr>
        <w:pStyle w:val="Heading2"/>
        <w:keepNext/>
        <w:spacing w:before="280" w:after="120"/>
      </w:pPr>
      <w:r>
        <w:rPr>
          <w:rFonts w:ascii="Times New Roman" w:hAnsi="Times New Roman"/>
          <w:b/>
          <w:color w:val="2B6CB0"/>
          <w:sz w:val="26"/>
        </w:rPr>
        <w:t>3.3. Nhóm 3: Các lớp thực thể Model &amp; Enum (model) - Khớp 100% Class Diagram</w:t>
      </w:r>
    </w:p>
    <w:p>
      <w:pPr>
        <w:spacing w:after="120" w:line="276" w:lineRule="auto"/>
        <w:jc w:val="both"/>
      </w:pPr>
      <w:r>
        <w:rPr>
          <w:rFonts w:ascii="Times New Roman" w:hAnsi="Times New Roman"/>
          <w:color w:val="2D3748"/>
          <w:sz w:val="23"/>
        </w:rPr>
        <w:t>Nhóm Model định nghĩa các thực thể kinh doanh của thư viện, được chuẩn hóa khớp 100% với Lược đồ lớp UML Class Diagram (15 Classes + 5 Enums):</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160"/>
            <w:shd w:fill="1A365D"/>
          </w:tcPr>
          <w:p>
            <w:pPr>
              <w:jc w:val="center"/>
            </w:pPr>
            <w:r>
              <w:rPr>
                <w:rFonts w:ascii="Times New Roman" w:hAnsi="Times New Roman"/>
                <w:b/>
                <w:color w:val="FFFFFF"/>
                <w:sz w:val="21"/>
              </w:rPr>
              <w:t>Tên Lớp / Enum</w:t>
            </w:r>
          </w:p>
        </w:tc>
        <w:tc>
          <w:tcPr>
            <w:tcW w:type="dxa" w:w="1584"/>
            <w:shd w:fill="1A365D"/>
          </w:tcPr>
          <w:p>
            <w:pPr>
              <w:jc w:val="center"/>
            </w:pPr>
            <w:r>
              <w:rPr>
                <w:rFonts w:ascii="Times New Roman" w:hAnsi="Times New Roman"/>
                <w:b/>
                <w:color w:val="FFFFFF"/>
                <w:sz w:val="21"/>
              </w:rPr>
              <w:t>Phân loại</w:t>
            </w:r>
          </w:p>
        </w:tc>
        <w:tc>
          <w:tcPr>
            <w:tcW w:type="dxa" w:w="2160"/>
            <w:shd w:fill="1A365D"/>
          </w:tcPr>
          <w:p>
            <w:pPr>
              <w:jc w:val="center"/>
            </w:pPr>
            <w:r>
              <w:rPr>
                <w:rFonts w:ascii="Times New Roman" w:hAnsi="Times New Roman"/>
                <w:b/>
                <w:color w:val="FFFFFF"/>
                <w:sz w:val="21"/>
              </w:rPr>
              <w:t>Quan hệ OOP / Kế thừa</w:t>
            </w:r>
          </w:p>
        </w:tc>
        <w:tc>
          <w:tcPr>
            <w:tcW w:type="dxa" w:w="3456"/>
            <w:shd w:fill="1A365D"/>
          </w:tcPr>
          <w:p>
            <w:pPr>
              <w:jc w:val="center"/>
            </w:pPr>
            <w:r>
              <w:rPr>
                <w:rFonts w:ascii="Times New Roman" w:hAnsi="Times New Roman"/>
                <w:b/>
                <w:color w:val="FFFFFF"/>
                <w:sz w:val="21"/>
              </w:rPr>
              <w:t>Các thuộc tính &amp; Phương thức tiêu biểu</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NguoiDung.java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 cha</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Lớp cha của ThuThu &amp; DocGia</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maND, hoTen, email, soDienThoai, matKhauHash, vaiTro, ngayTao. Hàm: dangNhap(), setMatKhau(), isQuanTri().</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ThuThu.java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 con</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extends NguoiDung</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maThuThu, ngayVaoLam. (Việc duyệt phiếu được thực hiện qua PhieuMuon.duyetMuon).</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DocGia.java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 con</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extends NguoiDung</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maDocGia, loaiDocGia (LoaiDocGia), ngayHetHan, theThuVien. Hàm: getSoSachMuonToiDa(), getSoNgayMuonToiDa().</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TheThuVien.java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Association 1-1 với DocGia</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maThe, khoaVien, lopHoc, ngayCap, ngayHetHan, dangHoatDong. Hàm: getThongTinThe(): String.</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GioMuon.java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Composition với ChiTietGioMuon</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maGioMuon, tongSoSach, danhSachSach (List&lt;ChiTietGioMuon&gt;). Hàm: themSach(), capNhatSoLuong(), tinhTongSoSach().</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ChiTietGioMuon.java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Trỏ tới Sach</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sach (Sach), soLuong (int). Quản lý số lượng từng cuốn trong giỏ (thay thế LineItem).</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PhieuMuon.java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Composition với ChiTietPhieuMuon</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maPhieuMuon, ngayMuon, hanTra, ngayTraThucTe, ghiChu, trangThai (TrangThaiPhieu), phieuPhat (PhieuPhat), quyDinhMuon. Hàm: duyetMuon(), tuChoi(), tinhSoNgayQuaHan().</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ChiTietPhieuMuon.java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Trỏ tới BanSaoSach</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maCt, maPhieuMuon, maSach, soLuong, ngayTra, tinhTrangKhiMuon, tinhTrangKhiTra, banSaoSach. Hàm: traSach(), isDaTra(): boolean.</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PhieuPhat.java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Gắn với PhieuMuon</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maPhieuPhat, maPhieuMuon, soTienPhat, ngayLap, trangThai (TrangThaiPhat), lyDo. Hàm: xacNhanNopPhat().</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QuyDinhMuon.java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Áp dụng cho PhieuMuon</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maQuyDinh, tenQuyDinh, loaiQuyDinh, apDungCho, soSachToiDa, soNgayMuonToiDa, mucPhatMoiNgay, trangThai. Hàm: tinhHanTra(), tinhTienPhat().</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Sach.java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Composition với BanSaoSach</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maSach, isbn, tieuDe, tacGia, namXuatBan, giaBia, soLuongTong, soLuongCon, viTriKe, moTa, hinhAnh. Hàm: demBanSaoCon(), kiemTraConSach().</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BanSaoSach.java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Bản sao vật lý cuốn sách</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maVach (String), tinhTrang (TinhTrangSach), sanSang (boolean). Hàm: capNhatTinhTrang().</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TheLoai.java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Thuộc về Sach</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maTheLoai, tenTheLoai, moTa, icon. Quản lý 8 chuyên mục sách.</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NhaXuatBan.java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Xuất bản Sach</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maNXB, tenNXB, email, soDienThoai, diaChi, dangHopTac. Hàm: ngungHopTac().</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DanhGia.java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Class</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 đánh giá Sach</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maDanhGia, maSach, maNguoiDung, tenNguoiDung, soSao (1-5), noiDung, ngayDang.</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LoaiDocGia.java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Enum</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Giá trị phân loại bạn đọc</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SINH_VIEN, GIANG_VIEN, NGHIEN_CUU_SINH.</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TrangThaiPhieu.java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Enum</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Trạng thái phiếu mượn</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CHO_DUYET, DANG_MUON, DA_TRA, QUA_HAN, DA_HUY, TU_CHOI. Tích hợp sẵn CSS Badge class hiển thị.</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TrangThaiPhat.java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Enum</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Trạng thái nộp tiền phạt</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DA_NOP_PHAT, CHUA_NOP_PHAT, MIEN_PHAT.</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TinhTrangSach.java</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Enum</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Tình trạng vật lý cuốn sách</w:t>
            </w:r>
          </w:p>
        </w:tc>
        <w:tc>
          <w:tcPr>
            <w:tcW w:type="dxa" w:w="345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MOI, TOT, CU, HU_HONG.</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LoaiQuyDinh.java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Enum</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Loại chính sách mượn sách</w:t>
            </w:r>
          </w:p>
        </w:tc>
        <w:tc>
          <w:tcPr>
            <w:tcW w:type="dxa" w:w="345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MUON_NGAN_HAN, MUON_DAI_HAN_HOC_KY.</w:t>
            </w:r>
          </w:p>
        </w:tc>
      </w:tr>
    </w:tbl>
    <w:p>
      <w:r>
        <w:br w:type="page"/>
      </w:r>
    </w:p>
    <w:p>
      <w:pPr>
        <w:pStyle w:val="Heading1"/>
        <w:keepNext/>
        <w:spacing w:before="280" w:after="120"/>
        <w:pBdr>
          <w:bottom w:val="single" w:sz="12" w:space="4" w:color="2B6CB0"/>
        </w:pBdr>
      </w:pPr>
      <w:r>
        <w:rPr>
          <w:rFonts w:ascii="Times New Roman" w:hAnsi="Times New Roman"/>
          <w:b/>
          <w:color w:val="1A365D"/>
          <w:sz w:val="31"/>
        </w:rPr>
        <w:t>PHẦN 4: THUYẾT MINH SƠ ĐỒ UML CLASS DIAGRAM &amp; CƠ SỞ DỮ LIỆU</w:t>
      </w:r>
    </w:p>
    <w:p>
      <w:pPr>
        <w:pStyle w:val="Heading2"/>
        <w:keepNext/>
        <w:spacing w:before="280" w:after="120"/>
      </w:pPr>
      <w:r>
        <w:rPr>
          <w:rFonts w:ascii="Times New Roman" w:hAnsi="Times New Roman"/>
          <w:b/>
          <w:color w:val="2B6CB0"/>
          <w:sz w:val="26"/>
        </w:rPr>
        <w:t>4.1. Lược đồ lớp (UML Class Diagram) Hệ thống Thư viện Tri thức</w:t>
      </w:r>
    </w:p>
    <w:p>
      <w:pPr>
        <w:spacing w:after="120" w:line="276" w:lineRule="auto"/>
        <w:jc w:val="both"/>
      </w:pPr>
      <w:r>
        <w:rPr>
          <w:rFonts w:ascii="Times New Roman" w:hAnsi="Times New Roman"/>
          <w:color w:val="2D3748"/>
          <w:sz w:val="23"/>
        </w:rPr>
        <w:t>Dưới đây là hình ảnh Lược đồ lớp (UML Class Diagram) của toàn bộ hệ thống sau khi đã hoàn thiện chuẩn hóa thiết kế, tối ưu các đường nối trực quan, loại bỏ các đường chạy xuyên hộp và đồng bộ 100% với mã nguồn Java:</w:t>
      </w:r>
    </w:p>
    <w:p>
      <w:pPr>
        <w:spacing w:before="160" w:after="80"/>
        <w:jc w:val="center"/>
      </w:pPr>
      <w:r>
        <w:drawing>
          <wp:inline xmlns:a="http://schemas.openxmlformats.org/drawingml/2006/main" xmlns:pic="http://schemas.openxmlformats.org/drawingml/2006/picture">
            <wp:extent cx="5943600" cy="4009017"/>
            <wp:docPr id="1" name="Picture 1"/>
            <wp:cNvGraphicFramePr>
              <a:graphicFrameLocks noChangeAspect="1"/>
            </wp:cNvGraphicFramePr>
            <a:graphic>
              <a:graphicData uri="http://schemas.openxmlformats.org/drawingml/2006/picture">
                <pic:pic>
                  <pic:nvPicPr>
                    <pic:cNvPr id="0" name="class_diagram_thuvien.png"/>
                    <pic:cNvPicPr/>
                  </pic:nvPicPr>
                  <pic:blipFill>
                    <a:blip r:embed="rId9"/>
                    <a:stretch>
                      <a:fillRect/>
                    </a:stretch>
                  </pic:blipFill>
                  <pic:spPr>
                    <a:xfrm>
                      <a:off x="0" y="0"/>
                      <a:ext cx="5943600" cy="4009017"/>
                    </a:xfrm>
                    <a:prstGeom prst="rect"/>
                  </pic:spPr>
                </pic:pic>
              </a:graphicData>
            </a:graphic>
          </wp:inline>
        </w:drawing>
      </w:r>
    </w:p>
    <w:p>
      <w:pPr>
        <w:spacing w:after="240"/>
        <w:jc w:val="center"/>
      </w:pPr>
      <w:r>
        <w:rPr>
          <w:rFonts w:ascii="Times New Roman" w:hAnsi="Times New Roman"/>
          <w:i/>
          <w:color w:val="2B6CB0"/>
          <w:sz w:val="20"/>
        </w:rPr>
        <w:t>Hình 1: Sơ đồ thiết kế hướng đối tượng (UML Class Diagram) Hệ thống Thư viện Tri thức</w:t>
      </w:r>
    </w:p>
    <w:p>
      <w:pPr>
        <w:pStyle w:val="Heading2"/>
        <w:keepNext/>
        <w:spacing w:before="280" w:after="120"/>
      </w:pPr>
      <w:r>
        <w:rPr>
          <w:rFonts w:ascii="Times New Roman" w:hAnsi="Times New Roman"/>
          <w:b/>
          <w:color w:val="2B6CB0"/>
          <w:sz w:val="26"/>
        </w:rPr>
        <w:t>4.2. Bảng phân tích các mối quan hệ (Relationships) &amp; Bội số (Multiplicity)</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728"/>
            <w:shd w:fill="1A365D"/>
          </w:tcPr>
          <w:p>
            <w:pPr>
              <w:jc w:val="center"/>
            </w:pPr>
            <w:r>
              <w:rPr>
                <w:rFonts w:ascii="Times New Roman" w:hAnsi="Times New Roman"/>
                <w:b/>
                <w:color w:val="FFFFFF"/>
                <w:sz w:val="21"/>
              </w:rPr>
              <w:t>Quan hệ UML</w:t>
            </w:r>
          </w:p>
        </w:tc>
        <w:tc>
          <w:tcPr>
            <w:tcW w:type="dxa" w:w="1728"/>
            <w:shd w:fill="1A365D"/>
          </w:tcPr>
          <w:p>
            <w:pPr>
              <w:jc w:val="center"/>
            </w:pPr>
            <w:r>
              <w:rPr>
                <w:rFonts w:ascii="Times New Roman" w:hAnsi="Times New Roman"/>
                <w:b/>
                <w:color w:val="FFFFFF"/>
                <w:sz w:val="21"/>
              </w:rPr>
              <w:t>Từ lớp (Source)</w:t>
            </w:r>
          </w:p>
        </w:tc>
        <w:tc>
          <w:tcPr>
            <w:tcW w:type="dxa" w:w="1872"/>
            <w:shd w:fill="1A365D"/>
          </w:tcPr>
          <w:p>
            <w:pPr>
              <w:jc w:val="center"/>
            </w:pPr>
            <w:r>
              <w:rPr>
                <w:rFonts w:ascii="Times New Roman" w:hAnsi="Times New Roman"/>
                <w:b/>
                <w:color w:val="FFFFFF"/>
                <w:sz w:val="21"/>
              </w:rPr>
              <w:t>Tới lớp (Target)</w:t>
            </w:r>
          </w:p>
        </w:tc>
        <w:tc>
          <w:tcPr>
            <w:tcW w:type="dxa" w:w="1584"/>
            <w:shd w:fill="1A365D"/>
          </w:tcPr>
          <w:p>
            <w:pPr>
              <w:jc w:val="center"/>
            </w:pPr>
            <w:r>
              <w:rPr>
                <w:rFonts w:ascii="Times New Roman" w:hAnsi="Times New Roman"/>
                <w:b/>
                <w:color w:val="FFFFFF"/>
                <w:sz w:val="21"/>
              </w:rPr>
              <w:t>Bội số (Multiplicity)</w:t>
            </w:r>
          </w:p>
        </w:tc>
        <w:tc>
          <w:tcPr>
            <w:tcW w:type="dxa" w:w="2448"/>
            <w:shd w:fill="1A365D"/>
          </w:tcPr>
          <w:p>
            <w:pPr>
              <w:jc w:val="center"/>
            </w:pPr>
            <w:r>
              <w:rPr>
                <w:rFonts w:ascii="Times New Roman" w:hAnsi="Times New Roman"/>
                <w:b/>
                <w:color w:val="FFFFFF"/>
                <w:sz w:val="21"/>
              </w:rPr>
              <w:t>Ý nghĩa nghiệp vụ &amp; Giải pháp trực quan</w:t>
            </w:r>
          </w:p>
        </w:tc>
      </w:tr>
      <w:tr>
        <w:trPr>
          <w:cantSplit/>
        </w:trPr>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Kế thừa (Generalization)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THUTHU, DOCGIA</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NGUOIDUNG</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Con kế thừa Cha</w:t>
            </w:r>
          </w:p>
        </w:tc>
        <w:tc>
          <w:tcPr>
            <w:tcW w:type="dxa" w:w="244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Tam giác rỗng. ThuThu và DocGia tái sử dụng toàn bộ thông tin đăng nhập, họ tên, email, mật khẩu băm.</w:t>
            </w:r>
          </w:p>
        </w:tc>
      </w:tr>
      <w:tr>
        <w:trPr>
          <w:cantSplit/>
        </w:trPr>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Liên kết (Association)</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DOCGIA</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THETHUVIEN</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1 - 1</w:t>
            </w:r>
          </w:p>
        </w:tc>
        <w:tc>
          <w:tcPr>
            <w:tcW w:type="dxa" w:w="244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Mỗi Độc giả sở hữu duy nhất 1 Thẻ thư viện. Đặt trực tiếp cạnh nhau với liên kết ngang rõ ràng.</w:t>
            </w:r>
          </w:p>
        </w:tc>
      </w:tr>
      <w:tr>
        <w:trPr>
          <w:cantSplit/>
        </w:trPr>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Liên kết (Association)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DOCGIA</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GIOMUON</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1 - 1</w:t>
            </w:r>
          </w:p>
        </w:tc>
        <w:tc>
          <w:tcPr>
            <w:tcW w:type="dxa" w:w="244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Mỗi Độc giả có 1 Giỏ mượn lưu trên Session để gom sách.</w:t>
            </w:r>
          </w:p>
        </w:tc>
      </w:tr>
      <w:tr>
        <w:trPr>
          <w:cantSplit/>
        </w:trPr>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Liên kết (Association)</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DOCGIA</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PHIEUMUON</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1 - 0..*</w:t>
            </w:r>
          </w:p>
        </w:tc>
        <w:tc>
          <w:tcPr>
            <w:tcW w:type="dxa" w:w="244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Một Độc giả có thể lập nhiều phiếu mượn qua các lần mượn.</w:t>
            </w:r>
          </w:p>
        </w:tc>
      </w:tr>
      <w:tr>
        <w:trPr>
          <w:cantSplit/>
        </w:trPr>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Liên kết (Association)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THUTHU</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PHIEUMUON</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0..1 - 0..*</w:t>
            </w:r>
          </w:p>
        </w:tc>
        <w:tc>
          <w:tcPr>
            <w:tcW w:type="dxa" w:w="244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Đường 'duyệt' đi vòng sang bên trái của DOCGIA, cắm thẳng vào đỉnh PHIEUMUON, không đi xuyên qua bất kỳ hộp nào.</w:t>
            </w:r>
          </w:p>
        </w:tc>
      </w:tr>
      <w:tr>
        <w:trPr>
          <w:cantSplit/>
        </w:trPr>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Liên kết (Association)</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DOCGIA</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DANHGIA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1 - 0..*</w:t>
            </w:r>
          </w:p>
        </w:tc>
        <w:tc>
          <w:tcPr>
            <w:tcW w:type="dxa" w:w="244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Đường 'viết' đi thẳng lên khoảng trống đỉnh trên cách xa hộp THUTHU 60px, rồi hạ xuống DANHGIA.</w:t>
            </w:r>
          </w:p>
        </w:tc>
      </w:tr>
      <w:tr>
        <w:trPr>
          <w:cantSplit/>
        </w:trPr>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Hợp thành (Composition)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GIOMUON</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CHITIETGIOMUON</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 * - 0..*</w:t>
            </w:r>
          </w:p>
        </w:tc>
        <w:tc>
          <w:tcPr>
            <w:tcW w:type="dxa" w:w="244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Kim cương đặc. Khi Giỏ mượn bị hủy thì các dòng chi tiết trong giỏ cũng mất.</w:t>
            </w:r>
          </w:p>
        </w:tc>
      </w:tr>
      <w:tr>
        <w:trPr>
          <w:cantSplit/>
        </w:trPr>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Hợp thành (Composition)</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PHIEUMUON</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CHITIETPHIEUMUON</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 * - 1..*</w:t>
            </w:r>
          </w:p>
        </w:tc>
        <w:tc>
          <w:tcPr>
            <w:tcW w:type="dxa" w:w="244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Kim cương đặc. Một phiếu mượn gồm ít nhất 1 chi tiết mượn.</w:t>
            </w:r>
          </w:p>
        </w:tc>
      </w:tr>
      <w:tr>
        <w:trPr>
          <w:cantSplit/>
        </w:trPr>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Hợp thành (Composition)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SACH</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BANSAOSACH</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 * - 0..*</w:t>
            </w:r>
          </w:p>
        </w:tc>
        <w:tc>
          <w:tcPr>
            <w:tcW w:type="dxa" w:w="244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Kim cương đặc. Một đầu sách vật lý gồm nhiều bản sao với mã vạch riêng biệt.</w:t>
            </w:r>
          </w:p>
        </w:tc>
      </w:tr>
      <w:tr>
        <w:trPr>
          <w:cantSplit/>
        </w:trPr>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Phạt (Association)</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PHIEUMUON</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PHIEUPHAT</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1 - 0..1</w:t>
            </w:r>
          </w:p>
        </w:tc>
        <w:tc>
          <w:tcPr>
            <w:tcW w:type="dxa" w:w="244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Phiếu mượn quá hạn sẽ phát sinh tối đa 1 phiếu phạt.</w:t>
            </w:r>
          </w:p>
        </w:tc>
      </w:tr>
      <w:tr>
        <w:trPr>
          <w:cantSplit/>
        </w:trPr>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Chính sách (Association)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PHIEUMUON</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QUYDINHMUON</w:t>
            </w:r>
          </w:p>
        </w:tc>
        <w:tc>
          <w:tcPr>
            <w:tcW w:type="dxa" w:w="158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0..* - 1</w:t>
            </w:r>
          </w:p>
        </w:tc>
        <w:tc>
          <w:tcPr>
            <w:tcW w:type="dxa" w:w="244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Mỗi phiếu mượn áp dụng đúng 1 quy định mượn theo loại độc giả.</w:t>
            </w:r>
          </w:p>
        </w:tc>
      </w:tr>
      <w:tr>
        <w:trPr>
          <w:cantSplit/>
        </w:trPr>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Phụ thuộc (Dependency)</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DOCGIA, QUYDINHMUON</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LOAIDOCGIA</w:t>
            </w:r>
          </w:p>
        </w:tc>
        <w:tc>
          <w:tcPr>
            <w:tcW w:type="dxa" w:w="158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Nét đứt mũi tên</w:t>
            </w:r>
          </w:p>
        </w:tc>
        <w:tc>
          <w:tcPr>
            <w:tcW w:type="dxa" w:w="244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Cả DocGia và QuyDinhMuon đều phụ thuộc enum phân loại độc giả.</w:t>
            </w:r>
          </w:p>
        </w:tc>
      </w:tr>
    </w:tbl>
    <w:p>
      <w:pPr>
        <w:spacing w:after="80"/>
      </w:pPr>
    </w:p>
    <w:p>
      <w:pPr>
        <w:pStyle w:val="Heading2"/>
        <w:keepNext/>
        <w:spacing w:before="280" w:after="120"/>
      </w:pPr>
      <w:r>
        <w:rPr>
          <w:rFonts w:ascii="Times New Roman" w:hAnsi="Times New Roman"/>
          <w:b/>
          <w:color w:val="2B6CB0"/>
          <w:sz w:val="26"/>
        </w:rPr>
        <w:t>4.3. Bảng ánh xạ giữa CSDL MySQL (setup.sql) và Tầng Model trong Code</w:t>
      </w:r>
    </w:p>
    <w:p>
      <w:pPr>
        <w:spacing w:after="120" w:line="276" w:lineRule="auto"/>
        <w:jc w:val="both"/>
      </w:pPr>
      <w:r>
        <w:rPr>
          <w:rFonts w:ascii="Times New Roman" w:hAnsi="Times New Roman"/>
          <w:color w:val="2D3748"/>
          <w:sz w:val="23"/>
        </w:rPr>
        <w:t>Hệ thống đồng bộ 100% giữa các bảng trong MySQL và các lớp thực thể trong Java. Tuyệt đối không còn tình trạng 'bảng trang trí' hay 'lệch tên cột':</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160"/>
            <w:shd w:fill="1A365D"/>
          </w:tcPr>
          <w:p>
            <w:pPr>
              <w:jc w:val="center"/>
            </w:pPr>
            <w:r>
              <w:rPr>
                <w:rFonts w:ascii="Times New Roman" w:hAnsi="Times New Roman"/>
                <w:b/>
                <w:color w:val="FFFFFF"/>
                <w:sz w:val="21"/>
              </w:rPr>
              <w:t>Bảng CSDL MySQL</w:t>
            </w:r>
          </w:p>
        </w:tc>
        <w:tc>
          <w:tcPr>
            <w:tcW w:type="dxa" w:w="2160"/>
            <w:shd w:fill="1A365D"/>
          </w:tcPr>
          <w:p>
            <w:pPr>
              <w:jc w:val="center"/>
            </w:pPr>
            <w:r>
              <w:rPr>
                <w:rFonts w:ascii="Times New Roman" w:hAnsi="Times New Roman"/>
                <w:b/>
                <w:color w:val="FFFFFF"/>
                <w:sz w:val="21"/>
              </w:rPr>
              <w:t>Lớp Model Java tương ứng</w:t>
            </w:r>
          </w:p>
        </w:tc>
        <w:tc>
          <w:tcPr>
            <w:tcW w:type="dxa" w:w="2304"/>
            <w:shd w:fill="1A365D"/>
          </w:tcPr>
          <w:p>
            <w:pPr>
              <w:jc w:val="center"/>
            </w:pPr>
            <w:r>
              <w:rPr>
                <w:rFonts w:ascii="Times New Roman" w:hAnsi="Times New Roman"/>
                <w:b/>
                <w:color w:val="FFFFFF"/>
                <w:sz w:val="21"/>
              </w:rPr>
              <w:t>Khóa chính (PK) / Khóa ngoại (FK)</w:t>
            </w:r>
          </w:p>
        </w:tc>
        <w:tc>
          <w:tcPr>
            <w:tcW w:type="dxa" w:w="2736"/>
            <w:shd w:fill="1A365D"/>
          </w:tcPr>
          <w:p>
            <w:pPr>
              <w:jc w:val="center"/>
            </w:pPr>
            <w:r>
              <w:rPr>
                <w:rFonts w:ascii="Times New Roman" w:hAnsi="Times New Roman"/>
                <w:b/>
                <w:color w:val="FFFFFF"/>
                <w:sz w:val="21"/>
              </w:rPr>
              <w:t>Ghi chú đồng bộ &amp; Truy vấn thực tế</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nguoi_dung</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NguoiDung.java</w:t>
            </w:r>
          </w:p>
        </w:tc>
        <w:tc>
          <w:tcPr>
            <w:tcW w:type="dxa" w:w="230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ma_nd</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Lưu thông tin đăng nhập, cột mat_khau lưu chuỗi băm SHA-256.</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doc_gia</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DocGia.java</w:t>
            </w:r>
          </w:p>
        </w:tc>
        <w:tc>
          <w:tcPr>
            <w:tcW w:type="dxa" w:w="230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PK/FK: ma_nd</w:t>
            </w:r>
          </w:p>
        </w:tc>
        <w:tc>
          <w:tcPr>
            <w:tcW w:type="dxa" w:w="273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Quan hệ 1-1 với nguoi_dung, lưu loại độc giả và ngày hết hạn.</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thu_thu</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ThuThu.java</w:t>
            </w:r>
          </w:p>
        </w:tc>
        <w:tc>
          <w:tcPr>
            <w:tcW w:type="dxa" w:w="230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PK/FK: ma_nd</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Quan hệ 1-1 với nguoi_dung, lưu ngày vào làm của thủ thư.</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the_thu_vien</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TheThuVien.java</w:t>
            </w:r>
          </w:p>
        </w:tc>
        <w:tc>
          <w:tcPr>
            <w:tcW w:type="dxa" w:w="230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ma_the, FK: ma_doc_gia</w:t>
            </w:r>
          </w:p>
        </w:tc>
        <w:tc>
          <w:tcPr>
            <w:tcW w:type="dxa" w:w="273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Lưu mã thẻ, khoa viện, lớp học, trạng thái dang_hoat_dong.</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the_loai</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TheLoai.java</w:t>
            </w:r>
          </w:p>
        </w:tc>
        <w:tc>
          <w:tcPr>
            <w:tcW w:type="dxa" w:w="230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ma_the_loai</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Lưu 8 chuyên mục sách, mô tả và tên icon Bootstrap.</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nha_xuat_ban</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NhaXuatBan.java</w:t>
            </w:r>
          </w:p>
        </w:tc>
        <w:tc>
          <w:tcPr>
            <w:tcW w:type="dxa" w:w="230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ma_nxb</w:t>
            </w:r>
          </w:p>
        </w:tc>
        <w:tc>
          <w:tcPr>
            <w:tcW w:type="dxa" w:w="273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Lưu tên NXB, email, số điện thoại, địa chỉ, trạng thái hợp tác.</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sach</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Sach.java</w:t>
            </w:r>
          </w:p>
        </w:tc>
        <w:tc>
          <w:tcPr>
            <w:tcW w:type="dxa" w:w="230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ma_sach, FK: ma_the_loai, ma_nxb</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Lưu thông tin đầu sách, năm xuất bản, giá bìa, tồn kho, vị trí kệ.</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ban_sao_sach</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BanSaoSach.java</w:t>
            </w:r>
          </w:p>
        </w:tc>
        <w:tc>
          <w:tcPr>
            <w:tcW w:type="dxa" w:w="230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ma_vach, FK: ma_sach</w:t>
            </w:r>
          </w:p>
        </w:tc>
        <w:tc>
          <w:tcPr>
            <w:tcW w:type="dxa" w:w="273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Theo dõi từng cuốn sách vật lý trên kệ, trạng thái san_sang.</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quy_dinh_muon</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QuyDinhMuon.java</w:t>
            </w:r>
          </w:p>
        </w:tc>
        <w:tc>
          <w:tcPr>
            <w:tcW w:type="dxa" w:w="230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ma_quy_dinh</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Lưu số sách mượn tối đa, số ngày mượn, mức phạt mỗi ngày trễ.</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phieu_muon</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PhieuMuon.java</w:t>
            </w:r>
          </w:p>
        </w:tc>
        <w:tc>
          <w:tcPr>
            <w:tcW w:type="dxa" w:w="230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ma_phieu_muon, FK: ma_doc_gia</w:t>
            </w:r>
          </w:p>
        </w:tc>
        <w:tc>
          <w:tcPr>
            <w:tcW w:type="dxa" w:w="273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Đã chuẩn hóa cột ma_phieu_muon; lưu ngày hẹn trả và ngày trả thực tế.</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chi_tiet_phieu_muon</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ChiTietPhieuMuon.java</w:t>
            </w:r>
          </w:p>
        </w:tc>
        <w:tc>
          <w:tcPr>
            <w:tcW w:type="dxa" w:w="230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ma_ct, FK: ma_phieu_muon, ma_vach</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Quản lý trả sách độc lập từng cuốn, ghi nhận tình trạng lúc trả.</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phieu_phat</w:t>
            </w:r>
          </w:p>
        </w:tc>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PhieuPhat.java</w:t>
            </w:r>
          </w:p>
        </w:tc>
        <w:tc>
          <w:tcPr>
            <w:tcW w:type="dxa" w:w="2304"/>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ma_phieu_phat, FK: ma_phieu_muon</w:t>
            </w:r>
          </w:p>
        </w:tc>
        <w:tc>
          <w:tcPr>
            <w:tcW w:type="dxa" w:w="2736"/>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Đã sửa lỗi returnBooks: tính trễ trước khi đổi DA_TRA, tự động INSERT MySQL.</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danh_gia_sach</w:t>
            </w:r>
          </w:p>
        </w:tc>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DanhGia.java</w:t>
            </w:r>
          </w:p>
        </w:tc>
        <w:tc>
          <w:tcPr>
            <w:tcW w:type="dxa" w:w="2304"/>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PK: ma_danh_gia, FK: ma_sach, ma_nd</w:t>
            </w:r>
          </w:p>
        </w:tc>
        <w:tc>
          <w:tcPr>
            <w:tcW w:type="dxa" w:w="2736"/>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Lưu nhận xét và số sao (1-5) của độc giả.</w:t>
            </w:r>
          </w:p>
        </w:tc>
      </w:tr>
    </w:tbl>
    <w:p>
      <w:r>
        <w:br w:type="page"/>
      </w:r>
    </w:p>
    <w:p>
      <w:pPr>
        <w:pStyle w:val="Heading1"/>
        <w:keepNext/>
        <w:spacing w:before="280" w:after="120"/>
        <w:pBdr>
          <w:bottom w:val="single" w:sz="12" w:space="4" w:color="2B6CB0"/>
        </w:pBdr>
      </w:pPr>
      <w:r>
        <w:rPr>
          <w:rFonts w:ascii="Times New Roman" w:hAnsi="Times New Roman"/>
          <w:b/>
          <w:color w:val="1A365D"/>
          <w:sz w:val="31"/>
        </w:rPr>
        <w:t>PHẦN 5: CHI TIẾT CÁC TRANG GIAO DIỆN HIỂN THỊ JSP (VIEW LAYER)</w:t>
      </w:r>
    </w:p>
    <w:p>
      <w:pPr>
        <w:spacing w:after="120" w:line="276" w:lineRule="auto"/>
        <w:jc w:val="both"/>
      </w:pPr>
      <w:r>
        <w:rPr>
          <w:rFonts w:ascii="Times New Roman" w:hAnsi="Times New Roman"/>
          <w:color w:val="2D3748"/>
          <w:sz w:val="23"/>
        </w:rPr>
        <w:t>Toàn bộ giao diện được xây dựng bằng Bootstrap 5, tích hợp thư viện Bootstrap Icons và JSTL Core Tags, đảm bảo tính thẩm mỹ, hiện đại và phản hồi (responsive) hoàn hảo trên mọi thiết bị:</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160"/>
            <w:shd w:fill="1A365D"/>
          </w:tcPr>
          <w:p>
            <w:pPr>
              <w:jc w:val="center"/>
            </w:pPr>
            <w:r>
              <w:rPr>
                <w:rFonts w:ascii="Times New Roman" w:hAnsi="Times New Roman"/>
                <w:b/>
                <w:color w:val="FFFFFF"/>
                <w:sz w:val="21"/>
              </w:rPr>
              <w:t>Tên File JSP</w:t>
            </w:r>
          </w:p>
        </w:tc>
        <w:tc>
          <w:tcPr>
            <w:tcW w:type="dxa" w:w="1872"/>
            <w:shd w:fill="1A365D"/>
          </w:tcPr>
          <w:p>
            <w:pPr>
              <w:jc w:val="center"/>
            </w:pPr>
            <w:r>
              <w:rPr>
                <w:rFonts w:ascii="Times New Roman" w:hAnsi="Times New Roman"/>
                <w:b/>
                <w:color w:val="FFFFFF"/>
                <w:sz w:val="21"/>
              </w:rPr>
              <w:t>Vị trí thư mục</w:t>
            </w:r>
          </w:p>
        </w:tc>
        <w:tc>
          <w:tcPr>
            <w:tcW w:type="dxa" w:w="1728"/>
            <w:shd w:fill="1A365D"/>
          </w:tcPr>
          <w:p>
            <w:pPr>
              <w:jc w:val="center"/>
            </w:pPr>
            <w:r>
              <w:rPr>
                <w:rFonts w:ascii="Times New Roman" w:hAnsi="Times New Roman"/>
                <w:b/>
                <w:color w:val="FFFFFF"/>
                <w:sz w:val="21"/>
              </w:rPr>
              <w:t>Đối tượng người dùng</w:t>
            </w:r>
          </w:p>
        </w:tc>
        <w:tc>
          <w:tcPr>
            <w:tcW w:type="dxa" w:w="3600"/>
            <w:shd w:fill="1A365D"/>
          </w:tcPr>
          <w:p>
            <w:pPr>
              <w:jc w:val="center"/>
            </w:pPr>
            <w:r>
              <w:rPr>
                <w:rFonts w:ascii="Times New Roman" w:hAnsi="Times New Roman"/>
                <w:b/>
                <w:color w:val="FFFFFF"/>
                <w:sz w:val="21"/>
              </w:rPr>
              <w:t>Mô tả tính năng giao diện</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index.jsp</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Tất cả / Độc giả</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Trang chủ tra cứu: Banner giới thiệu, thanh tìm kiếm từ khóa, menu lọc 8 thể loại sách, lưới hiển thị sách (Cards), nhãn tình trạng kho, phân trang (12 cuốn/trang).</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book_detail.jsp</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Tất cả / Độc giả</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Chi tiết cuốn sách: Ảnh bìa sắc nét, thông tin tác giả, NXB, năm xuất bản, vị trí kệ sách, nút thêm vào giỏ mượn, danh sách các đánh giá và form gửi review.</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cart.jsp</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Giỏ mượn sách: Bảng các sách đã chọn, bộ nút tăng giảm số lượng (+ / -), kiểm soát số lượng tối đa không vượt quá kho, nút xóa, nút gửi yêu cầu mượn.</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history.jsp</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Lịch sử mượn sách: Danh sách tất cả phiếu mượn của cá nhân, huy hiệu trạng thái (Badge màu), ngày hẹn trả, tiền phạt phát sinh (nếu quá hạn), chi tiết từng cuốn.</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login.jsp</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Tất cả</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Trang đăng nhập: Nhập Email/Số điện thoại và Mật khẩu, hiển thị thông báo lỗi đẹp mắt, liên kết chuyển sang đăng ký.</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register.jsp</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 mới</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Trang đăng ký: Nhập Họ tên, Email, Số điện thoại, Mật khẩu, chọn Loại độc giả (Sinh viên, Giảng viên...).</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dashboard.jsp</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web/admin/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Thủ thư (Admin)</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Bảng điều khiển tổng quan: Thống kê số lượng đầu sách, tổng lượt mượn, số phiếu cần duyệt khẩn cấp, bảng duyệt nhanh phiếu mượn.</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borrows.jsp</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web/admin/</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Thủ thư (Admin)</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Quản lý phiếu mượn: Bộ lọc trạng thái (Chờ duyệt, Đang mượn, Đã trả, Quá hạn), nút bấm hành động trực tiếp: Duyệt, Từ chối, Nhận trả sách, Tính tiền phạt.</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books.jsp</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web/admin/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Thủ thư (Admin)</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Kho sách quản trị: Bảng quản lý tất cả đầu sách, số lượng tổng/còn, vị trí kệ, nút sửa và nút xóa sách.</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book_form.jsp</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web/admin/</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Thủ thư (Admin)</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Form thêm/sửa sách: Nhập tiêu đề, tác giả, chọn thể loại, nhập năm xuất bản, giá bìa, số lượng, vị trí kệ, mô tả và đường dẫn ảnh.</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header.jsp</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web/includes/</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Dùng chung</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Khai báo thẻ HTML, mã hóa UTF-8, nạp CSS Bootstrap 5, Bootstrap Icons, Font Awesome.</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navbar.jsp</w:t>
            </w:r>
          </w:p>
        </w:tc>
        <w:tc>
          <w:tcPr>
            <w:tcW w:type="dxa" w:w="187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web/includes/</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Dùng chung</w:t>
            </w:r>
          </w:p>
        </w:tc>
        <w:tc>
          <w:tcPr>
            <w:tcW w:type="dxa" w:w="360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Thanh điều hướng đầu trang: Logo, ô tìm kiếm nhanh, huy hiệu số lượng giỏ mượn realtime, nút đăng nhập/đăng xuất, avatar người dùng.</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footer.jsp</w:t>
            </w:r>
          </w:p>
        </w:tc>
        <w:tc>
          <w:tcPr>
            <w:tcW w:type="dxa" w:w="187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web/includes/</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Dùng chung</w:t>
            </w:r>
          </w:p>
        </w:tc>
        <w:tc>
          <w:tcPr>
            <w:tcW w:type="dxa" w:w="360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Chân trang: Thông tin bản quyền, liên hệ thư viện, nạp JavaScript Bootstrap 5.</w:t>
            </w:r>
          </w:p>
        </w:tc>
      </w:tr>
    </w:tbl>
    <w:p>
      <w:r>
        <w:br w:type="page"/>
      </w:r>
    </w:p>
    <w:p>
      <w:pPr>
        <w:pStyle w:val="Heading1"/>
        <w:keepNext/>
        <w:spacing w:before="280" w:after="120"/>
        <w:pBdr>
          <w:bottom w:val="single" w:sz="12" w:space="4" w:color="2B6CB0"/>
        </w:pBdr>
      </w:pPr>
      <w:r>
        <w:rPr>
          <w:rFonts w:ascii="Times New Roman" w:hAnsi="Times New Roman"/>
          <w:b/>
          <w:color w:val="1A365D"/>
          <w:sz w:val="31"/>
        </w:rPr>
        <w:t>PHẦN 6: HƯỚNG DẪN CÀI ĐẶT, BIÊN DỊCH &amp; VẤN ĐÁP BẢO VỆ ĐỒ ÁN</w:t>
      </w:r>
    </w:p>
    <w:p>
      <w:pPr>
        <w:pStyle w:val="Heading2"/>
        <w:keepNext/>
        <w:spacing w:before="280" w:after="120"/>
      </w:pPr>
      <w:r>
        <w:rPr>
          <w:rFonts w:ascii="Times New Roman" w:hAnsi="Times New Roman"/>
          <w:b/>
          <w:color w:val="2B6CB0"/>
          <w:sz w:val="26"/>
        </w:rPr>
        <w:t>6.1. Hướng dẫn biên dịch và triển khai trên máy tính</w:t>
      </w:r>
    </w:p>
    <w:p>
      <w:pPr>
        <w:spacing w:after="120" w:line="276" w:lineRule="auto"/>
        <w:jc w:val="both"/>
      </w:pPr>
      <w:r>
        <w:rPr>
          <w:rFonts w:ascii="Times New Roman" w:hAnsi="Times New Roman"/>
          <w:color w:val="2D3748"/>
          <w:sz w:val="23"/>
        </w:rPr>
        <w:t>Hệ thống được thiết kế độc lập, có thể chạy trực tiếp trên bất kỳ máy tính nào cài đặt JDK 8 và Apache Tomcat 9:</w:t>
      </w:r>
    </w:p>
    <w:p>
      <w:pPr>
        <w:spacing w:after="120" w:line="276" w:lineRule="auto"/>
        <w:jc w:val="both"/>
      </w:pPr>
      <w:r>
        <w:rPr>
          <w:rFonts w:ascii="Times New Roman" w:hAnsi="Times New Roman"/>
          <w:b/>
          <w:color w:val="1A365D"/>
          <w:sz w:val="23"/>
        </w:rPr>
        <w:t xml:space="preserve">Bước 1 (Cơ sở dữ liệu): </w:t>
      </w:r>
      <w:r>
        <w:rPr>
          <w:rFonts w:ascii="Times New Roman" w:hAnsi="Times New Roman"/>
          <w:color w:val="2D3748"/>
          <w:sz w:val="23"/>
        </w:rPr>
        <w:t>Khởi động dịch vụ MySQL trên máy tính (qua XAMPP hoặc MySQL Service độc lập). Mở phpMyAdmin (http://localhost/phpmyadmin), tạo cơ sở dữ liệu library_db và Import file Doanweb/setup.sql (hệ thống cũng có tính năng tự động chạy setup.sql nếu DB rỗng).</w:t>
      </w:r>
    </w:p>
    <w:p>
      <w:pPr>
        <w:spacing w:after="120" w:line="276" w:lineRule="auto"/>
        <w:jc w:val="both"/>
      </w:pPr>
      <w:r>
        <w:rPr>
          <w:rFonts w:ascii="Times New Roman" w:hAnsi="Times New Roman"/>
          <w:b/>
          <w:color w:val="1A365D"/>
          <w:sz w:val="23"/>
        </w:rPr>
        <w:t xml:space="preserve">Bước 2 (Biên dịch mã nguồn): </w:t>
      </w:r>
      <w:r>
        <w:rPr>
          <w:rFonts w:ascii="Times New Roman" w:hAnsi="Times New Roman"/>
          <w:color w:val="2D3748"/>
          <w:sz w:val="23"/>
        </w:rPr>
        <w:t>Sử dụng lệnh javac chuẩn JDK 8 để biên dịch toàn bộ mã nguồn vào thư mục classes:</w:t>
        <w:br/>
        <w:t>javac -encoding UTF-8 -cp "web/WEB-INF/lib/*" -d "web/WEB-INF/classes" src/**/*.java</w:t>
        <w:br/>
        <w:t>(Đảm bảo 0 lỗi, 0 cảnh báo, không sinh file .class lẫn vào thư mục src/).</w:t>
      </w:r>
    </w:p>
    <w:p>
      <w:pPr>
        <w:spacing w:after="120" w:line="276" w:lineRule="auto"/>
        <w:jc w:val="both"/>
      </w:pPr>
      <w:r>
        <w:rPr>
          <w:rFonts w:ascii="Times New Roman" w:hAnsi="Times New Roman"/>
          <w:b/>
          <w:color w:val="1A365D"/>
          <w:sz w:val="23"/>
        </w:rPr>
        <w:t xml:space="preserve">Bước 3 (Khởi chạy Tomcat): </w:t>
      </w:r>
      <w:r>
        <w:rPr>
          <w:rFonts w:ascii="Times New Roman" w:hAnsi="Times New Roman"/>
          <w:color w:val="2D3748"/>
          <w:sz w:val="23"/>
        </w:rPr>
        <w:t>Cấu hình file server.xml hoặc đặt file context Doanweb.xml trỏ tới thư mục Doanweb/web, sau đó khởi động Tomcat qua file bin/catalina.bat run.</w:t>
      </w:r>
    </w:p>
    <w:p>
      <w:pPr>
        <w:spacing w:after="120" w:line="276" w:lineRule="auto"/>
        <w:jc w:val="both"/>
      </w:pPr>
      <w:r>
        <w:rPr>
          <w:rFonts w:ascii="Times New Roman" w:hAnsi="Times New Roman"/>
          <w:b/>
          <w:color w:val="1A365D"/>
          <w:sz w:val="23"/>
        </w:rPr>
        <w:t xml:space="preserve">Bước 4 (Truy cập ứng dụng): </w:t>
      </w:r>
      <w:r>
        <w:rPr>
          <w:rFonts w:ascii="Times New Roman" w:hAnsi="Times New Roman"/>
          <w:color w:val="2D3748"/>
          <w:sz w:val="23"/>
        </w:rPr>
        <w:t>Mở trình duyệt truy cập địa chỉ:</w:t>
        <w:br/>
        <w:t>• Dành cho bạn đọc: http://localhost:8080/Doanweb/catalog</w:t>
        <w:br/>
        <w:t>• Dành cho thủ thư: http://localhost:8080/Doanweb/admin</w:t>
      </w:r>
    </w:p>
    <w:p>
      <w:pPr>
        <w:pStyle w:val="Heading2"/>
        <w:keepNext/>
        <w:spacing w:before="280" w:after="120"/>
      </w:pPr>
      <w:r>
        <w:rPr>
          <w:rFonts w:ascii="Times New Roman" w:hAnsi="Times New Roman"/>
          <w:b/>
          <w:color w:val="2B6CB0"/>
          <w:sz w:val="26"/>
        </w:rPr>
        <w:t>6.2. Danh sách tài khoản thử nghiệm có sẵn trong hệ thống</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160"/>
            <w:shd w:fill="1A365D"/>
          </w:tcPr>
          <w:p>
            <w:pPr>
              <w:jc w:val="center"/>
            </w:pPr>
            <w:r>
              <w:rPr>
                <w:rFonts w:ascii="Times New Roman" w:hAnsi="Times New Roman"/>
                <w:b/>
                <w:color w:val="FFFFFF"/>
                <w:sz w:val="21"/>
              </w:rPr>
              <w:t>Vai trò (Role)</w:t>
            </w:r>
          </w:p>
        </w:tc>
        <w:tc>
          <w:tcPr>
            <w:tcW w:type="dxa" w:w="2880"/>
            <w:shd w:fill="1A365D"/>
          </w:tcPr>
          <w:p>
            <w:pPr>
              <w:jc w:val="center"/>
            </w:pPr>
            <w:r>
              <w:rPr>
                <w:rFonts w:ascii="Times New Roman" w:hAnsi="Times New Roman"/>
                <w:b/>
                <w:color w:val="FFFFFF"/>
                <w:sz w:val="21"/>
              </w:rPr>
              <w:t>Tài khoản (Email)</w:t>
            </w:r>
          </w:p>
        </w:tc>
        <w:tc>
          <w:tcPr>
            <w:tcW w:type="dxa" w:w="1728"/>
            <w:shd w:fill="1A365D"/>
          </w:tcPr>
          <w:p>
            <w:pPr>
              <w:jc w:val="center"/>
            </w:pPr>
            <w:r>
              <w:rPr>
                <w:rFonts w:ascii="Times New Roman" w:hAnsi="Times New Roman"/>
                <w:b/>
                <w:color w:val="FFFFFF"/>
                <w:sz w:val="21"/>
              </w:rPr>
              <w:t>Mật khẩu</w:t>
            </w:r>
          </w:p>
        </w:tc>
        <w:tc>
          <w:tcPr>
            <w:tcW w:type="dxa" w:w="2592"/>
            <w:shd w:fill="1A365D"/>
          </w:tcPr>
          <w:p>
            <w:pPr>
              <w:jc w:val="center"/>
            </w:pPr>
            <w:r>
              <w:rPr>
                <w:rFonts w:ascii="Times New Roman" w:hAnsi="Times New Roman"/>
                <w:b/>
                <w:color w:val="FFFFFF"/>
                <w:sz w:val="21"/>
              </w:rPr>
              <w:t>Quyền hạn trong hệ thống</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Thủ thư Quản trị (Admin)</w:t>
            </w:r>
          </w:p>
        </w:tc>
        <w:tc>
          <w:tcPr>
            <w:tcW w:type="dxa" w:w="288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admin@library.edu.vn</w:t>
              <w:br/>
              <w:t>(hoặc: admin@thuvien.edu.vn)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admin123</w:t>
              <w:br/>
              <w:t>(hoặc: 123456)</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Toàn quyền quản trị: Duyệt/từ chối mượn sách, nhận trả sách, tính phạt quá hạn, thêm/sửa/xóa sách trong kho.</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 Sinh viên 1</w:t>
            </w:r>
          </w:p>
        </w:tc>
        <w:tc>
          <w:tcPr>
            <w:tcW w:type="dxa" w:w="288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an.nv@student.edu.vn</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123456</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 mẫu đã có sẵn 1 phiếu Đang mượn (để test nhận trả) và 1 phiếu Chờ duyệt.</w:t>
            </w:r>
          </w:p>
        </w:tc>
      </w:tr>
      <w:tr>
        <w:trPr>
          <w:cantSplit/>
        </w:trPr>
        <w:tc>
          <w:tcPr>
            <w:tcW w:type="dxa" w:w="216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 Sinh viên 2</w:t>
            </w:r>
          </w:p>
        </w:tc>
        <w:tc>
          <w:tcPr>
            <w:tcW w:type="dxa" w:w="2880"/>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phong@student.edu.vn</w:t>
            </w:r>
          </w:p>
        </w:tc>
        <w:tc>
          <w:tcPr>
            <w:tcW w:type="dxa" w:w="1728"/>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123456</w:t>
            </w:r>
          </w:p>
        </w:tc>
        <w:tc>
          <w:tcPr>
            <w:tcW w:type="dxa" w:w="2592"/>
            <w:vAlign w:val="center"/>
            <w:shd w:fill="FFFFFF"/>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 sinh viên chính quy thuộc Khoa CNTT.</w:t>
            </w:r>
          </w:p>
        </w:tc>
      </w:tr>
      <w:tr>
        <w:trPr>
          <w:cantSplit/>
        </w:trPr>
        <w:tc>
          <w:tcPr>
            <w:tcW w:type="dxa" w:w="216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 Sinh viên 3</w:t>
            </w:r>
          </w:p>
        </w:tc>
        <w:tc>
          <w:tcPr>
            <w:tcW w:type="dxa" w:w="2880"/>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mai.tt@student.edu.vn</w:t>
            </w:r>
          </w:p>
        </w:tc>
        <w:tc>
          <w:tcPr>
            <w:tcW w:type="dxa" w:w="1728"/>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123456</w:t>
            </w:r>
          </w:p>
        </w:tc>
        <w:tc>
          <w:tcPr>
            <w:tcW w:type="dxa" w:w="2592"/>
            <w:vAlign w:val="center"/>
            <w:shd w:fill="EDF2F7"/>
            <w:tcBorders>
              <w:top w:val="single" w:sz="4" w:color="CBD5E0"/>
              <w:bottom w:val="single" w:sz="4" w:color="CBD5E0"/>
              <w:left w:val="single" w:sz="4" w:color="CBD5E0"/>
              <w:right w:val="single" w:sz="4" w:color="CBD5E0"/>
            </w:tcBorders>
          </w:tcPr>
          <w:p>
            <w:pPr>
              <w:spacing w:line="276" w:lineRule="auto" w:after="40" w:before="40"/>
            </w:pPr>
            <w:r>
              <w:rPr>
                <w:rFonts w:ascii="Times New Roman" w:hAnsi="Times New Roman"/>
                <w:color w:val="2D3748"/>
                <w:sz w:val="20"/>
              </w:rPr>
              <w:t>Độc giả sinh viên thuộc Khoa Ngoại Ngữ.</w:t>
            </w:r>
          </w:p>
        </w:tc>
      </w:tr>
    </w:tbl>
    <w:p>
      <w:pPr>
        <w:spacing w:after="160"/>
      </w:pPr>
    </w:p>
    <w:p>
      <w:pPr>
        <w:pStyle w:val="Heading2"/>
        <w:keepNext/>
        <w:spacing w:before="280" w:after="120"/>
      </w:pPr>
      <w:r>
        <w:rPr>
          <w:rFonts w:ascii="Times New Roman" w:hAnsi="Times New Roman"/>
          <w:b/>
          <w:color w:val="2B6CB0"/>
          <w:sz w:val="26"/>
        </w:rPr>
        <w:t>6.3. Bộ câu hỏi vấn đáp thường gặp khi bảo vệ đồ án (Chuẩn 10 điểm)</w:t>
      </w:r>
    </w:p>
    <w:p>
      <w:pPr>
        <w:spacing w:after="120" w:line="276" w:lineRule="auto"/>
        <w:jc w:val="both"/>
      </w:pPr>
      <w:r>
        <w:rPr>
          <w:rFonts w:ascii="Times New Roman" w:hAnsi="Times New Roman"/>
          <w:b/>
          <w:color w:val="1A365D"/>
          <w:sz w:val="23"/>
        </w:rPr>
        <w:t>Câu 1: Thầy/cô hỏi: 'Đồ án này áp dụng mô hình kiến trúc gì, luồng chạy ra sao?'</w:t>
        <w:br/>
      </w:r>
      <w:r>
        <w:rPr>
          <w:rFonts w:ascii="Times New Roman" w:hAnsi="Times New Roman"/>
          <w:color w:val="2D3748"/>
          <w:sz w:val="23"/>
        </w:rPr>
        <w:t>Trả lời: Doanweb áp dụng chuẩn MVC 3 tầng. Controller (5 Servlets) tiếp nhận HTTP Request, giải mã tham số, gọi Model (15 thực thể) và DAO (6 DB classes) xử lý tính toán và truy vấn CSDL, sau đó forward kết quả cho View (JSP/JSTL) để hiển thị giao diện.</w:t>
      </w:r>
    </w:p>
    <w:p>
      <w:pPr>
        <w:spacing w:after="120" w:line="276" w:lineRule="auto"/>
        <w:jc w:val="both"/>
      </w:pPr>
      <w:r>
        <w:rPr>
          <w:rFonts w:ascii="Times New Roman" w:hAnsi="Times New Roman"/>
          <w:b/>
          <w:color w:val="1A365D"/>
          <w:sz w:val="23"/>
        </w:rPr>
        <w:t>Câu 2: Thầy/cô hỏi: 'Nếu database MySQL bị lỗi hoặc tắt dịch vụ thì website có chạy được không?'</w:t>
        <w:br/>
      </w:r>
      <w:r>
        <w:rPr>
          <w:rFonts w:ascii="Times New Roman" w:hAnsi="Times New Roman"/>
          <w:color w:val="2D3748"/>
          <w:sz w:val="23"/>
        </w:rPr>
        <w:t>Trả lời: Hệ thống sử dụng cơ chế bảo hiểm kép (Dual-Mode Architecture). Nếu kết nối CSDL MySQL bị gián đoạn, tầng DAO sẽ tự động bắt ngoại lệ và đọc/ghi trên bộ nhớ đệm (fallbackCache). Nhờ đó, buổi thuyết trình hoặc demo sản phẩm không bao giờ bị gián đoạn hay phát sinh lỗi kết nối.</w:t>
      </w:r>
    </w:p>
    <w:p>
      <w:pPr>
        <w:spacing w:after="120" w:line="276" w:lineRule="auto"/>
        <w:jc w:val="both"/>
      </w:pPr>
      <w:r>
        <w:rPr>
          <w:rFonts w:ascii="Times New Roman" w:hAnsi="Times New Roman"/>
          <w:b/>
          <w:color w:val="1A365D"/>
          <w:sz w:val="23"/>
        </w:rPr>
        <w:t>Câu 3: Thầy/cô hỏi: 'Mật khẩu người dùng được bảo mật như thế nào?'</w:t>
        <w:br/>
      </w:r>
      <w:r>
        <w:rPr>
          <w:rFonts w:ascii="Times New Roman" w:hAnsi="Times New Roman"/>
          <w:color w:val="2D3748"/>
          <w:sz w:val="23"/>
        </w:rPr>
        <w:t>Trả lời: CSDL lưu trữ mật khẩu dưới dạng chuỗi băm an toàn matKhauHash thông qua thuật toán SHA-256 trong lớp PasswordUtil. Khi người dùng đăng nhập, mật khẩu nhập vào được băm và so sánh chuỗi băm, tuyệt đối không lưu văn bản thô.</w:t>
      </w:r>
    </w:p>
    <w:p>
      <w:pPr>
        <w:spacing w:after="120" w:line="276" w:lineRule="auto"/>
        <w:jc w:val="both"/>
      </w:pPr>
      <w:r>
        <w:rPr>
          <w:rFonts w:ascii="Times New Roman" w:hAnsi="Times New Roman"/>
          <w:b/>
          <w:color w:val="1A365D"/>
          <w:sz w:val="23"/>
        </w:rPr>
        <w:t>Câu 4: Thầy/cô hỏi: 'Tại sao lại có cả lớp Sach và BanSaoSach trong mô hình?'</w:t>
        <w:br/>
      </w:r>
      <w:r>
        <w:rPr>
          <w:rFonts w:ascii="Times New Roman" w:hAnsi="Times New Roman"/>
          <w:color w:val="2D3748"/>
          <w:sz w:val="23"/>
        </w:rPr>
        <w:t>Trả lời: Mô hình tách biệt giữa Sách danh mục (Sach) và Bản sao vật lý trên kệ (BanSaoSach). Một đầu sách có thể có nhiều cuốn vật lý với mã vạch riêng (BC-0001-01, BC-0001-02...). Khi mượn sách, hệ thống quản lý chi tiết từng bản sao qua mã vạch, theo dõi ngày trả và tình trạng sách lúc trả riêng lẻ từng cuốn.</w:t>
      </w:r>
    </w:p>
    <w:p>
      <w:pPr>
        <w:spacing w:after="120" w:line="276" w:lineRule="auto"/>
        <w:jc w:val="both"/>
      </w:pPr>
      <w:r>
        <w:rPr>
          <w:rFonts w:ascii="Times New Roman" w:hAnsi="Times New Roman"/>
          <w:b/>
          <w:color w:val="1A365D"/>
          <w:sz w:val="23"/>
        </w:rPr>
        <w:t>Câu 5: Thầy/cô hỏi: 'Tại sao vừa có ngayTra trong ChiTietPhieuMuon vừa có ngayTraThucTe trong PhieuMuon?'</w:t>
        <w:br/>
      </w:r>
      <w:r>
        <w:rPr>
          <w:rFonts w:ascii="Times New Roman" w:hAnsi="Times New Roman"/>
          <w:color w:val="2D3748"/>
          <w:sz w:val="23"/>
        </w:rPr>
        <w:t>Trả lời: ChiTietPhieuMuon lưu ngayTra cho từng cuốn vật lý để độc giả có thể trả từng cuốn trước hạn; trong khi PhieuMuon lưu ngayTraThucTe khi toàn bộ các cuốn trong phiếu đã được hoàn trả về kho.</w:t>
      </w:r>
    </w:p>
    <w:p>
      <w:pPr>
        <w:spacing w:after="120" w:line="276" w:lineRule="auto"/>
        <w:jc w:val="both"/>
      </w:pPr>
      <w:r>
        <w:rPr>
          <w:rFonts w:ascii="Times New Roman" w:hAnsi="Times New Roman"/>
          <w:b/>
          <w:color w:val="1A365D"/>
          <w:sz w:val="23"/>
        </w:rPr>
        <w:t>Câu 6: Thầy/cô hỏi: 'Quy trình tính phạt quá hạn khi độc giả trả sách muộn diễn ra như thế nào?'</w:t>
        <w:br/>
      </w:r>
      <w:r>
        <w:rPr>
          <w:rFonts w:ascii="Times New Roman" w:hAnsi="Times New Roman"/>
          <w:color w:val="2D3748"/>
          <w:sz w:val="23"/>
        </w:rPr>
        <w:t>Trả lời: Trong hàm returnBooks(), hệ thống gọi pm.tinhSoNgayQuaHan() TRƯỚC KHI chuyển trạng thái sang DA_TRA. Nhờ vậy, số ngày trễ hạn được tính chính xác dựa trên hạn trả ban đầu, tiền phạt được tính theo QuyDinhMuon và tự động INSERT bản ghi vào bảng phieu_phat trong MySQL.</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