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ECB10" w14:textId="1D9BE63D" w:rsidR="00F735A4" w:rsidRDefault="00B1422E">
      <w:pPr>
        <w:rPr>
          <w:rFonts w:ascii="Times New Roman" w:hAnsi="Times New Roman" w:cs="Times New Roman"/>
          <w:sz w:val="32"/>
          <w:szCs w:val="32"/>
          <w:lang w:val="vi-VN"/>
        </w:rPr>
      </w:pPr>
      <w:proofErr w:type="spellStart"/>
      <w:r>
        <w:rPr>
          <w:rFonts w:ascii="Times New Roman" w:hAnsi="Times New Roman" w:cs="Times New Roman"/>
          <w:sz w:val="32"/>
          <w:szCs w:val="32"/>
        </w:rPr>
        <w:t>Bài</w:t>
      </w:r>
      <w:proofErr w:type="spellEnd"/>
      <w:r>
        <w:rPr>
          <w:rFonts w:ascii="Times New Roman" w:hAnsi="Times New Roman" w:cs="Times New Roman"/>
          <w:sz w:val="32"/>
          <w:szCs w:val="32"/>
          <w:lang w:val="vi-VN"/>
        </w:rPr>
        <w:t xml:space="preserve"> 11 </w:t>
      </w:r>
    </w:p>
    <w:tbl>
      <w:tblPr>
        <w:tblStyle w:val="TableGrid"/>
        <w:tblW w:w="11766" w:type="dxa"/>
        <w:tblInd w:w="-1139" w:type="dxa"/>
        <w:tblLook w:val="04A0" w:firstRow="1" w:lastRow="0" w:firstColumn="1" w:lastColumn="0" w:noHBand="0" w:noVBand="1"/>
      </w:tblPr>
      <w:tblGrid>
        <w:gridCol w:w="5814"/>
        <w:gridCol w:w="5952"/>
      </w:tblGrid>
      <w:tr w:rsidR="00B1422E" w14:paraId="03907214" w14:textId="77777777" w:rsidTr="00B1422E">
        <w:tc>
          <w:tcPr>
            <w:tcW w:w="5814" w:type="dxa"/>
          </w:tcPr>
          <w:p w14:paraId="13801EC4" w14:textId="15BF25F2" w:rsidR="00B1422E" w:rsidRPr="00B1422E" w:rsidRDefault="00B1422E" w:rsidP="00B1422E">
            <w:pPr>
              <w:pStyle w:val="ListParagraph"/>
              <w:numPr>
                <w:ilvl w:val="0"/>
                <w:numId w:val="1"/>
              </w:numPr>
              <w:rPr>
                <w:rFonts w:ascii="Times New Roman" w:hAnsi="Times New Roman" w:cs="Times New Roman"/>
                <w:sz w:val="32"/>
                <w:szCs w:val="32"/>
                <w:lang w:val="vi-VN"/>
              </w:rPr>
            </w:pPr>
            <w:r w:rsidRPr="00B1422E">
              <w:rPr>
                <w:rFonts w:ascii="Times New Roman" w:hAnsi="Times New Roman" w:cs="Times New Roman"/>
                <w:sz w:val="32"/>
                <w:szCs w:val="32"/>
              </w:rPr>
              <w:t xml:space="preserve">Generic </w:t>
            </w:r>
            <w:proofErr w:type="spellStart"/>
            <w:r w:rsidRPr="00B1422E">
              <w:rPr>
                <w:rFonts w:ascii="Times New Roman" w:hAnsi="Times New Roman" w:cs="Times New Roman"/>
                <w:sz w:val="32"/>
                <w:szCs w:val="32"/>
              </w:rPr>
              <w:t>là</w:t>
            </w:r>
            <w:proofErr w:type="spellEnd"/>
            <w:r w:rsidRPr="00B1422E">
              <w:rPr>
                <w:rFonts w:ascii="Times New Roman" w:hAnsi="Times New Roman" w:cs="Times New Roman"/>
                <w:sz w:val="32"/>
                <w:szCs w:val="32"/>
              </w:rPr>
              <w:t xml:space="preserve"> </w:t>
            </w:r>
            <w:proofErr w:type="spellStart"/>
            <w:r w:rsidRPr="00B1422E">
              <w:rPr>
                <w:rFonts w:ascii="Times New Roman" w:hAnsi="Times New Roman" w:cs="Times New Roman"/>
                <w:sz w:val="32"/>
                <w:szCs w:val="32"/>
              </w:rPr>
              <w:t>gì</w:t>
            </w:r>
            <w:proofErr w:type="spellEnd"/>
            <w:r w:rsidRPr="00B1422E">
              <w:rPr>
                <w:rFonts w:ascii="Times New Roman" w:hAnsi="Times New Roman" w:cs="Times New Roman"/>
                <w:sz w:val="32"/>
                <w:szCs w:val="32"/>
              </w:rPr>
              <w:t xml:space="preserve">? </w:t>
            </w:r>
            <w:proofErr w:type="spellStart"/>
            <w:r w:rsidRPr="00B1422E">
              <w:rPr>
                <w:rFonts w:ascii="Times New Roman" w:hAnsi="Times New Roman" w:cs="Times New Roman"/>
                <w:sz w:val="32"/>
                <w:szCs w:val="32"/>
              </w:rPr>
              <w:t>Ưu</w:t>
            </w:r>
            <w:proofErr w:type="spellEnd"/>
            <w:r w:rsidRPr="00B1422E">
              <w:rPr>
                <w:rFonts w:ascii="Times New Roman" w:hAnsi="Times New Roman" w:cs="Times New Roman"/>
                <w:sz w:val="32"/>
                <w:szCs w:val="32"/>
              </w:rPr>
              <w:t xml:space="preserve"> </w:t>
            </w:r>
            <w:proofErr w:type="spellStart"/>
            <w:r w:rsidRPr="00B1422E">
              <w:rPr>
                <w:rFonts w:ascii="Times New Roman" w:hAnsi="Times New Roman" w:cs="Times New Roman"/>
                <w:sz w:val="32"/>
                <w:szCs w:val="32"/>
              </w:rPr>
              <w:t>và</w:t>
            </w:r>
            <w:proofErr w:type="spellEnd"/>
            <w:r w:rsidRPr="00B1422E">
              <w:rPr>
                <w:rFonts w:ascii="Times New Roman" w:hAnsi="Times New Roman" w:cs="Times New Roman"/>
                <w:sz w:val="32"/>
                <w:szCs w:val="32"/>
              </w:rPr>
              <w:t xml:space="preserve"> </w:t>
            </w:r>
            <w:proofErr w:type="spellStart"/>
            <w:r w:rsidRPr="00B1422E">
              <w:rPr>
                <w:rFonts w:ascii="Times New Roman" w:hAnsi="Times New Roman" w:cs="Times New Roman"/>
                <w:sz w:val="32"/>
                <w:szCs w:val="32"/>
              </w:rPr>
              <w:t>nhược</w:t>
            </w:r>
            <w:proofErr w:type="spellEnd"/>
            <w:r w:rsidRPr="00B1422E">
              <w:rPr>
                <w:rFonts w:ascii="Times New Roman" w:hAnsi="Times New Roman" w:cs="Times New Roman"/>
                <w:sz w:val="32"/>
                <w:szCs w:val="32"/>
              </w:rPr>
              <w:t xml:space="preserve"> </w:t>
            </w:r>
            <w:proofErr w:type="spellStart"/>
            <w:r w:rsidRPr="00B1422E">
              <w:rPr>
                <w:rFonts w:ascii="Times New Roman" w:hAnsi="Times New Roman" w:cs="Times New Roman"/>
                <w:sz w:val="32"/>
                <w:szCs w:val="32"/>
              </w:rPr>
              <w:t>điểm</w:t>
            </w:r>
            <w:proofErr w:type="spellEnd"/>
            <w:r w:rsidRPr="00B1422E">
              <w:rPr>
                <w:rFonts w:ascii="Times New Roman" w:hAnsi="Times New Roman" w:cs="Times New Roman"/>
                <w:sz w:val="32"/>
                <w:szCs w:val="32"/>
                <w:lang w:val="vi-VN"/>
              </w:rPr>
              <w:t xml:space="preserve"> ?</w:t>
            </w:r>
          </w:p>
        </w:tc>
        <w:tc>
          <w:tcPr>
            <w:tcW w:w="5952" w:type="dxa"/>
          </w:tcPr>
          <w:p w14:paraId="177EB3C3" w14:textId="31C2FB71" w:rsidR="00B1422E" w:rsidRPr="00B1422E" w:rsidRDefault="00B1422E" w:rsidP="00B1422E">
            <w:pPr>
              <w:pStyle w:val="ListParagraph"/>
              <w:numPr>
                <w:ilvl w:val="0"/>
                <w:numId w:val="2"/>
              </w:numPr>
              <w:rPr>
                <w:rFonts w:ascii="Times New Roman" w:hAnsi="Times New Roman" w:cs="Times New Roman"/>
                <w:sz w:val="32"/>
                <w:szCs w:val="32"/>
                <w:lang w:val="vi-VN"/>
              </w:rPr>
            </w:pPr>
            <w:r w:rsidRPr="00B1422E">
              <w:rPr>
                <w:rFonts w:ascii="Times New Roman" w:hAnsi="Times New Roman" w:cs="Times New Roman"/>
                <w:sz w:val="32"/>
                <w:szCs w:val="32"/>
                <w:lang w:val="vi-VN"/>
              </w:rPr>
              <w:t>Generic là gì? Generic là một tính năng trong lập trình cho phép viết code có thể làm việc với nhiều kiểu dữ liệu khác nhau mà vẫn đảm bảo an toàn kiểu (type safety).</w:t>
            </w:r>
          </w:p>
          <w:p w14:paraId="72C2ECF2" w14:textId="2E4C6510" w:rsidR="00B1422E" w:rsidRPr="00B1422E" w:rsidRDefault="00B1422E" w:rsidP="00B1422E">
            <w:pPr>
              <w:pStyle w:val="ListParagraph"/>
              <w:numPr>
                <w:ilvl w:val="0"/>
                <w:numId w:val="2"/>
              </w:numPr>
              <w:rPr>
                <w:rFonts w:ascii="Times New Roman" w:hAnsi="Times New Roman" w:cs="Times New Roman"/>
                <w:sz w:val="32"/>
                <w:szCs w:val="32"/>
                <w:lang w:val="vi-VN"/>
              </w:rPr>
            </w:pPr>
            <w:r w:rsidRPr="00B1422E">
              <w:rPr>
                <w:rFonts w:ascii="Times New Roman" w:hAnsi="Times New Roman" w:cs="Times New Roman"/>
                <w:sz w:val="32"/>
                <w:szCs w:val="32"/>
                <w:lang w:val="vi-VN"/>
              </w:rPr>
              <w:t>Ưu điểm:</w:t>
            </w:r>
          </w:p>
          <w:p w14:paraId="3B08E717" w14:textId="7B3904BC"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Tái sử dụng code cho nhiều kiểu dữ liệu.</w:t>
            </w:r>
          </w:p>
          <w:p w14:paraId="5F963BD7" w14:textId="6886298E"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An toàn kiểu (type-safe): phát hiện lỗi tại thời điểm biên dịch.</w:t>
            </w:r>
          </w:p>
          <w:p w14:paraId="218282D2" w14:textId="41373964"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Dễ bảo trì và mở rộng.</w:t>
            </w:r>
          </w:p>
          <w:p w14:paraId="26E1725B" w14:textId="68C30A2D" w:rsidR="00B1422E" w:rsidRPr="00B1422E" w:rsidRDefault="00B1422E" w:rsidP="00B1422E">
            <w:pPr>
              <w:pStyle w:val="ListParagraph"/>
              <w:numPr>
                <w:ilvl w:val="0"/>
                <w:numId w:val="2"/>
              </w:numPr>
              <w:rPr>
                <w:rFonts w:ascii="Times New Roman" w:hAnsi="Times New Roman" w:cs="Times New Roman"/>
                <w:sz w:val="32"/>
                <w:szCs w:val="32"/>
                <w:lang w:val="vi-VN"/>
              </w:rPr>
            </w:pPr>
            <w:r w:rsidRPr="00B1422E">
              <w:rPr>
                <w:rFonts w:ascii="Times New Roman" w:hAnsi="Times New Roman" w:cs="Times New Roman"/>
                <w:sz w:val="32"/>
                <w:szCs w:val="32"/>
                <w:lang w:val="vi-VN"/>
              </w:rPr>
              <w:t>Nhược điểm:</w:t>
            </w:r>
          </w:p>
          <w:p w14:paraId="31ECCC26" w14:textId="4A7C046F"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Cú pháp hơi phức tạp hơn.</w:t>
            </w:r>
          </w:p>
          <w:p w14:paraId="3529117B" w14:textId="40BFCD44" w:rsidR="00B1422E" w:rsidRPr="00B1422E" w:rsidRDefault="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Hạn chế về mặt kỹ thuật trong một số ngôn ngữ (ví dụ: Java không cho tạo mảng generic trực tiếp).</w:t>
            </w:r>
          </w:p>
        </w:tc>
      </w:tr>
      <w:tr w:rsidR="00B1422E" w14:paraId="518BCDE4" w14:textId="77777777" w:rsidTr="00B1422E">
        <w:tc>
          <w:tcPr>
            <w:tcW w:w="5814" w:type="dxa"/>
          </w:tcPr>
          <w:p w14:paraId="57752D4D" w14:textId="5A84412E" w:rsidR="00B1422E" w:rsidRPr="00B1422E" w:rsidRDefault="00B1422E" w:rsidP="00B1422E">
            <w:pPr>
              <w:pStyle w:val="ListParagraph"/>
              <w:numPr>
                <w:ilvl w:val="0"/>
                <w:numId w:val="1"/>
              </w:numPr>
              <w:rPr>
                <w:rFonts w:ascii="Times New Roman" w:hAnsi="Times New Roman" w:cs="Times New Roman"/>
                <w:sz w:val="32"/>
                <w:szCs w:val="32"/>
                <w:lang w:val="vi-VN"/>
              </w:rPr>
            </w:pPr>
            <w:r w:rsidRPr="00B1422E">
              <w:rPr>
                <w:rFonts w:ascii="Times New Roman" w:hAnsi="Times New Roman" w:cs="Times New Roman"/>
                <w:sz w:val="32"/>
                <w:szCs w:val="32"/>
                <w:lang w:val="vi-VN"/>
              </w:rPr>
              <w:t>Cấu trúc dữ liệu Stack là gì? Một số method làm việc với stack?</w:t>
            </w:r>
          </w:p>
        </w:tc>
        <w:tc>
          <w:tcPr>
            <w:tcW w:w="5952" w:type="dxa"/>
          </w:tcPr>
          <w:p w14:paraId="0D65F43B" w14:textId="78AD4E8F" w:rsidR="00B1422E" w:rsidRPr="00B1422E" w:rsidRDefault="00B1422E" w:rsidP="00B1422E">
            <w:pPr>
              <w:pStyle w:val="ListParagraph"/>
              <w:numPr>
                <w:ilvl w:val="0"/>
                <w:numId w:val="2"/>
              </w:numPr>
              <w:rPr>
                <w:rFonts w:ascii="Times New Roman" w:hAnsi="Times New Roman" w:cs="Times New Roman"/>
                <w:sz w:val="32"/>
                <w:szCs w:val="32"/>
                <w:lang w:val="vi-VN"/>
              </w:rPr>
            </w:pPr>
            <w:r w:rsidRPr="00B1422E">
              <w:rPr>
                <w:rFonts w:ascii="Times New Roman" w:hAnsi="Times New Roman" w:cs="Times New Roman"/>
                <w:sz w:val="32"/>
                <w:szCs w:val="32"/>
                <w:lang w:val="vi-VN"/>
              </w:rPr>
              <w:t>Stack (ngăn xếp) là cấu trúc dữ liệu LIFO (Last In, First Out): phần tử vào sau được lấy ra trước.</w:t>
            </w:r>
          </w:p>
          <w:p w14:paraId="1B5730A3" w14:textId="123DA9C0" w:rsidR="00B1422E" w:rsidRPr="00B1422E" w:rsidRDefault="00B1422E" w:rsidP="00B1422E">
            <w:pPr>
              <w:pStyle w:val="ListParagraph"/>
              <w:numPr>
                <w:ilvl w:val="0"/>
                <w:numId w:val="2"/>
              </w:numPr>
              <w:rPr>
                <w:rFonts w:ascii="Times New Roman" w:hAnsi="Times New Roman" w:cs="Times New Roman"/>
                <w:sz w:val="32"/>
                <w:szCs w:val="32"/>
                <w:lang w:val="vi-VN"/>
              </w:rPr>
            </w:pPr>
            <w:r w:rsidRPr="00B1422E">
              <w:rPr>
                <w:rFonts w:ascii="Times New Roman" w:hAnsi="Times New Roman" w:cs="Times New Roman"/>
                <w:sz w:val="32"/>
                <w:szCs w:val="32"/>
                <w:lang w:val="vi-VN"/>
              </w:rPr>
              <w:t>Một số method thường dùng với stack:</w:t>
            </w:r>
          </w:p>
          <w:p w14:paraId="7AF18F57" w14:textId="49625884"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push(item) – thêm phần tử vào stack</w:t>
            </w:r>
          </w:p>
          <w:p w14:paraId="2014EA4E" w14:textId="7910C057"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pop() – lấy và xóa phần tử trên cùng</w:t>
            </w:r>
          </w:p>
          <w:p w14:paraId="5D6D62D0" w14:textId="7D31381E"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peek() – xem phần tử trên cùng mà không xóa</w:t>
            </w:r>
          </w:p>
          <w:p w14:paraId="4874B368" w14:textId="7287FAAC"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isEmpty() – kiểm tra stack rỗng</w:t>
            </w:r>
          </w:p>
          <w:p w14:paraId="4557BA1D" w14:textId="17791217" w:rsidR="00B1422E" w:rsidRPr="00B1422E" w:rsidRDefault="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size() – trả về số phần tử</w:t>
            </w:r>
          </w:p>
        </w:tc>
      </w:tr>
      <w:tr w:rsidR="00B1422E" w14:paraId="1D4EDB3B" w14:textId="77777777" w:rsidTr="00B1422E">
        <w:tc>
          <w:tcPr>
            <w:tcW w:w="5814" w:type="dxa"/>
          </w:tcPr>
          <w:p w14:paraId="7B66781F" w14:textId="3F9E9144" w:rsidR="00B1422E" w:rsidRPr="00B1422E" w:rsidRDefault="00B1422E" w:rsidP="00B1422E">
            <w:pPr>
              <w:pStyle w:val="ListParagraph"/>
              <w:numPr>
                <w:ilvl w:val="0"/>
                <w:numId w:val="1"/>
              </w:numPr>
              <w:rPr>
                <w:rFonts w:ascii="Times New Roman" w:hAnsi="Times New Roman" w:cs="Times New Roman"/>
                <w:sz w:val="32"/>
                <w:szCs w:val="32"/>
                <w:lang w:val="vi-VN"/>
              </w:rPr>
            </w:pPr>
            <w:r w:rsidRPr="00B1422E">
              <w:rPr>
                <w:rFonts w:ascii="Times New Roman" w:hAnsi="Times New Roman" w:cs="Times New Roman"/>
                <w:sz w:val="32"/>
                <w:szCs w:val="32"/>
                <w:lang w:val="vi-VN"/>
              </w:rPr>
              <w:t>Cấu trúc dữ liệu Queue là gì? Một số method làm việc với Queue?</w:t>
            </w:r>
          </w:p>
        </w:tc>
        <w:tc>
          <w:tcPr>
            <w:tcW w:w="5952" w:type="dxa"/>
          </w:tcPr>
          <w:p w14:paraId="300C594A" w14:textId="1A984882" w:rsidR="00B1422E" w:rsidRPr="00B1422E" w:rsidRDefault="00B1422E" w:rsidP="00B1422E">
            <w:pPr>
              <w:pStyle w:val="ListParagraph"/>
              <w:numPr>
                <w:ilvl w:val="0"/>
                <w:numId w:val="2"/>
              </w:numPr>
              <w:rPr>
                <w:rFonts w:ascii="Times New Roman" w:hAnsi="Times New Roman" w:cs="Times New Roman"/>
                <w:sz w:val="32"/>
                <w:szCs w:val="32"/>
                <w:lang w:val="vi-VN"/>
              </w:rPr>
            </w:pPr>
            <w:r w:rsidRPr="00B1422E">
              <w:rPr>
                <w:rFonts w:ascii="Times New Roman" w:hAnsi="Times New Roman" w:cs="Times New Roman"/>
                <w:sz w:val="32"/>
                <w:szCs w:val="32"/>
                <w:lang w:val="vi-VN"/>
              </w:rPr>
              <w:t>Queue (hàng đợi) là cấu trúc dữ liệu FIFO (First In, First Out): phần tử vào trước sẽ được lấy ra trước.</w:t>
            </w:r>
          </w:p>
          <w:p w14:paraId="64CA35C3" w14:textId="65E34B71" w:rsidR="00B1422E" w:rsidRPr="00B1422E" w:rsidRDefault="00B1422E" w:rsidP="00B1422E">
            <w:pPr>
              <w:pStyle w:val="ListParagraph"/>
              <w:numPr>
                <w:ilvl w:val="0"/>
                <w:numId w:val="2"/>
              </w:numPr>
              <w:rPr>
                <w:rFonts w:ascii="Times New Roman" w:hAnsi="Times New Roman" w:cs="Times New Roman"/>
                <w:sz w:val="32"/>
                <w:szCs w:val="32"/>
                <w:lang w:val="vi-VN"/>
              </w:rPr>
            </w:pPr>
            <w:r w:rsidRPr="00B1422E">
              <w:rPr>
                <w:rFonts w:ascii="Times New Roman" w:hAnsi="Times New Roman" w:cs="Times New Roman"/>
                <w:sz w:val="32"/>
                <w:szCs w:val="32"/>
                <w:lang w:val="vi-VN"/>
              </w:rPr>
              <w:t>Một số method thường dùng với queue:</w:t>
            </w:r>
          </w:p>
          <w:p w14:paraId="55B527F2" w14:textId="77777777"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enqueue(item) hoặc add(item) – thêm phần tử vào cuối</w:t>
            </w:r>
          </w:p>
          <w:p w14:paraId="2F8FC56B" w14:textId="69CB94F8"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lastRenderedPageBreak/>
              <w:t xml:space="preserve">+ </w:t>
            </w:r>
            <w:r w:rsidRPr="00B1422E">
              <w:rPr>
                <w:rFonts w:ascii="Times New Roman" w:hAnsi="Times New Roman" w:cs="Times New Roman"/>
                <w:sz w:val="32"/>
                <w:szCs w:val="32"/>
                <w:lang w:val="vi-VN"/>
              </w:rPr>
              <w:t>dequeue() hoặc remove() – lấy và xóa phần tử đầu</w:t>
            </w:r>
          </w:p>
          <w:p w14:paraId="39956506" w14:textId="37CB29BB"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peek() – xem phần tử đầu mà không xóa</w:t>
            </w:r>
          </w:p>
          <w:p w14:paraId="33517823" w14:textId="6B2B0584"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isEmpty() – kiểm tra queue rỗng</w:t>
            </w:r>
          </w:p>
          <w:p w14:paraId="251B245D" w14:textId="64EDEF77" w:rsidR="00B1422E" w:rsidRPr="00B1422E" w:rsidRDefault="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size() – trả về số phần tử</w:t>
            </w:r>
          </w:p>
        </w:tc>
      </w:tr>
      <w:tr w:rsidR="00B1422E" w14:paraId="47328950" w14:textId="77777777" w:rsidTr="00B1422E">
        <w:trPr>
          <w:trHeight w:val="2681"/>
        </w:trPr>
        <w:tc>
          <w:tcPr>
            <w:tcW w:w="5814" w:type="dxa"/>
          </w:tcPr>
          <w:p w14:paraId="753D18EF" w14:textId="6793CA57" w:rsidR="00B1422E" w:rsidRPr="00B1422E" w:rsidRDefault="00B1422E" w:rsidP="00B1422E">
            <w:pPr>
              <w:pStyle w:val="ListParagraph"/>
              <w:numPr>
                <w:ilvl w:val="0"/>
                <w:numId w:val="1"/>
              </w:numPr>
              <w:rPr>
                <w:rFonts w:ascii="Times New Roman" w:hAnsi="Times New Roman" w:cs="Times New Roman"/>
                <w:sz w:val="32"/>
                <w:szCs w:val="32"/>
                <w:lang w:val="vi-VN"/>
              </w:rPr>
            </w:pPr>
            <w:r w:rsidRPr="00B1422E">
              <w:rPr>
                <w:rFonts w:ascii="Times New Roman" w:hAnsi="Times New Roman" w:cs="Times New Roman"/>
                <w:sz w:val="32"/>
                <w:szCs w:val="32"/>
                <w:lang w:val="vi-VN"/>
              </w:rPr>
              <w:lastRenderedPageBreak/>
              <w:t>Một số class triển khai của Queue?</w:t>
            </w:r>
          </w:p>
        </w:tc>
        <w:tc>
          <w:tcPr>
            <w:tcW w:w="5952" w:type="dxa"/>
          </w:tcPr>
          <w:p w14:paraId="52709655" w14:textId="5BD79A87"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LinkedList – triển khai hàng đợi bằng danh sách liên kết.</w:t>
            </w:r>
          </w:p>
          <w:p w14:paraId="44441C70" w14:textId="0D8C84A2"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ArrayDeque – hàng đợi hai đầu, nhanh hơn LinkedList trong nhiều trường hợp.</w:t>
            </w:r>
          </w:p>
          <w:p w14:paraId="0403BB33" w14:textId="4F9A3323" w:rsidR="00B1422E" w:rsidRPr="00B1422E" w:rsidRDefault="00B1422E" w:rsidP="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PriorityQueue – hàng đợi ưu tiên, phần tử có “độ ưu tiên” cao hơn được xử lý trước.</w:t>
            </w:r>
          </w:p>
          <w:p w14:paraId="43F272FF" w14:textId="40FA6380" w:rsidR="00B1422E" w:rsidRPr="00B1422E" w:rsidRDefault="00B1422E">
            <w:pPr>
              <w:rPr>
                <w:rFonts w:ascii="Times New Roman" w:hAnsi="Times New Roman" w:cs="Times New Roman"/>
                <w:sz w:val="32"/>
                <w:szCs w:val="32"/>
                <w:lang w:val="vi-VN"/>
              </w:rPr>
            </w:pPr>
            <w:r w:rsidRPr="00B1422E">
              <w:rPr>
                <w:rFonts w:ascii="Times New Roman" w:hAnsi="Times New Roman" w:cs="Times New Roman"/>
                <w:sz w:val="32"/>
                <w:szCs w:val="32"/>
                <w:lang w:val="vi-VN"/>
              </w:rPr>
              <w:t xml:space="preserve">+ </w:t>
            </w:r>
            <w:r w:rsidRPr="00B1422E">
              <w:rPr>
                <w:rFonts w:ascii="Times New Roman" w:hAnsi="Times New Roman" w:cs="Times New Roman"/>
                <w:sz w:val="32"/>
                <w:szCs w:val="32"/>
                <w:lang w:val="vi-VN"/>
              </w:rPr>
              <w:t>ConcurrentLinkedQueue – hàng đợi hỗ trợ đa luồng (thread-safe).</w:t>
            </w:r>
          </w:p>
        </w:tc>
      </w:tr>
    </w:tbl>
    <w:p w14:paraId="23508316" w14:textId="77777777" w:rsidR="00B1422E" w:rsidRPr="00B1422E" w:rsidRDefault="00B1422E">
      <w:pPr>
        <w:rPr>
          <w:rFonts w:ascii="Times New Roman" w:hAnsi="Times New Roman" w:cs="Times New Roman"/>
          <w:sz w:val="32"/>
          <w:szCs w:val="32"/>
          <w:lang w:val="vi-VN"/>
        </w:rPr>
      </w:pPr>
    </w:p>
    <w:sectPr w:rsidR="00B1422E" w:rsidRPr="00B14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20C5"/>
    <w:multiLevelType w:val="hybridMultilevel"/>
    <w:tmpl w:val="3CF29D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057870"/>
    <w:multiLevelType w:val="hybridMultilevel"/>
    <w:tmpl w:val="7A7A3EC2"/>
    <w:lvl w:ilvl="0" w:tplc="A5622F5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22213554">
    <w:abstractNumId w:val="0"/>
  </w:num>
  <w:num w:numId="2" w16cid:durableId="1548683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63"/>
    <w:rsid w:val="00836B1B"/>
    <w:rsid w:val="00934751"/>
    <w:rsid w:val="00B1422E"/>
    <w:rsid w:val="00D07263"/>
    <w:rsid w:val="00F5093F"/>
    <w:rsid w:val="00F7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AFF1"/>
  <w15:chartTrackingRefBased/>
  <w15:docId w15:val="{B410280A-5094-419F-A838-970B98DC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2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72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72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72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72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7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2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72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72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72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72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7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263"/>
    <w:rPr>
      <w:rFonts w:eastAsiaTheme="majorEastAsia" w:cstheme="majorBidi"/>
      <w:color w:val="272727" w:themeColor="text1" w:themeTint="D8"/>
    </w:rPr>
  </w:style>
  <w:style w:type="paragraph" w:styleId="Title">
    <w:name w:val="Title"/>
    <w:basedOn w:val="Normal"/>
    <w:next w:val="Normal"/>
    <w:link w:val="TitleChar"/>
    <w:uiPriority w:val="10"/>
    <w:qFormat/>
    <w:rsid w:val="00D07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263"/>
    <w:pPr>
      <w:spacing w:before="160"/>
      <w:jc w:val="center"/>
    </w:pPr>
    <w:rPr>
      <w:i/>
      <w:iCs/>
      <w:color w:val="404040" w:themeColor="text1" w:themeTint="BF"/>
    </w:rPr>
  </w:style>
  <w:style w:type="character" w:customStyle="1" w:styleId="QuoteChar">
    <w:name w:val="Quote Char"/>
    <w:basedOn w:val="DefaultParagraphFont"/>
    <w:link w:val="Quote"/>
    <w:uiPriority w:val="29"/>
    <w:rsid w:val="00D07263"/>
    <w:rPr>
      <w:i/>
      <w:iCs/>
      <w:color w:val="404040" w:themeColor="text1" w:themeTint="BF"/>
    </w:rPr>
  </w:style>
  <w:style w:type="paragraph" w:styleId="ListParagraph">
    <w:name w:val="List Paragraph"/>
    <w:basedOn w:val="Normal"/>
    <w:uiPriority w:val="34"/>
    <w:qFormat/>
    <w:rsid w:val="00D07263"/>
    <w:pPr>
      <w:ind w:left="720"/>
      <w:contextualSpacing/>
    </w:pPr>
  </w:style>
  <w:style w:type="character" w:styleId="IntenseEmphasis">
    <w:name w:val="Intense Emphasis"/>
    <w:basedOn w:val="DefaultParagraphFont"/>
    <w:uiPriority w:val="21"/>
    <w:qFormat/>
    <w:rsid w:val="00D07263"/>
    <w:rPr>
      <w:i/>
      <w:iCs/>
      <w:color w:val="2F5496" w:themeColor="accent1" w:themeShade="BF"/>
    </w:rPr>
  </w:style>
  <w:style w:type="paragraph" w:styleId="IntenseQuote">
    <w:name w:val="Intense Quote"/>
    <w:basedOn w:val="Normal"/>
    <w:next w:val="Normal"/>
    <w:link w:val="IntenseQuoteChar"/>
    <w:uiPriority w:val="30"/>
    <w:qFormat/>
    <w:rsid w:val="00D072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7263"/>
    <w:rPr>
      <w:i/>
      <w:iCs/>
      <w:color w:val="2F5496" w:themeColor="accent1" w:themeShade="BF"/>
    </w:rPr>
  </w:style>
  <w:style w:type="character" w:styleId="IntenseReference">
    <w:name w:val="Intense Reference"/>
    <w:basedOn w:val="DefaultParagraphFont"/>
    <w:uiPriority w:val="32"/>
    <w:qFormat/>
    <w:rsid w:val="00D07263"/>
    <w:rPr>
      <w:b/>
      <w:bCs/>
      <w:smallCaps/>
      <w:color w:val="2F5496" w:themeColor="accent1" w:themeShade="BF"/>
      <w:spacing w:val="5"/>
    </w:rPr>
  </w:style>
  <w:style w:type="table" w:styleId="TableGrid">
    <w:name w:val="Table Grid"/>
    <w:basedOn w:val="TableNormal"/>
    <w:uiPriority w:val="39"/>
    <w:rsid w:val="00B14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6659">
      <w:bodyDiv w:val="1"/>
      <w:marLeft w:val="0"/>
      <w:marRight w:val="0"/>
      <w:marTop w:val="0"/>
      <w:marBottom w:val="0"/>
      <w:divBdr>
        <w:top w:val="none" w:sz="0" w:space="0" w:color="auto"/>
        <w:left w:val="none" w:sz="0" w:space="0" w:color="auto"/>
        <w:bottom w:val="none" w:sz="0" w:space="0" w:color="auto"/>
        <w:right w:val="none" w:sz="0" w:space="0" w:color="auto"/>
      </w:divBdr>
    </w:div>
    <w:div w:id="121458697">
      <w:bodyDiv w:val="1"/>
      <w:marLeft w:val="0"/>
      <w:marRight w:val="0"/>
      <w:marTop w:val="0"/>
      <w:marBottom w:val="0"/>
      <w:divBdr>
        <w:top w:val="none" w:sz="0" w:space="0" w:color="auto"/>
        <w:left w:val="none" w:sz="0" w:space="0" w:color="auto"/>
        <w:bottom w:val="none" w:sz="0" w:space="0" w:color="auto"/>
        <w:right w:val="none" w:sz="0" w:space="0" w:color="auto"/>
      </w:divBdr>
    </w:div>
    <w:div w:id="132910841">
      <w:bodyDiv w:val="1"/>
      <w:marLeft w:val="0"/>
      <w:marRight w:val="0"/>
      <w:marTop w:val="0"/>
      <w:marBottom w:val="0"/>
      <w:divBdr>
        <w:top w:val="none" w:sz="0" w:space="0" w:color="auto"/>
        <w:left w:val="none" w:sz="0" w:space="0" w:color="auto"/>
        <w:bottom w:val="none" w:sz="0" w:space="0" w:color="auto"/>
        <w:right w:val="none" w:sz="0" w:space="0" w:color="auto"/>
      </w:divBdr>
    </w:div>
    <w:div w:id="246303451">
      <w:bodyDiv w:val="1"/>
      <w:marLeft w:val="0"/>
      <w:marRight w:val="0"/>
      <w:marTop w:val="0"/>
      <w:marBottom w:val="0"/>
      <w:divBdr>
        <w:top w:val="none" w:sz="0" w:space="0" w:color="auto"/>
        <w:left w:val="none" w:sz="0" w:space="0" w:color="auto"/>
        <w:bottom w:val="none" w:sz="0" w:space="0" w:color="auto"/>
        <w:right w:val="none" w:sz="0" w:space="0" w:color="auto"/>
      </w:divBdr>
    </w:div>
    <w:div w:id="491873642">
      <w:bodyDiv w:val="1"/>
      <w:marLeft w:val="0"/>
      <w:marRight w:val="0"/>
      <w:marTop w:val="0"/>
      <w:marBottom w:val="0"/>
      <w:divBdr>
        <w:top w:val="none" w:sz="0" w:space="0" w:color="auto"/>
        <w:left w:val="none" w:sz="0" w:space="0" w:color="auto"/>
        <w:bottom w:val="none" w:sz="0" w:space="0" w:color="auto"/>
        <w:right w:val="none" w:sz="0" w:space="0" w:color="auto"/>
      </w:divBdr>
    </w:div>
    <w:div w:id="524247293">
      <w:bodyDiv w:val="1"/>
      <w:marLeft w:val="0"/>
      <w:marRight w:val="0"/>
      <w:marTop w:val="0"/>
      <w:marBottom w:val="0"/>
      <w:divBdr>
        <w:top w:val="none" w:sz="0" w:space="0" w:color="auto"/>
        <w:left w:val="none" w:sz="0" w:space="0" w:color="auto"/>
        <w:bottom w:val="none" w:sz="0" w:space="0" w:color="auto"/>
        <w:right w:val="none" w:sz="0" w:space="0" w:color="auto"/>
      </w:divBdr>
    </w:div>
    <w:div w:id="893010567">
      <w:bodyDiv w:val="1"/>
      <w:marLeft w:val="0"/>
      <w:marRight w:val="0"/>
      <w:marTop w:val="0"/>
      <w:marBottom w:val="0"/>
      <w:divBdr>
        <w:top w:val="none" w:sz="0" w:space="0" w:color="auto"/>
        <w:left w:val="none" w:sz="0" w:space="0" w:color="auto"/>
        <w:bottom w:val="none" w:sz="0" w:space="0" w:color="auto"/>
        <w:right w:val="none" w:sz="0" w:space="0" w:color="auto"/>
      </w:divBdr>
    </w:div>
    <w:div w:id="1142388363">
      <w:bodyDiv w:val="1"/>
      <w:marLeft w:val="0"/>
      <w:marRight w:val="0"/>
      <w:marTop w:val="0"/>
      <w:marBottom w:val="0"/>
      <w:divBdr>
        <w:top w:val="none" w:sz="0" w:space="0" w:color="auto"/>
        <w:left w:val="none" w:sz="0" w:space="0" w:color="auto"/>
        <w:bottom w:val="none" w:sz="0" w:space="0" w:color="auto"/>
        <w:right w:val="none" w:sz="0" w:space="0" w:color="auto"/>
      </w:divBdr>
    </w:div>
    <w:div w:id="1172067538">
      <w:bodyDiv w:val="1"/>
      <w:marLeft w:val="0"/>
      <w:marRight w:val="0"/>
      <w:marTop w:val="0"/>
      <w:marBottom w:val="0"/>
      <w:divBdr>
        <w:top w:val="none" w:sz="0" w:space="0" w:color="auto"/>
        <w:left w:val="none" w:sz="0" w:space="0" w:color="auto"/>
        <w:bottom w:val="none" w:sz="0" w:space="0" w:color="auto"/>
        <w:right w:val="none" w:sz="0" w:space="0" w:color="auto"/>
      </w:divBdr>
    </w:div>
    <w:div w:id="1264338274">
      <w:bodyDiv w:val="1"/>
      <w:marLeft w:val="0"/>
      <w:marRight w:val="0"/>
      <w:marTop w:val="0"/>
      <w:marBottom w:val="0"/>
      <w:divBdr>
        <w:top w:val="none" w:sz="0" w:space="0" w:color="auto"/>
        <w:left w:val="none" w:sz="0" w:space="0" w:color="auto"/>
        <w:bottom w:val="none" w:sz="0" w:space="0" w:color="auto"/>
        <w:right w:val="none" w:sz="0" w:space="0" w:color="auto"/>
      </w:divBdr>
    </w:div>
    <w:div w:id="1534491104">
      <w:bodyDiv w:val="1"/>
      <w:marLeft w:val="0"/>
      <w:marRight w:val="0"/>
      <w:marTop w:val="0"/>
      <w:marBottom w:val="0"/>
      <w:divBdr>
        <w:top w:val="none" w:sz="0" w:space="0" w:color="auto"/>
        <w:left w:val="none" w:sz="0" w:space="0" w:color="auto"/>
        <w:bottom w:val="none" w:sz="0" w:space="0" w:color="auto"/>
        <w:right w:val="none" w:sz="0" w:space="0" w:color="auto"/>
      </w:divBdr>
    </w:div>
    <w:div w:id="1863589279">
      <w:bodyDiv w:val="1"/>
      <w:marLeft w:val="0"/>
      <w:marRight w:val="0"/>
      <w:marTop w:val="0"/>
      <w:marBottom w:val="0"/>
      <w:divBdr>
        <w:top w:val="none" w:sz="0" w:space="0" w:color="auto"/>
        <w:left w:val="none" w:sz="0" w:space="0" w:color="auto"/>
        <w:bottom w:val="none" w:sz="0" w:space="0" w:color="auto"/>
        <w:right w:val="none" w:sz="0" w:space="0" w:color="auto"/>
      </w:divBdr>
    </w:div>
    <w:div w:id="1959557129">
      <w:bodyDiv w:val="1"/>
      <w:marLeft w:val="0"/>
      <w:marRight w:val="0"/>
      <w:marTop w:val="0"/>
      <w:marBottom w:val="0"/>
      <w:divBdr>
        <w:top w:val="none" w:sz="0" w:space="0" w:color="auto"/>
        <w:left w:val="none" w:sz="0" w:space="0" w:color="auto"/>
        <w:bottom w:val="none" w:sz="0" w:space="0" w:color="auto"/>
        <w:right w:val="none" w:sz="0" w:space="0" w:color="auto"/>
      </w:divBdr>
    </w:div>
    <w:div w:id="2064793204">
      <w:bodyDiv w:val="1"/>
      <w:marLeft w:val="0"/>
      <w:marRight w:val="0"/>
      <w:marTop w:val="0"/>
      <w:marBottom w:val="0"/>
      <w:divBdr>
        <w:top w:val="none" w:sz="0" w:space="0" w:color="auto"/>
        <w:left w:val="none" w:sz="0" w:space="0" w:color="auto"/>
        <w:bottom w:val="none" w:sz="0" w:space="0" w:color="auto"/>
        <w:right w:val="none" w:sz="0" w:space="0" w:color="auto"/>
      </w:divBdr>
    </w:div>
    <w:div w:id="208456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Hoàng</dc:creator>
  <cp:keywords/>
  <dc:description/>
  <cp:lastModifiedBy>Nguyễn Hữu Hoàng</cp:lastModifiedBy>
  <cp:revision>2</cp:revision>
  <dcterms:created xsi:type="dcterms:W3CDTF">2025-06-06T11:29:00Z</dcterms:created>
  <dcterms:modified xsi:type="dcterms:W3CDTF">2025-06-06T11:35:00Z</dcterms:modified>
</cp:coreProperties>
</file>