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实验报告</w:t>
      </w:r>
    </w:p>
    <w:p>
      <w:pPr>
        <w:jc w:val="both"/>
        <w:rPr>
          <w:rFonts w:hint="eastAsia" w:cs="Times New Roman"/>
          <w:szCs w:val="24"/>
        </w:rPr>
      </w:pPr>
      <w:r>
        <w:rPr>
          <w:rFonts w:cs="Times New Roman"/>
          <w:szCs w:val="24"/>
        </w:rPr>
        <w:t>学院：计算机科学与技术 班级：硕1709班 学号：M201773115 姓名：</w:t>
      </w:r>
      <w:r>
        <w:rPr>
          <w:rFonts w:hint="eastAsia" w:cs="Times New Roman"/>
          <w:szCs w:val="24"/>
        </w:rPr>
        <w:t>张阳</w:t>
      </w:r>
    </w:p>
    <w:p>
      <w:pPr>
        <w:jc w:val="both"/>
        <w:rPr>
          <w:rFonts w:hint="eastAsia" w:cs="Times New Roman" w:eastAsiaTheme="minorEastAsia"/>
          <w:szCs w:val="24"/>
          <w:lang w:val="en-US" w:eastAsia="zh-CN"/>
        </w:rPr>
      </w:pPr>
      <w:r>
        <w:rPr>
          <w:rFonts w:cs="Times New Roman"/>
          <w:szCs w:val="24"/>
        </w:rPr>
        <w:t>学院：计算机科学与技术 班级：硕170</w:t>
      </w:r>
      <w:r>
        <w:rPr>
          <w:rFonts w:hint="eastAsia" w:cs="Times New Roman"/>
          <w:szCs w:val="24"/>
          <w:lang w:val="en-US" w:eastAsia="zh-CN"/>
        </w:rPr>
        <w:t>8</w:t>
      </w:r>
      <w:r>
        <w:rPr>
          <w:rFonts w:cs="Times New Roman"/>
          <w:szCs w:val="24"/>
        </w:rPr>
        <w:t>班 学号：M2017731</w:t>
      </w:r>
      <w:r>
        <w:rPr>
          <w:rFonts w:hint="eastAsia" w:cs="Times New Roman"/>
          <w:szCs w:val="24"/>
          <w:lang w:val="en-US" w:eastAsia="zh-CN"/>
        </w:rPr>
        <w:t>4</w:t>
      </w:r>
      <w:r>
        <w:rPr>
          <w:rFonts w:cs="Times New Roman"/>
          <w:szCs w:val="24"/>
        </w:rPr>
        <w:t>5 姓名：</w:t>
      </w:r>
      <w:r>
        <w:rPr>
          <w:rFonts w:hint="eastAsia" w:cs="Times New Roman"/>
          <w:szCs w:val="24"/>
          <w:lang w:val="en-US" w:eastAsia="zh-CN"/>
        </w:rPr>
        <w:t>李呈隆</w:t>
      </w:r>
    </w:p>
    <w:p>
      <w:pPr>
        <w:pStyle w:val="8"/>
        <w:ind w:left="240" w:right="240"/>
        <w:jc w:val="both"/>
        <w:rPr>
          <w:rStyle w:val="10"/>
          <w:b/>
          <w:bCs w:val="0"/>
        </w:rPr>
      </w:pPr>
      <w:r>
        <w:rPr>
          <w:rStyle w:val="10"/>
          <w:rFonts w:hint="eastAsia"/>
          <w:b/>
          <w:bCs w:val="0"/>
        </w:rPr>
        <w:t>论文中实验概述：</w:t>
      </w:r>
    </w:p>
    <w:p>
      <w:pPr>
        <w:ind w:left="240" w:right="240"/>
      </w:pPr>
      <w:r>
        <w:tab/>
      </w:r>
      <w:r>
        <w:rPr>
          <w:rFonts w:hint="eastAsia"/>
        </w:rPr>
        <w:t>在论文中我们通过三个benchmark（Postmark，</w:t>
      </w:r>
      <w:bookmarkStart w:id="0" w:name="OLE_LINK1"/>
      <w:bookmarkStart w:id="1" w:name="OLE_LINK2"/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microbenchmark</w:t>
      </w:r>
      <w:bookmarkEnd w:id="0"/>
      <w:bookmarkEnd w:id="1"/>
      <w:r>
        <w:rPr>
          <w:rFonts w:hint="eastAsia"/>
        </w:rPr>
        <w:t>，Clonebenchmark）对多个虚拟机进行同时操作，以了解在不同压力条件下虚拟机中的RCU抢占效应对虚拟机性能的影响。</w:t>
      </w:r>
    </w:p>
    <w:p>
      <w:pPr>
        <w:pStyle w:val="18"/>
        <w:numPr>
          <w:ilvl w:val="0"/>
          <w:numId w:val="1"/>
        </w:numPr>
        <w:ind w:right="240" w:firstLineChars="0"/>
      </w:pPr>
      <w:r>
        <w:t>B</w:t>
      </w:r>
      <w:r>
        <w:rPr>
          <w:rFonts w:hint="eastAsia"/>
        </w:rPr>
        <w:t>enchmark介绍</w:t>
      </w:r>
    </w:p>
    <w:p>
      <w:pPr>
        <w:ind w:left="240" w:right="240"/>
      </w:pPr>
      <w:r>
        <w:rPr>
          <w:rFonts w:hint="eastAsia"/>
        </w:rPr>
        <w:t>Postmark：主要用于测试文件系统在邮件系统或电子商务系统中的性能，其特点是需要频繁，大量的存取小文件。Postmark的测试的原理是创建一个测试文件池，文件的数量和最大、最小长度可以设定,数据总量是一定的，创建完成后,Postmark对文件池进行一系列的事务(transaction)操作，根据从实际应用中统计的结果，设定每一个事务包括一次创建或删除操作和一次读或添加操作，在有些情况下,文件系统的缓存策略可能对性能造成影响，Postmark可以通过对创建/删除以及读/添加操作的比例进行修改来抵消这种影响，事务操作进行完毕后，Post对文件池进行删除操作，并结束测试,输出结果。</w:t>
      </w:r>
    </w:p>
    <w:p>
      <w:pPr>
        <w:ind w:left="240" w:right="240"/>
      </w:pPr>
      <w:bookmarkStart w:id="2" w:name="OLE_LINK4"/>
      <w:bookmarkStart w:id="3" w:name="OLE_LINK3"/>
      <w:r>
        <w:t>Micro</w:t>
      </w:r>
      <w:r>
        <w:rPr>
          <w:rFonts w:hint="eastAsia"/>
        </w:rPr>
        <w:t>benchmark（基准测试）：</w:t>
      </w:r>
      <w:bookmarkEnd w:id="2"/>
      <w:bookmarkEnd w:id="3"/>
      <w:r>
        <w:rPr>
          <w:rFonts w:hint="eastAsia"/>
        </w:rPr>
        <w:t>Memory</w:t>
      </w:r>
      <w:r>
        <w:t xml:space="preserve"> micro</w:t>
      </w:r>
      <w:r>
        <w:rPr>
          <w:rFonts w:hint="eastAsia"/>
        </w:rPr>
        <w:t>benchmark：作为内核模块实现，分配一个大小为1K的对象，通过回调函数来回收GP之后的对象。测试RCU抢占对内存的影响。Clone</w:t>
      </w:r>
      <w:r>
        <w:t xml:space="preserve"> </w:t>
      </w:r>
      <w:r>
        <w:rPr>
          <w:rFonts w:hint="eastAsia"/>
        </w:rPr>
        <w:t>microbenchmark：通过在用户空间程序的循环中调用clone（）系统调用来测量新命名空间的克隆速度。测试RCU抢占问题对运行速度的影响。</w:t>
      </w:r>
    </w:p>
    <w:p>
      <w:pPr>
        <w:ind w:left="240" w:right="240"/>
      </w:pPr>
    </w:p>
    <w:p>
      <w:pPr>
        <w:pStyle w:val="18"/>
        <w:numPr>
          <w:ilvl w:val="0"/>
          <w:numId w:val="1"/>
        </w:numPr>
        <w:ind w:right="240" w:firstLineChars="0"/>
      </w:pPr>
      <w:r>
        <w:rPr>
          <w:rFonts w:hint="eastAsia"/>
        </w:rPr>
        <w:t>实验配置</w:t>
      </w:r>
    </w:p>
    <w:p>
      <w:pPr>
        <w:ind w:left="240" w:right="240"/>
      </w:pPr>
      <w:r>
        <w:t>Intel Xeon E5-4640处理器，</w:t>
      </w:r>
      <w:r>
        <w:rPr>
          <w:rFonts w:hint="eastAsia"/>
        </w:rPr>
        <w:t>4组CPU，每组8个双向超线程的核，合计6</w:t>
      </w:r>
      <w:r>
        <w:t>4核。虚拟机的操作系统为Linux kernel</w:t>
      </w:r>
      <w:r>
        <w:rPr>
          <w:rFonts w:hint="eastAsia"/>
        </w:rPr>
        <w:t xml:space="preserve"> </w:t>
      </w:r>
      <w:r>
        <w:t>4.5.0.</w:t>
      </w:r>
      <w:r>
        <w:rPr>
          <w:rFonts w:hint="eastAsia"/>
        </w:rPr>
        <w:t>由于本实验所需配置太高，我们组实在无法实现，因此具体实验中的结果均为论文中的结果。</w:t>
      </w:r>
    </w:p>
    <w:p>
      <w:pPr>
        <w:ind w:left="240" w:right="240"/>
      </w:pPr>
    </w:p>
    <w:p>
      <w:pPr>
        <w:pStyle w:val="18"/>
        <w:numPr>
          <w:ilvl w:val="0"/>
          <w:numId w:val="1"/>
        </w:numPr>
        <w:ind w:right="240" w:firstLineChars="0"/>
      </w:pPr>
      <w:r>
        <w:rPr>
          <w:rFonts w:hint="eastAsia"/>
        </w:rPr>
        <w:t>具体实验</w:t>
      </w:r>
    </w:p>
    <w:p>
      <w:pPr>
        <w:ind w:right="240" w:firstLine="240" w:firstLineChars="100"/>
      </w:pPr>
      <w:r>
        <w:rPr>
          <w:rFonts w:hint="eastAsia"/>
        </w:rPr>
        <w:t>实验一：</w:t>
      </w:r>
    </w:p>
    <w:p>
      <w:pPr>
        <w:keepNext/>
        <w:ind w:right="240" w:firstLine="240" w:firstLineChars="100"/>
        <w:jc w:val="center"/>
      </w:pPr>
      <w:r>
        <w:drawing>
          <wp:inline distT="0" distB="0" distL="0" distR="0">
            <wp:extent cx="3624580" cy="1073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559" cy="107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实验一处理器核心分配</w:t>
      </w:r>
    </w:p>
    <w:p>
      <w:r>
        <w:rPr>
          <w:rFonts w:hint="eastAsia"/>
        </w:rPr>
        <w:t>VM1:运行</w:t>
      </w:r>
      <w:bookmarkStart w:id="4" w:name="OLE_LINK5"/>
      <w:r>
        <w:rPr>
          <w:rFonts w:hint="eastAsia"/>
        </w:rPr>
        <w:t>Postmark</w:t>
      </w:r>
      <w:bookmarkEnd w:id="4"/>
      <w:r>
        <w:t xml:space="preserve"> </w:t>
      </w:r>
      <w:r>
        <w:rPr>
          <w:rFonts w:hint="eastAsia"/>
        </w:rPr>
        <w:t>benchmark，VM2运行Memory</w:t>
      </w:r>
      <w:r>
        <w:t xml:space="preserve"> micro</w:t>
      </w:r>
      <w:r>
        <w:rPr>
          <w:rFonts w:hint="eastAsia"/>
        </w:rPr>
        <w:t>benchmark。VM3与VM4运行随机间隙抢占资源的程序。Postmark实验结果如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_Ref499474363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2</w:t>
      </w:r>
      <w:r>
        <w:fldChar w:fldCharType="end"/>
      </w:r>
      <w:r>
        <w:rPr>
          <w:rFonts w:hint="eastAsia"/>
        </w:rPr>
        <w:t>所示：Memory</w:t>
      </w:r>
      <w:r>
        <w:t xml:space="preserve"> micro</w:t>
      </w:r>
      <w:r>
        <w:rPr>
          <w:rFonts w:hint="eastAsia"/>
        </w:rPr>
        <w:t>benchmark实验结果如</w:t>
      </w:r>
    </w:p>
    <w:p>
      <w:pPr>
        <w:keepNext/>
      </w:pPr>
      <w:r>
        <w:drawing>
          <wp:inline distT="0" distB="0" distL="0" distR="0">
            <wp:extent cx="5274310" cy="2281555"/>
            <wp:effectExtent l="0" t="0" r="254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bookmarkStart w:id="5" w:name="_Ref499474363"/>
      <w:bookmarkStart w:id="6" w:name="_Ref499474339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Postmark</w:t>
      </w:r>
      <w:r>
        <w:t xml:space="preserve"> </w:t>
      </w:r>
      <w:r>
        <w:rPr>
          <w:rFonts w:hint="eastAsia"/>
        </w:rPr>
        <w:t>benchmark的执行结果，Baseline是只运行VM1，VM2的结果。</w:t>
      </w:r>
      <w:bookmarkEnd w:id="6"/>
    </w:p>
    <w:p>
      <w:pPr>
        <w:keepNext/>
      </w:pPr>
      <w:r>
        <w:drawing>
          <wp:inline distT="0" distB="0" distL="0" distR="0">
            <wp:extent cx="5274310" cy="2522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Memory</w:t>
      </w:r>
      <w:r>
        <w:t xml:space="preserve"> micro</w:t>
      </w:r>
      <w:r>
        <w:rPr>
          <w:rFonts w:hint="eastAsia"/>
        </w:rPr>
        <w:t>benchmark执行结果，Baseline是只运行VM1，VM2的结果。</w:t>
      </w:r>
    </w:p>
    <w:p>
      <w:r>
        <w:rPr>
          <w:rFonts w:hint="eastAsia"/>
        </w:rPr>
        <w:t>实验结果分析：对于Postmark</w:t>
      </w:r>
      <w:r>
        <w:t xml:space="preserve"> </w:t>
      </w:r>
      <w:r>
        <w:rPr>
          <w:rFonts w:hint="eastAsia"/>
        </w:rPr>
        <w:t>benchmark</w:t>
      </w:r>
      <w:r>
        <w:t xml:space="preserve"> </w:t>
      </w:r>
      <w:r>
        <w:rPr>
          <w:rFonts w:hint="eastAsia"/>
        </w:rPr>
        <w:t>，GP时间最大值增加了26.37 倍，GP 时间平均值增加了2.18 倍，在每个GP 时间，CPU占用率增加了2.9 倍。</w:t>
      </w:r>
    </w:p>
    <w:p>
      <w:r>
        <w:rPr>
          <w:rFonts w:hint="eastAsia"/>
        </w:rPr>
        <w:t>对于Memory</w:t>
      </w:r>
      <w:r>
        <w:t xml:space="preserve"> micro</w:t>
      </w:r>
      <w:r>
        <w:rPr>
          <w:rFonts w:hint="eastAsia"/>
        </w:rPr>
        <w:t>benchmark：GP 时间最大值增加了3.62 倍，GP 时间平均值增加了30.26% ，内存占用峰值增加了约50%。</w:t>
      </w:r>
    </w:p>
    <w:p/>
    <w:p>
      <w:r>
        <w:rPr>
          <w:rFonts w:hint="eastAsia"/>
        </w:rPr>
        <w:t>实验二：</w:t>
      </w:r>
    </w:p>
    <w:p>
      <w:pPr>
        <w:keepNext/>
        <w:jc w:val="center"/>
      </w:pPr>
      <w:r>
        <w:drawing>
          <wp:inline distT="0" distB="0" distL="0" distR="0">
            <wp:extent cx="2875915" cy="8185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实验二虚拟机核心分配</w:t>
      </w:r>
    </w:p>
    <w:p>
      <w:r>
        <w:rPr>
          <w:rFonts w:hint="eastAsia"/>
        </w:rPr>
        <w:t>VM1：运行</w:t>
      </w:r>
      <w:r>
        <w:t>clone microbenchmark</w:t>
      </w:r>
      <w:r>
        <w:rPr>
          <w:rFonts w:hint="eastAsia"/>
        </w:rPr>
        <w:t>，VM2运行</w:t>
      </w:r>
      <w:r>
        <w:t>CPU-hogging user processes</w:t>
      </w:r>
      <w:r>
        <w:rPr>
          <w:rFonts w:hint="eastAsia"/>
        </w:rPr>
        <w:t>。</w:t>
      </w:r>
    </w:p>
    <w:p>
      <w:r>
        <w:rPr>
          <w:rFonts w:hint="eastAsia"/>
        </w:rPr>
        <w:t>实验结果如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_Ref499477356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5</w:t>
      </w:r>
      <w:r>
        <w:fldChar w:fldCharType="end"/>
      </w:r>
      <w:r>
        <w:rPr>
          <w:rFonts w:hint="eastAsia"/>
        </w:rPr>
        <w:t>所示：</w:t>
      </w:r>
    </w:p>
    <w:p/>
    <w:p>
      <w:pPr>
        <w:keepNext/>
        <w:jc w:val="center"/>
      </w:pPr>
      <w:r>
        <w:drawing>
          <wp:inline distT="0" distB="0" distL="0" distR="0">
            <wp:extent cx="2904490" cy="19329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bookmarkStart w:id="7" w:name="_Ref499477356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主机过载时</w:t>
      </w:r>
      <w:r>
        <w:t>Memory trace and GP duration</w:t>
      </w:r>
      <w:r>
        <w:rPr>
          <w:rFonts w:hint="eastAsia"/>
        </w:rPr>
        <w:t>变化图</w:t>
      </w:r>
    </w:p>
    <w:p>
      <w:r>
        <w:rPr>
          <w:rFonts w:hint="eastAsia"/>
        </w:rPr>
        <w:t>实验结果分析：RCU 读抢占可能会影响虚拟机的密度和整合度。GP 段内的同步等待导致时延达到峰值；内存占用达到峰值，内存占用的峰值大小增加，会增加内存碎片，导致内存膨胀；CPU利用率增加；跨VM交互时，一个虚拟机中的CPU 利用率达到峰值可能导致另一个虚拟机进入GP。</w:t>
      </w:r>
    </w:p>
    <w:p/>
    <w:p>
      <w:r>
        <w:rPr>
          <w:rFonts w:hint="eastAsia"/>
        </w:rPr>
        <w:t>总结：论文中的实验逻辑十分清晰，所给实验结果图对比明确，效果明显，能够直观的看出RCU 读抢占问题对虚拟机的系统性能有着显著影响。但是重现实验所需配置要求太高，我们组也不是做这个方向的，因此在相关实验的操作中，主要放在实验中所用到的benchmark的理解和实现。</w:t>
      </w:r>
    </w:p>
    <w:p/>
    <w:p>
      <w:pPr>
        <w:pStyle w:val="2"/>
        <w:rPr>
          <w:sz w:val="32"/>
        </w:rPr>
      </w:pPr>
      <w:r>
        <w:rPr>
          <w:sz w:val="32"/>
        </w:rPr>
        <w:t>相关实验</w:t>
      </w:r>
    </w:p>
    <w:p>
      <w:r>
        <w:rPr>
          <w:rFonts w:hint="eastAsia"/>
        </w:rPr>
        <w:t>Postmark的安装和测试：</w:t>
      </w:r>
    </w:p>
    <w:p>
      <w:pPr>
        <w:pStyle w:val="18"/>
        <w:numPr>
          <w:ilvl w:val="0"/>
          <w:numId w:val="2"/>
        </w:numPr>
        <w:ind w:firstLineChars="0"/>
      </w:pPr>
      <w:bookmarkStart w:id="8" w:name="OLE_LINK6"/>
      <w:bookmarkStart w:id="9" w:name="OLE_LINK7"/>
      <w:r>
        <w:t>P</w:t>
      </w:r>
      <w:r>
        <w:rPr>
          <w:rFonts w:hint="eastAsia"/>
        </w:rPr>
        <w:t>ostmark的安装</w:t>
      </w:r>
    </w:p>
    <w:p>
      <w:pPr>
        <w:ind w:left="660"/>
      </w:pPr>
      <w:r>
        <w:rPr>
          <w:rFonts w:hint="eastAsia"/>
        </w:rPr>
        <w:t>在虚拟机（</w:t>
      </w:r>
      <w:r>
        <w:t>Linux kernel</w:t>
      </w:r>
      <w:r>
        <w:rPr>
          <w:rFonts w:hint="eastAsia"/>
        </w:rPr>
        <w:t xml:space="preserve"> </w:t>
      </w:r>
      <w:r>
        <w:t>4.5.0</w:t>
      </w:r>
      <w:r>
        <w:rPr>
          <w:rFonts w:hint="eastAsia"/>
        </w:rPr>
        <w:t>系统）中</w:t>
      </w:r>
      <w:r>
        <w:t>通过apt-get install postmark来安装。安装好后，直接使用命令postmark，就可以使用。</w:t>
      </w:r>
    </w:p>
    <w:p>
      <w:pPr>
        <w:pStyle w:val="18"/>
        <w:numPr>
          <w:ilvl w:val="0"/>
          <w:numId w:val="2"/>
        </w:numPr>
        <w:ind w:firstLineChars="0"/>
      </w:pPr>
      <w:bookmarkStart w:id="10" w:name="OLE_LINK9"/>
      <w:bookmarkStart w:id="11" w:name="OLE_LINK8"/>
      <w:r>
        <w:t>P</w:t>
      </w:r>
      <w:r>
        <w:rPr>
          <w:rFonts w:hint="eastAsia"/>
        </w:rPr>
        <w:t>ostmark</w:t>
      </w:r>
      <w:bookmarkEnd w:id="10"/>
      <w:bookmarkEnd w:id="11"/>
      <w:r>
        <w:rPr>
          <w:rFonts w:hint="eastAsia"/>
        </w:rPr>
        <w:t>的实用测试</w:t>
      </w:r>
    </w:p>
    <w:p>
      <w:pPr>
        <w:pStyle w:val="18"/>
        <w:ind w:left="660" w:firstLine="0" w:firstLineChars="0"/>
      </w:pPr>
      <w:r>
        <w:rPr>
          <w:rFonts w:hint="eastAsia"/>
        </w:rPr>
        <w:t>有两种方式可以使用</w:t>
      </w:r>
      <w:r>
        <w:t>P</w:t>
      </w:r>
      <w:r>
        <w:rPr>
          <w:rFonts w:hint="eastAsia"/>
        </w:rPr>
        <w:t>ostmark，一种是配置xxx.</w:t>
      </w:r>
      <w:r>
        <w:t xml:space="preserve"> config</w:t>
      </w:r>
      <w:r>
        <w:rPr>
          <w:rFonts w:hint="eastAsia"/>
        </w:rPr>
        <w:t>文件。一种是直接在命令行中执行。</w:t>
      </w:r>
      <w:r>
        <w:t>t</w:t>
      </w:r>
      <w:r>
        <w:rPr>
          <w:rFonts w:hint="eastAsia"/>
        </w:rPr>
        <w:t>est.</w:t>
      </w:r>
      <w:r>
        <w:t>config</w:t>
      </w:r>
      <w:r>
        <w:rPr>
          <w:rFonts w:hint="eastAsia"/>
        </w:rPr>
        <w:t>文件如下：</w:t>
      </w:r>
    </w:p>
    <w:tbl>
      <w:tblPr>
        <w:tblStyle w:val="12"/>
        <w:tblW w:w="7636" w:type="dxa"/>
        <w:tblInd w:w="6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pStyle w:val="18"/>
              <w:ind w:firstLine="0" w:firstLineChars="0"/>
            </w:pPr>
            <w:r>
              <w:t>set size 128</w:t>
            </w:r>
            <w:r>
              <w:rPr>
                <w:rFonts w:hint="eastAsia"/>
              </w:rPr>
              <w:t>00</w:t>
            </w:r>
            <w:r>
              <w:t>0   //</w:t>
            </w:r>
            <w:r>
              <w:rPr>
                <w:rFonts w:hint="eastAsia"/>
              </w:rPr>
              <w:t>设计文件大小的上限和下限</w:t>
            </w:r>
          </w:p>
          <w:p>
            <w:pPr>
              <w:pStyle w:val="18"/>
              <w:ind w:firstLine="0" w:firstLineChars="0"/>
            </w:pPr>
            <w:r>
              <w:t xml:space="preserve">set umnbers 1000      </w:t>
            </w:r>
            <w:r>
              <w:rPr>
                <w:rFonts w:hint="eastAsia"/>
              </w:rPr>
              <w:t>//设置并发文件数</w:t>
            </w:r>
          </w:p>
          <w:p>
            <w:pPr>
              <w:pStyle w:val="18"/>
              <w:ind w:firstLine="0" w:firstLineChars="0"/>
            </w:pPr>
            <w:r>
              <w:t>set transaction</w:t>
            </w:r>
            <w:r>
              <w:rPr>
                <w:rFonts w:hint="eastAsia"/>
              </w:rPr>
              <w:t>s</w:t>
            </w:r>
            <w:r>
              <w:t xml:space="preserve"> 20000   </w:t>
            </w:r>
            <w:r>
              <w:rPr>
                <w:rFonts w:hint="eastAsia"/>
              </w:rPr>
              <w:t>/</w:t>
            </w:r>
            <w:r>
              <w:t>/设置事物数</w:t>
            </w:r>
          </w:p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run</w:t>
            </w:r>
          </w:p>
          <w:p>
            <w:pPr>
              <w:pStyle w:val="18"/>
              <w:ind w:firstLine="0" w:firstLineChars="0"/>
            </w:pPr>
            <w:r>
              <w:rPr>
                <w:rFonts w:hint="eastAsia"/>
              </w:rPr>
              <w:t>quit</w:t>
            </w:r>
          </w:p>
        </w:tc>
      </w:tr>
      <w:bookmarkEnd w:id="8"/>
      <w:bookmarkEnd w:id="9"/>
    </w:tbl>
    <w:p>
      <w:r>
        <w:tab/>
      </w:r>
      <w:r>
        <w:rPr>
          <w:rFonts w:hint="eastAsia"/>
        </w:rPr>
        <w:t xml:space="preserve">  运行结果如下：</w:t>
      </w:r>
    </w:p>
    <w:p>
      <w:pPr>
        <w:keepNext/>
        <w:jc w:val="center"/>
      </w:pPr>
      <w:r>
        <w:drawing>
          <wp:inline distT="0" distB="0" distL="0" distR="0">
            <wp:extent cx="4895850" cy="2505075"/>
            <wp:effectExtent l="0" t="0" r="0" b="9525"/>
            <wp:docPr id="7" name="图片 7" descr="C:\Users\zhangyang\Documents\Tencent Files\993540148\Image\C2C\EH30X`~GRUGE6K[L_9O0)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zhangyang\Documents\Tencent Files\993540148\Image\C2C\EH30X`~GRUGE6K[L_9O0)Q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Postmark </w:t>
      </w:r>
      <w:r>
        <w:rPr>
          <w:rFonts w:hint="eastAsia"/>
        </w:rPr>
        <w:t>运行实例</w:t>
      </w:r>
    </w:p>
    <w:p>
      <w:pPr>
        <w:ind w:firstLine="420"/>
      </w:pPr>
      <w:r>
        <w:rPr>
          <w:rFonts w:hint="eastAsia"/>
        </w:rPr>
        <w:t>Hackbench的安装和测试：</w:t>
      </w:r>
    </w:p>
    <w:p>
      <w:pPr>
        <w:ind w:firstLine="420"/>
      </w:pPr>
      <w:r>
        <w:rPr>
          <w:rFonts w:hint="eastAsia"/>
        </w:rPr>
        <w:t>文中没有提到</w:t>
      </w:r>
      <w:r>
        <w:t>Microbenchmark</w:t>
      </w:r>
      <w:r>
        <w:rPr>
          <w:rFonts w:hint="eastAsia"/>
        </w:rPr>
        <w:t>用的具体是哪一个benchmark，因此我选择了</w:t>
      </w:r>
      <w:r>
        <w:t>Hackbench</w:t>
      </w:r>
      <w:r>
        <w:rPr>
          <w:rFonts w:hint="eastAsia"/>
        </w:rPr>
        <w:t>进行测试。Hackbench是一个测试Linux进程调度器的性能开销和可伸缩性的基准测试程序，Hackbench测试可以运行在不同的硬件平台上和不同的Linux操作系统版本上，通过模拟一组C/S模式下的客户端进程和服务器端进程的通信来测试Linux进程调度器的性能开销和可伸缩性。</w:t>
      </w:r>
    </w:p>
    <w:p>
      <w:pPr>
        <w:ind w:firstLine="420"/>
      </w:pPr>
      <w:r>
        <w:rPr>
          <w:rFonts w:hint="eastAsia"/>
        </w:rPr>
        <w:t>Hackbench测试分为若干组进行，组数num_group由命令行给出，每个组有num_fds组读写进程，num_fds可以设置初始值。在每一个测试组中，创建num_fds个客户端进程（读进程）和num_fds个服务器进程（写进程）分别负责信息的读写工作，创建num_fds个管道负责读写进程之间的通信。读进程负责从从管道中读取数据，写进程负责向管道中写数据。参数loops为每个写进程向每个读进程写入的信息条数，每条信息可设定为100个字符。每个写进程向每个管道中分别发送loops条信息，故每个写进程共发送num_fds*loops条信息，所有写进程共发送num_fds*num_fds*loops条信息。每个读进程从与之相连的管道中读取num_fds*loops条信息（每个写进程发送loops条，共num_fds个写进程），所有读进程共读取num_fds*num_fds*loops条信息，与写进程发送的信息数相等。   测试中用到两个管道readyfds[2]和wakefds[2]来进行主进程和所有读写子进程的同步工作。主进程在创建好所有的管道和读写进程之后，通过readyfds[2]和wakefds[2]的同步，在所有读写进程准备好之后，开始计时，用start标识此时间点。计时开始后，各个读写进程之间开始相互通信，读进程在读完数据和写进程在写完数据后，进程结束。所有读写进程都完成工作之后，计时结束，用stop标识此时间点。然后计算此段所消耗的时间diff = stop – start。最后输出diff。</w:t>
      </w:r>
    </w:p>
    <w:p>
      <w:pPr>
        <w:ind w:firstLine="420"/>
        <w:rPr>
          <w:rFonts w:hint="eastAsia"/>
        </w:rPr>
      </w:pPr>
      <w:r>
        <w:rPr>
          <w:rFonts w:hint="eastAsia"/>
        </w:rPr>
        <w:t>Hackbench测试运行结果如下：</w:t>
      </w:r>
    </w:p>
    <w:p>
      <w:pPr>
        <w:keepNext/>
        <w:ind w:firstLine="420"/>
      </w:pPr>
      <w:r>
        <w:drawing>
          <wp:inline distT="0" distB="0" distL="0" distR="0">
            <wp:extent cx="5274310" cy="6057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Hackbench测试结果</w:t>
      </w:r>
    </w:p>
    <w:p>
      <w:pPr>
        <w:ind w:firstLine="420"/>
      </w:pPr>
      <w:r>
        <w:rPr>
          <w:rFonts w:hint="eastAsia"/>
        </w:rPr>
        <w:t>此时datasize的规模为10240个字节，每个写进程向读进程发送的信息数为10，组数num_groups为10，管道的数量为50，线程的数量为50，进程的数量为5</w:t>
      </w:r>
      <w:r>
        <w:t>.</w:t>
      </w:r>
    </w:p>
    <w:p/>
    <w:p/>
    <w:p/>
    <w:p/>
    <w:p>
      <w:pPr>
        <w:pStyle w:val="2"/>
        <w:rPr>
          <w:rFonts w:hint="eastAsia"/>
          <w:sz w:val="32"/>
        </w:rPr>
      </w:pPr>
      <w:r>
        <w:rPr>
          <w:rFonts w:hint="eastAsia"/>
          <w:sz w:val="32"/>
        </w:rPr>
        <w:t>总结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为能力有限，我们小组没有完全复现出本次实验。虽然我们组三个人都不是做系统结构方向，但是通过该课程的学习，我们三个人学到了很多系统结构相关的知识。段沛云同学主要负责文献综述部分，李呈隆和张阳同学负责PPT的制作，同时二人共同完成了该论文在课堂上的讲述。张阳同学一直在试图复现出实验，最终和李呈隆同学一起完成了这份实验室报告。虽然本次课程时间较短，但是在一定程度上锻炼我们</w:t>
      </w:r>
      <w:bookmarkStart w:id="12" w:name="_GoBack"/>
      <w:bookmarkEnd w:id="12"/>
      <w:r>
        <w:rPr>
          <w:rFonts w:hint="eastAsia"/>
          <w:lang w:val="en-US" w:eastAsia="zh-CN"/>
        </w:rPr>
        <w:t>的动手能力，让我们受益匪浅。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NimbusRomNo9L-Regu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051D2"/>
    <w:multiLevelType w:val="multilevel"/>
    <w:tmpl w:val="4E7051D2"/>
    <w:lvl w:ilvl="0" w:tentative="0">
      <w:start w:val="1"/>
      <w:numFmt w:val="decimal"/>
      <w:lvlText w:val="%1."/>
      <w:lvlJc w:val="left"/>
      <w:pPr>
        <w:ind w:left="660" w:hanging="420"/>
      </w:p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63E47F4E"/>
    <w:multiLevelType w:val="multilevel"/>
    <w:tmpl w:val="63E47F4E"/>
    <w:lvl w:ilvl="0" w:tentative="0">
      <w:start w:val="1"/>
      <w:numFmt w:val="decimal"/>
      <w:lvlText w:val="%1."/>
      <w:lvlJc w:val="left"/>
      <w:pPr>
        <w:ind w:left="660" w:hanging="420"/>
      </w:p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14"/>
    <w:rsid w:val="000057F6"/>
    <w:rsid w:val="00055D84"/>
    <w:rsid w:val="00070A43"/>
    <w:rsid w:val="0009117E"/>
    <w:rsid w:val="000951D2"/>
    <w:rsid w:val="000A3D70"/>
    <w:rsid w:val="000C14F4"/>
    <w:rsid w:val="00107A21"/>
    <w:rsid w:val="00115805"/>
    <w:rsid w:val="001175A1"/>
    <w:rsid w:val="00121543"/>
    <w:rsid w:val="0016615E"/>
    <w:rsid w:val="001D7EBC"/>
    <w:rsid w:val="001F0791"/>
    <w:rsid w:val="00226648"/>
    <w:rsid w:val="00244FD2"/>
    <w:rsid w:val="00292D36"/>
    <w:rsid w:val="002B186A"/>
    <w:rsid w:val="002D3138"/>
    <w:rsid w:val="003403BC"/>
    <w:rsid w:val="00344975"/>
    <w:rsid w:val="00370517"/>
    <w:rsid w:val="003763CD"/>
    <w:rsid w:val="0038290E"/>
    <w:rsid w:val="00382B13"/>
    <w:rsid w:val="003A0DD7"/>
    <w:rsid w:val="00400743"/>
    <w:rsid w:val="00460563"/>
    <w:rsid w:val="004E45DC"/>
    <w:rsid w:val="004F0E91"/>
    <w:rsid w:val="005016C1"/>
    <w:rsid w:val="00692107"/>
    <w:rsid w:val="006F1AE8"/>
    <w:rsid w:val="00746BC9"/>
    <w:rsid w:val="00747E18"/>
    <w:rsid w:val="007C6880"/>
    <w:rsid w:val="0086449F"/>
    <w:rsid w:val="00897E6C"/>
    <w:rsid w:val="008A0F3E"/>
    <w:rsid w:val="008A422C"/>
    <w:rsid w:val="008B7B7C"/>
    <w:rsid w:val="00903278"/>
    <w:rsid w:val="00A2479B"/>
    <w:rsid w:val="00A55082"/>
    <w:rsid w:val="00A61DCD"/>
    <w:rsid w:val="00A82314"/>
    <w:rsid w:val="00A87E42"/>
    <w:rsid w:val="00AC26D7"/>
    <w:rsid w:val="00B36186"/>
    <w:rsid w:val="00BA6C1D"/>
    <w:rsid w:val="00BD43D2"/>
    <w:rsid w:val="00BE57A7"/>
    <w:rsid w:val="00BE6050"/>
    <w:rsid w:val="00C17C0B"/>
    <w:rsid w:val="00C46919"/>
    <w:rsid w:val="00C57026"/>
    <w:rsid w:val="00C61A60"/>
    <w:rsid w:val="00C86506"/>
    <w:rsid w:val="00CF5785"/>
    <w:rsid w:val="00D45674"/>
    <w:rsid w:val="00DB0858"/>
    <w:rsid w:val="00DB6568"/>
    <w:rsid w:val="00E21406"/>
    <w:rsid w:val="00E2562F"/>
    <w:rsid w:val="00E41A89"/>
    <w:rsid w:val="00E528AA"/>
    <w:rsid w:val="00E857C8"/>
    <w:rsid w:val="00F25E2C"/>
    <w:rsid w:val="00F4124F"/>
    <w:rsid w:val="00F56467"/>
    <w:rsid w:val="00F708B5"/>
    <w:rsid w:val="00F77F95"/>
    <w:rsid w:val="00FB2EF6"/>
    <w:rsid w:val="00FB6479"/>
    <w:rsid w:val="75120EF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  <w:bCs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9"/>
    <w:link w:val="6"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fontstyle01"/>
    <w:basedOn w:val="9"/>
    <w:uiPriority w:val="0"/>
    <w:rPr>
      <w:rFonts w:hint="default" w:ascii="NimbusRomNo9L-Regu" w:hAnsi="NimbusRomNo9L-Regu"/>
      <w:color w:val="000000"/>
      <w:sz w:val="16"/>
      <w:szCs w:val="16"/>
    </w:rPr>
  </w:style>
  <w:style w:type="character" w:customStyle="1" w:styleId="17">
    <w:name w:val="fontstyle21"/>
    <w:basedOn w:val="9"/>
    <w:uiPriority w:val="0"/>
    <w:rPr>
      <w:rFonts w:hint="default" w:ascii="NimbusRomNo9L-ReguItal" w:hAnsi="NimbusRomNo9L-ReguItal"/>
      <w:i/>
      <w:iCs/>
      <w:color w:val="000000"/>
      <w:sz w:val="16"/>
      <w:szCs w:val="16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字符"/>
    <w:basedOn w:val="9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6270F-A2EB-45D8-BF47-2805E5004B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468</Words>
  <Characters>2672</Characters>
  <Lines>22</Lines>
  <Paragraphs>6</Paragraphs>
  <TotalTime>0</TotalTime>
  <ScaleCrop>false</ScaleCrop>
  <LinksUpToDate>false</LinksUpToDate>
  <CharactersWithSpaces>3134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2017-11-26T07:49:00Z</dcterms:created>
  <dc:creator>段沛云</dc:creator>
  <cp:lastModifiedBy>HectorLee</cp:lastModifiedBy>
  <cp:lastPrinted>2017-11-01T12:16:00Z</cp:lastPrinted>
  <dcterms:modified xsi:type="dcterms:W3CDTF">2017-11-28T13:50:01Z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