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8814" w14:textId="55AC07AB" w:rsidR="00705151" w:rsidRPr="00C05D25" w:rsidRDefault="00234C7A" w:rsidP="00234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C0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32071F27" w14:textId="7A036A04" w:rsidR="00234C7A" w:rsidRPr="00C05D25" w:rsidRDefault="00234C7A" w:rsidP="00234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tin :</w:t>
      </w:r>
      <w:proofErr w:type="gramEnd"/>
    </w:p>
    <w:p w14:paraId="1B572A6D" w14:textId="50089C49" w:rsidR="00234C7A" w:rsidRPr="00C05D25" w:rsidRDefault="00234C7A" w:rsidP="00234C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1.1.1:Tổng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tin :</w:t>
      </w:r>
    </w:p>
    <w:p w14:paraId="4C8AB81B" w14:textId="594F556F" w:rsidR="00234C7A" w:rsidRPr="00C05D25" w:rsidRDefault="00234C7A" w:rsidP="00234C7A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(IT – Information Technology)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041E34AB" w14:textId="05D1F4B3" w:rsidR="00234C7A" w:rsidRPr="00C05D25" w:rsidRDefault="00234C7A" w:rsidP="00234C7A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chìa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bền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5123EFB3" w14:textId="1EABC4B6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 xml:space="preserve">-Trong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Apple, Google, Amazon, Facebook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CNTT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3D6DAB54" w14:textId="7E139327" w:rsidR="00234C7A" w:rsidRPr="00C05D25" w:rsidRDefault="00234C7A" w:rsidP="00234C7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1.1.2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tin</w:t>
      </w:r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534C66" w14:textId="2A2C924B" w:rsidR="00234C7A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</w:rPr>
        <w:t>-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(IT)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sz w:val="24"/>
          <w:szCs w:val="24"/>
        </w:rPr>
        <w:t>nghệ.Dưới</w:t>
      </w:r>
      <w:proofErr w:type="spellEnd"/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IT :</w:t>
      </w:r>
    </w:p>
    <w:p w14:paraId="4F674631" w14:textId="579FF766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Viên (Software 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Developer)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Java, Python, C#, C++, JavaScript, PHP, Ruby…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6EEA009F" w14:textId="51FCB9A1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Viên An Ninh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(Cybersecurity Specialist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tin. </w:t>
      </w:r>
    </w:p>
    <w:p w14:paraId="7504444B" w14:textId="6EBDA5A9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(System Administrator</w:t>
      </w:r>
      <w:r w:rsidRPr="00C05D25">
        <w:rPr>
          <w:rFonts w:ascii="Times New Roman" w:hAnsi="Times New Roman" w:cs="Times New Roman"/>
          <w:sz w:val="24"/>
          <w:szCs w:val="24"/>
        </w:rPr>
        <w:t>)</w:t>
      </w:r>
      <w:r w:rsidRPr="00C05D25">
        <w:rPr>
          <w:rFonts w:ascii="Times New Roman" w:hAnsi="Times New Roman" w:cs="Times New Roman"/>
          <w:sz w:val="24"/>
          <w:szCs w:val="24"/>
        </w:rPr>
        <w:t>: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lastRenderedPageBreak/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05D2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2F3F98" w14:textId="77777777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Viên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(Data Analyst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SQL, Python, R, Excel,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BI (Business Intelligence)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B9977" w14:textId="0EFF84D5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Sư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(Network Engineer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05D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router, switch, firewall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18A00" w14:textId="5192566D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Viên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(Technical Support Specialist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5E6D1" w14:textId="0CC408F2" w:rsidR="00AE6BCC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rị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(Database Administrator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MySQL, SQL Server, Oracle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PostgreSQL. </w:t>
      </w:r>
    </w:p>
    <w:p w14:paraId="1C2C405B" w14:textId="77777777" w:rsidR="009E03AE" w:rsidRPr="00C05D25" w:rsidRDefault="00AE6BCC" w:rsidP="00AE6BC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Viên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Web (Web Developer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HTML, CSS, JavaScript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Angular, React,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Vue.js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  <w:r w:rsidRPr="00C05D25">
        <w:rPr>
          <w:rFonts w:ascii="Times New Roman" w:hAnsi="Times New Roman" w:cs="Times New Roman"/>
          <w:sz w:val="24"/>
          <w:szCs w:val="24"/>
        </w:rPr>
        <w:br/>
      </w:r>
    </w:p>
    <w:p w14:paraId="1F83B9DA" w14:textId="1B7DA8F4" w:rsidR="009E03AE" w:rsidRPr="00C05D25" w:rsidRDefault="009E03AE" w:rsidP="009E0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BBCA87" w14:textId="77777777" w:rsidR="009E03AE" w:rsidRPr="00C05D25" w:rsidRDefault="009E03AE" w:rsidP="009E03A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1.2.1:Phân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706518D" w14:textId="52D5534E" w:rsidR="00AE6BCC" w:rsidRPr="00C05D25" w:rsidRDefault="009E03AE" w:rsidP="009E03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r w:rsidRPr="00C05D25">
        <w:rPr>
          <w:rFonts w:ascii="Times New Roman" w:hAnsi="Times New Roman" w:cs="Times New Roman"/>
          <w:color w:val="464646"/>
          <w:shd w:val="clear" w:color="auto" w:fill="FFFFFF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(raw data)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Thông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6DC5B113" w14:textId="65C70511" w:rsidR="009E03AE" w:rsidRPr="00C05D25" w:rsidRDefault="009E03AE" w:rsidP="009E03AE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Data Analyst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thác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đắn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542727E7" w14:textId="47A3FCDB" w:rsidR="009E03AE" w:rsidRPr="00C05D25" w:rsidRDefault="009E03AE" w:rsidP="009E03AE">
      <w:pPr>
        <w:ind w:left="3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tầm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bất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cứ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55F99D1D" w14:textId="77777777" w:rsidR="00AF7473" w:rsidRPr="00C05D25" w:rsidRDefault="00255AB3" w:rsidP="00AF747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1.2.2:Quy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E5D75B6" w14:textId="01D00C45" w:rsidR="00AF7473" w:rsidRPr="00C05D25" w:rsidRDefault="00AF7473" w:rsidP="00AF747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05D2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Thu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proofErr w:type="gramStart"/>
      <w:r w:rsidRPr="00C05D2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E5DCF" w14:textId="32D9A8BD" w:rsidR="00255AB3" w:rsidRPr="00C05D25" w:rsidRDefault="00255AB3" w:rsidP="00CE5FAC">
      <w:pPr>
        <w:ind w:left="72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  <w:r w:rsidR="00AF7473" w:rsidRPr="00C05D2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AF7473" w:rsidRPr="00C05D2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473" w:rsidRPr="00C05D2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>.</w:t>
      </w:r>
    </w:p>
    <w:p w14:paraId="3DEDD9F1" w14:textId="2640918B" w:rsidR="00AF7473" w:rsidRPr="00C05D25" w:rsidRDefault="00255AB3" w:rsidP="00CE5FAC">
      <w:pPr>
        <w:ind w:left="72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 xml:space="preserve">+ 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Thu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cơ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tin,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AF7473" w:rsidRPr="00C05D25">
        <w:rPr>
          <w:rFonts w:ascii="Times New Roman" w:hAnsi="Times New Roman" w:cs="Times New Roman"/>
          <w:sz w:val="24"/>
          <w:szCs w:val="24"/>
        </w:rPr>
        <w:t>.</w:t>
      </w:r>
    </w:p>
    <w:p w14:paraId="1BCECC2D" w14:textId="74320E06" w:rsidR="00AF7473" w:rsidRPr="00C05D25" w:rsidRDefault="00AF7473" w:rsidP="00AF7473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Tiền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AC" w:rsidRPr="00C05D25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CE5FAC" w:rsidRPr="00C05D25">
        <w:rPr>
          <w:rFonts w:ascii="Times New Roman" w:hAnsi="Times New Roman" w:cs="Times New Roman"/>
          <w:sz w:val="24"/>
          <w:szCs w:val="24"/>
        </w:rPr>
        <w:t>:</w:t>
      </w:r>
    </w:p>
    <w:p w14:paraId="402ECB30" w14:textId="1F66C6CB" w:rsidR="00CE5FAC" w:rsidRPr="00C05D25" w:rsidRDefault="00CE5FAC" w:rsidP="00CE5FAC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sạch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thang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 </w:t>
      </w:r>
    </w:p>
    <w:p w14:paraId="5E77FFE1" w14:textId="77777777" w:rsidR="00CE5FAC" w:rsidRPr="00C05D25" w:rsidRDefault="00CE5FAC" w:rsidP="00CE5FAC">
      <w:pPr>
        <w:ind w:left="720"/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+  </w:t>
      </w:r>
      <w:proofErr w:type="spellStart"/>
      <w:r w:rsidRPr="00CE5FAC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CE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E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E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E5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b/>
          <w:bCs/>
          <w:sz w:val="24"/>
          <w:szCs w:val="24"/>
        </w:rPr>
        <w:t>thiếu</w:t>
      </w:r>
      <w:proofErr w:type="spellEnd"/>
      <w:r w:rsidRPr="00CE5F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A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E5FAC">
        <w:rPr>
          <w:rFonts w:ascii="Times New Roman" w:hAnsi="Times New Roman" w:cs="Times New Roman"/>
          <w:sz w:val="24"/>
          <w:szCs w:val="24"/>
        </w:rPr>
        <w:t>.</w:t>
      </w:r>
    </w:p>
    <w:p w14:paraId="1F14C2C4" w14:textId="4AB108FF" w:rsidR="00CE5FAC" w:rsidRPr="00C05D25" w:rsidRDefault="00CE5FAC" w:rsidP="00AF7473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có</w:t>
      </w:r>
      <w:r w:rsidR="00981836" w:rsidRPr="00C05D25">
        <w:rPr>
          <w:rFonts w:ascii="Times New Roman" w:hAnsi="Times New Roman" w:cs="Times New Roman"/>
          <w:sz w:val="24"/>
          <w:szCs w:val="24"/>
        </w:rPr>
        <w:t>.</w:t>
      </w:r>
      <w:r w:rsidR="00981836" w:rsidRPr="00C05D25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machine learning (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data mining (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6"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81836" w:rsidRPr="00C05D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AD1BA" w14:textId="7CA4BC6B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lastRenderedPageBreak/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14:paraId="6EB29A2E" w14:textId="1EBEA3AB" w:rsidR="00981836" w:rsidRPr="00C05D25" w:rsidRDefault="00981836" w:rsidP="009818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F0EB7D5" w14:textId="77777777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Excel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PivotTables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PivotCharts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liệu.</w:t>
      </w:r>
      <w:proofErr w:type="spellEnd"/>
    </w:p>
    <w:p w14:paraId="0058E8BA" w14:textId="4AA88BF9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r w:rsidRPr="00981836">
        <w:rPr>
          <w:rFonts w:ascii="Times New Roman" w:hAnsi="Times New Roman" w:cs="Times New Roman"/>
          <w:sz w:val="24"/>
          <w:szCs w:val="24"/>
        </w:rPr>
        <w:t xml:space="preserve">Excel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nay.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Excel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Business Intelligence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>. </w:t>
      </w:r>
    </w:p>
    <w:p w14:paraId="37C0B8A4" w14:textId="2B17B965" w:rsidR="00981836" w:rsidRPr="00C05D25" w:rsidRDefault="00981836" w:rsidP="00981836">
      <w:pPr>
        <w:ind w:firstLine="720"/>
        <w:rPr>
          <w:rFonts w:ascii="Times New Roman" w:hAnsi="Times New Roman" w:cs="Times New Roman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Power 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PI </w:t>
      </w:r>
      <w:r w:rsidRPr="00C05D25">
        <w:rPr>
          <w:rFonts w:ascii="Times New Roman" w:hAnsi="Times New Roman" w:cs="Times New Roman"/>
          <w:b/>
          <w:bCs/>
        </w:rPr>
        <w:t> 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7778456A" w14:textId="23081BC5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r w:rsidRPr="00981836"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83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đắc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data-driven</w:t>
      </w:r>
      <w:r w:rsidRPr="00981836">
        <w:rPr>
          <w:rFonts w:ascii="Times New Roman" w:hAnsi="Times New Roman" w:cs="Times New Roman"/>
          <w:sz w:val="24"/>
          <w:szCs w:val="24"/>
        </w:rPr>
        <w:t>.</w:t>
      </w:r>
    </w:p>
    <w:p w14:paraId="050C34A5" w14:textId="77777777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ab/>
        <w:t>-</w:t>
      </w:r>
      <w:r w:rsidRPr="00C05D25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NumPy, Pandas hay Matplotlib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404C4308" w14:textId="77777777" w:rsidR="00981836" w:rsidRPr="00C05D25" w:rsidRDefault="00981836" w:rsidP="009818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NumPy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Matplotlib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đắc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36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81836">
        <w:rPr>
          <w:rFonts w:ascii="Times New Roman" w:hAnsi="Times New Roman" w:cs="Times New Roman"/>
          <w:sz w:val="24"/>
          <w:szCs w:val="24"/>
        </w:rPr>
        <w:t>.</w:t>
      </w:r>
    </w:p>
    <w:p w14:paraId="73D85FF8" w14:textId="5F751209" w:rsidR="00981836" w:rsidRPr="00C05D25" w:rsidRDefault="00AB1B18" w:rsidP="00AF7473">
      <w:pPr>
        <w:rPr>
          <w:rFonts w:ascii="Times New Roman" w:hAnsi="Times New Roman" w:cs="Times New Roman"/>
          <w:b/>
          <w:sz w:val="24"/>
          <w:szCs w:val="24"/>
        </w:rPr>
      </w:pPr>
      <w:r w:rsidRPr="00C05D25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5D25">
        <w:rPr>
          <w:rFonts w:ascii="Times New Roman" w:hAnsi="Times New Roman" w:cs="Times New Roman"/>
          <w:sz w:val="24"/>
          <w:szCs w:val="24"/>
        </w:rPr>
        <w:t>.</w:t>
      </w:r>
      <w:r w:rsidRPr="00C05D25">
        <w:rPr>
          <w:rFonts w:ascii="Times New Roman" w:hAnsi="Times New Roman" w:cs="Times New Roman"/>
          <w:b/>
          <w:sz w:val="24"/>
          <w:szCs w:val="24"/>
        </w:rPr>
        <w:t>Bài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</w:t>
      </w:r>
      <w:r w:rsidRPr="00C05D25">
        <w:rPr>
          <w:rFonts w:ascii="Times New Roman" w:hAnsi="Times New Roman" w:cs="Times New Roman"/>
          <w:b/>
          <w:sz w:val="24"/>
          <w:szCs w:val="24"/>
        </w:rPr>
        <w:t>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phối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hồi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tuyến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.</w:t>
      </w:r>
    </w:p>
    <w:p w14:paraId="5A6DE7EE" w14:textId="20BBEB2F" w:rsidR="00AB1B18" w:rsidRPr="00C05D25" w:rsidRDefault="00AB1B18" w:rsidP="00AB1B1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>1.3.</w:t>
      </w:r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1.Tổng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:</w:t>
      </w:r>
    </w:p>
    <w:p w14:paraId="261EE9CA" w14:textId="2AD10534" w:rsidR="00AB1B18" w:rsidRPr="00C05D25" w:rsidRDefault="00AB1B18" w:rsidP="00AB1B18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“Machine learning”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nghiên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cứu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vượt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khứ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DC2D48" w14:textId="4F04F3D7" w:rsidR="00C05D25" w:rsidRPr="00C05D25" w:rsidRDefault="00C05D25" w:rsidP="00C05D25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>1.3.1.</w:t>
      </w:r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1.Lịch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gắn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liền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tuệ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khoa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nhìn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tổng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:</w:t>
      </w:r>
    </w:p>
    <w:p w14:paraId="395C3DA7" w14:textId="0CA55080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(Ancient Statistics): Ý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tưởng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ước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gốc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nơi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trung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trung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lệch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chuẩn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F251C3" w14:textId="5286A028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hồi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17 - 18):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hồi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17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18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John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Graunt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kê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Francis Galton.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kỹ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7A00D5" w14:textId="295DE0FB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20):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20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bao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analog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digital,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29ACFC" w14:textId="1D9EBDD7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20 –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kỉ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21):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cuối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20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21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thay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vector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5A6C66" w14:textId="0523B5E6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- Big Data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Khoa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21):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thước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cùng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Khoa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nghiên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cứu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F4E16E" w14:textId="60779EFD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- Deep Learning (2010s -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):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nổi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deep learning,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sâu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(deep neural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networks).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mang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lại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bộ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và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ngôn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3E9C42" w14:textId="48B47C02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nay):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nay,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, y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26B4E0" w14:textId="4F28B4CE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nơi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mẫu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xu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luật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cậy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32FA2B" w14:textId="4B9DA4CB" w:rsidR="00C05D25" w:rsidRPr="00C05D25" w:rsidRDefault="00C05D25" w:rsidP="00C05D25">
      <w:pPr>
        <w:rPr>
          <w:rFonts w:ascii="Times New Roman" w:hAnsi="Times New Roman" w:cs="Times New Roman"/>
          <w:b/>
          <w:sz w:val="24"/>
          <w:szCs w:val="24"/>
        </w:rPr>
      </w:pPr>
      <w:r w:rsidRPr="00C05D25">
        <w:rPr>
          <w:rFonts w:ascii="Times New Roman" w:hAnsi="Times New Roman" w:cs="Times New Roman"/>
          <w:bCs/>
          <w:sz w:val="24"/>
          <w:szCs w:val="24"/>
        </w:rPr>
        <w:tab/>
      </w:r>
      <w:r w:rsidRPr="00C05D25">
        <w:rPr>
          <w:rFonts w:ascii="Times New Roman" w:hAnsi="Times New Roman" w:cs="Times New Roman"/>
          <w:b/>
          <w:sz w:val="24"/>
          <w:szCs w:val="24"/>
        </w:rPr>
        <w:t>1.3.1.</w:t>
      </w:r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2.Lợi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02076BC6" w14:textId="11A1E36A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>-</w:t>
      </w:r>
      <w:r w:rsidRPr="00C05D25">
        <w:rPr>
          <w:rFonts w:ascii="Times New Roman" w:hAnsi="Times New Roman" w:cs="Times New Roman"/>
          <w:color w:val="959595"/>
          <w:sz w:val="21"/>
          <w:szCs w:val="21"/>
          <w:shd w:val="clear" w:color="auto" w:fill="FFFFFF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</w:t>
      </w:r>
      <w:r w:rsidRPr="00C05D25">
        <w:rPr>
          <w:rFonts w:ascii="Times New Roman" w:hAnsi="Times New Roman" w:cs="Times New Roman"/>
          <w:b/>
          <w:sz w:val="24"/>
          <w:szCs w:val="24"/>
        </w:rPr>
        <w:t>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thường</w:t>
      </w:r>
      <w:proofErr w:type="spellEnd"/>
      <w:proofErr w:type="gram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đ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hay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hay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DEDD68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ngăn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chặn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tội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lừa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đảo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bao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chặn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tội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Khi an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tâm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nay,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bọn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tội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E0A3F1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chiến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Marketing: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nhóm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tiềm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xu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vi,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mua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lastRenderedPageBreak/>
        <w:t>nhu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muốn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hay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lâu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FE2121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tồn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phục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thiếp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vé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đêm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sắp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xếp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phòng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trống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logistics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biểu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lịch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tiện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49BAE4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tiềm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tồn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sao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9396BE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thiểu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credit score,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khoản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bởi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Qua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khoản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thiểu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ro.</w:t>
      </w:r>
    </w:p>
    <w:p w14:paraId="250ACFAA" w14:textId="77777777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>:</w:t>
      </w:r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thấp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dẫn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thấp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Nếu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rằng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hay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chế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trước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xảy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soát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trạng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vẫn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Đây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chủ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ngừa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hư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hỏng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chậm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CD8207" w14:textId="17CC0CC5" w:rsidR="00C05D25" w:rsidRPr="00C05D25" w:rsidRDefault="00C05D25" w:rsidP="00C05D25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 xml:space="preserve">Gia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cạnh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tranh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còn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lợi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nhuận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đề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cạnh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trước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thủ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021525" w14:textId="6AC5CF39" w:rsidR="00C05D25" w:rsidRPr="00C05D25" w:rsidRDefault="00C05D25" w:rsidP="00C05D25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cận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nền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tảng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Khi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Machine learning, AI, IoT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phổ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thì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nay ở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lớn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Machine learning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nhanh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282498" w14:textId="0BBC183D" w:rsidR="00C05D25" w:rsidRPr="00C05D25" w:rsidRDefault="00C05D25" w:rsidP="00C05D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5D25">
        <w:rPr>
          <w:rFonts w:ascii="Times New Roman" w:hAnsi="Times New Roman" w:cs="Times New Roman"/>
          <w:bCs/>
          <w:sz w:val="24"/>
          <w:szCs w:val="24"/>
        </w:rPr>
        <w:tab/>
      </w:r>
      <w:r w:rsidRPr="00C05D25">
        <w:rPr>
          <w:rFonts w:ascii="Times New Roman" w:hAnsi="Times New Roman" w:cs="Times New Roman"/>
          <w:b/>
          <w:sz w:val="24"/>
          <w:szCs w:val="24"/>
        </w:rPr>
        <w:t>1.3.1.3.</w:t>
      </w:r>
      <w:r w:rsidRPr="00C05D25">
        <w:rPr>
          <w:rFonts w:ascii="Times New Roman" w:hAnsi="Times New Roman" w:cs="Times New Roman"/>
          <w:b/>
          <w:bCs/>
          <w:color w:val="959595"/>
          <w:sz w:val="21"/>
          <w:szCs w:val="21"/>
          <w:shd w:val="clear" w:color="auto" w:fill="FFFFFF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trong m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ột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F2B04AD" w14:textId="048F5A87" w:rsidR="00C05D25" w:rsidRPr="00C05D25" w:rsidRDefault="00C05D25" w:rsidP="00C05D2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lastRenderedPageBreak/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ngân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khổng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(cross-sell, up-sell)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Commonwealth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6C928F31" w14:textId="17B35C4B" w:rsidR="00C05D25" w:rsidRPr="00C05D25" w:rsidRDefault="00C05D25" w:rsidP="00C05D25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E-commerce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marketing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157D4CB5" w14:textId="613DE9C1" w:rsidR="00C05D25" w:rsidRPr="00C05D25" w:rsidRDefault="00C05D25" w:rsidP="00C05D25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79A07678" w14:textId="0880C349" w:rsidR="00C05D25" w:rsidRPr="00C05D25" w:rsidRDefault="00C05D25" w:rsidP="00C05D25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Theo SAS,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7BCE0368" w14:textId="16866E9D" w:rsidR="00C05D25" w:rsidRPr="00C05D25" w:rsidRDefault="00C05D25" w:rsidP="00C05D2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sức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khỏe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Theo Wikipedia,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,…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“Clinical decision support”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lastRenderedPageBreak/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3E1FC07B" w14:textId="73B8D4D0" w:rsidR="00C05D25" w:rsidRPr="00C05D25" w:rsidRDefault="00C05D25" w:rsidP="00C05D25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Lĩnh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Lenovo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15% chi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rung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v.v</w:t>
      </w:r>
      <w:proofErr w:type="spellEnd"/>
    </w:p>
    <w:p w14:paraId="1A254656" w14:textId="77777777" w:rsidR="00C05D25" w:rsidRPr="00C05D25" w:rsidRDefault="00C05D25" w:rsidP="00C05D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8CEC8" w14:textId="3C40EA89" w:rsidR="00C05D25" w:rsidRPr="00C05D25" w:rsidRDefault="00C05D25" w:rsidP="00C05D25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5D25">
        <w:rPr>
          <w:rFonts w:ascii="Times New Roman" w:hAnsi="Times New Roman" w:cs="Times New Roman"/>
          <w:b/>
          <w:sz w:val="24"/>
          <w:szCs w:val="24"/>
        </w:rPr>
        <w:t>1.3.1.4:Thách</w:t>
      </w:r>
      <w:proofErr w:type="gram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C05D2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5416436F" w14:textId="06467BC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b/>
          <w:sz w:val="24"/>
          <w:szCs w:val="24"/>
        </w:rPr>
        <w:t>-</w:t>
      </w:r>
      <w:r w:rsidRPr="00C05D2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vượt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terabyte,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exabyte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Con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ngừng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11F0829D" w14:textId="17B9AC50" w:rsidR="00C05D25" w:rsidRPr="00C05D25" w:rsidRDefault="00C05D25" w:rsidP="00C05D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CF8B4A" w14:textId="1D569433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5D25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data. Cho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7F1F6FF1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5920889E" w14:textId="4F45FF7D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r w:rsidRPr="00C05D2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kém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mong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Big data.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1EF381C7" w14:textId="77777777" w:rsidR="00C05D25" w:rsidRPr="00C05D25" w:rsidRDefault="00C05D25" w:rsidP="00C05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2EEE" w14:textId="66607EF6" w:rsidR="00C05D25" w:rsidRPr="00C05D25" w:rsidRDefault="00C05D25" w:rsidP="00C05D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D71A29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dọn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dẹp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33134520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bóc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5C004057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r w:rsidRPr="00C05D25">
        <w:rPr>
          <w:rFonts w:ascii="Times New Roman" w:hAnsi="Times New Roman" w:cs="Times New Roman"/>
          <w:sz w:val="24"/>
          <w:szCs w:val="24"/>
        </w:rPr>
        <w:t>-</w:t>
      </w:r>
      <w:r w:rsidRPr="00C05D2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D25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 video,...).</w:t>
      </w:r>
    </w:p>
    <w:p w14:paraId="10B13CA0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,...</w:t>
      </w:r>
    </w:p>
    <w:p w14:paraId="3F428129" w14:textId="376051F2" w:rsidR="00C05D25" w:rsidRPr="00C05D25" w:rsidRDefault="00C05D25" w:rsidP="00C05D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05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05D25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1D3A3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45011AF0" w14:textId="77777777" w:rsidR="00C05D25" w:rsidRP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D25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D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C05D25">
        <w:rPr>
          <w:rFonts w:ascii="Times New Roman" w:hAnsi="Times New Roman" w:cs="Times New Roman"/>
          <w:sz w:val="24"/>
          <w:szCs w:val="24"/>
        </w:rPr>
        <w:t>.</w:t>
      </w:r>
    </w:p>
    <w:p w14:paraId="0DBDE05D" w14:textId="77777777" w:rsidR="00C05D25" w:rsidRDefault="00C05D25" w:rsidP="00C05D25">
      <w:pPr>
        <w:rPr>
          <w:rFonts w:ascii="Times New Roman" w:hAnsi="Times New Roman" w:cs="Times New Roman"/>
          <w:sz w:val="24"/>
          <w:szCs w:val="24"/>
        </w:rPr>
      </w:pPr>
    </w:p>
    <w:p w14:paraId="332845E8" w14:textId="77777777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665AD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 xml:space="preserve"> </w:t>
      </w:r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hạ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tầng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5AD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50%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39%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rào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2B0EA741" w14:textId="77777777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cẩn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20F89F66" w14:textId="776C3027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r w:rsidRPr="00E665AD">
        <w:rPr>
          <w:rFonts w:ascii="Times New Roman" w:hAnsi="Times New Roman" w:cs="Times New Roman"/>
          <w:i/>
          <w:iCs/>
          <w:sz w:val="24"/>
          <w:szCs w:val="24"/>
        </w:rPr>
        <w:t>Flexera</w:t>
      </w:r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3BEAFEB0" w14:textId="4F6FE30B" w:rsidR="00E665AD" w:rsidRPr="00E665AD" w:rsidRDefault="00E665AD" w:rsidP="00E665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398B51" w14:textId="77777777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57A2730C" w14:textId="77777777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65AD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0E247E49" w14:textId="2EBC7A3F" w:rsidR="00E665AD" w:rsidRPr="00E665AD" w:rsidRDefault="00E665AD" w:rsidP="00E665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201C048C" w14:textId="7D07C55F" w:rsidR="00E665AD" w:rsidRDefault="00E665AD" w:rsidP="00C05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06D52" w14:textId="404309D3" w:rsidR="00E665AD" w:rsidRPr="00E665AD" w:rsidRDefault="00E665AD" w:rsidP="00E66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 w:rsidRPr="00E665AD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tận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b/>
          <w:bCs/>
          <w:sz w:val="24"/>
          <w:szCs w:val="24"/>
        </w:rPr>
        <w:t xml:space="preserve"> tin chi </w:t>
      </w:r>
      <w:proofErr w:type="spellStart"/>
      <w:proofErr w:type="gramStart"/>
      <w:r w:rsidRPr="00E665AD">
        <w:rPr>
          <w:rFonts w:ascii="Times New Roman" w:hAnsi="Times New Roman" w:cs="Times New Roman"/>
          <w:b/>
          <w:bCs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665AD">
        <w:rPr>
          <w:rFonts w:ascii="Times New Roman" w:hAnsi="Times New Roman" w:cs="Times New Roman"/>
          <w:sz w:val="24"/>
          <w:szCs w:val="24"/>
        </w:rPr>
        <w:t>.</w:t>
      </w:r>
    </w:p>
    <w:p w14:paraId="2B2A946E" w14:textId="31A37E14" w:rsidR="00E665AD" w:rsidRPr="00E665AD" w:rsidRDefault="00E665AD" w:rsidP="00E665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E665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665AD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8CF889" w14:textId="77777777" w:rsidR="00E665AD" w:rsidRPr="00E665AD" w:rsidRDefault="00E665AD" w:rsidP="00E665A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huống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doanh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hiểu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rõ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họ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gì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họ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hành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275892" w14:textId="77777777" w:rsidR="00E665AD" w:rsidRPr="00E665AD" w:rsidRDefault="00E665AD" w:rsidP="00E665A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nâng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cao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khám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phá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thêm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đọc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hiểu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chuyên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sâu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đồng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cung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cấp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tin chi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bất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kỳ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7D8061" w14:textId="77777777" w:rsidR="00E665AD" w:rsidRPr="00E665AD" w:rsidRDefault="00E665AD" w:rsidP="00E665AD">
      <w:pPr>
        <w:rPr>
          <w:rFonts w:ascii="Times New Roman" w:hAnsi="Times New Roman" w:cs="Times New Roman"/>
          <w:bCs/>
          <w:sz w:val="24"/>
          <w:szCs w:val="24"/>
        </w:rPr>
      </w:pPr>
      <w:r w:rsidRPr="00E665AD">
        <w:rPr>
          <w:rFonts w:ascii="Times New Roman" w:hAnsi="Times New Roman" w:cs="Times New Roman"/>
          <w:bCs/>
          <w:sz w:val="24"/>
          <w:szCs w:val="24"/>
        </w:rPr>
        <w:t xml:space="preserve">Cung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cấp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cụ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trực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đại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bảng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trải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nghiệm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tác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diện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trực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quan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khai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thác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khám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phá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chuyên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sâu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tạo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cáo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trao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65AD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E665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AD86BE" w14:textId="77777777" w:rsidR="00C05D25" w:rsidRPr="00C05D25" w:rsidRDefault="00C05D25" w:rsidP="00C05D25">
      <w:pPr>
        <w:rPr>
          <w:rFonts w:ascii="Times New Roman" w:hAnsi="Times New Roman" w:cs="Times New Roman"/>
          <w:b/>
          <w:sz w:val="24"/>
          <w:szCs w:val="24"/>
        </w:rPr>
      </w:pPr>
    </w:p>
    <w:p w14:paraId="3B7E33B1" w14:textId="7525DA34" w:rsidR="00C05D25" w:rsidRPr="00C05D25" w:rsidRDefault="00C05D25" w:rsidP="00C05D25">
      <w:pPr>
        <w:rPr>
          <w:rFonts w:ascii="Times New Roman" w:hAnsi="Times New Roman" w:cs="Times New Roman"/>
          <w:b/>
          <w:sz w:val="24"/>
          <w:szCs w:val="24"/>
        </w:rPr>
      </w:pPr>
    </w:p>
    <w:p w14:paraId="288FF422" w14:textId="77777777" w:rsidR="00C05D25" w:rsidRPr="00C05D25" w:rsidRDefault="00C05D25" w:rsidP="00C05D25">
      <w:pPr>
        <w:rPr>
          <w:rFonts w:ascii="Times New Roman" w:hAnsi="Times New Roman" w:cs="Times New Roman"/>
          <w:bCs/>
          <w:sz w:val="24"/>
          <w:szCs w:val="24"/>
        </w:rPr>
      </w:pPr>
    </w:p>
    <w:sectPr w:rsidR="00C05D25" w:rsidRPr="00C0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51AE"/>
    <w:multiLevelType w:val="multilevel"/>
    <w:tmpl w:val="AA1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0F59"/>
    <w:multiLevelType w:val="multilevel"/>
    <w:tmpl w:val="081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F6636"/>
    <w:multiLevelType w:val="multilevel"/>
    <w:tmpl w:val="EDB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69A7"/>
    <w:multiLevelType w:val="multilevel"/>
    <w:tmpl w:val="E66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11040"/>
    <w:multiLevelType w:val="multilevel"/>
    <w:tmpl w:val="1E3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C2FEF"/>
    <w:multiLevelType w:val="multilevel"/>
    <w:tmpl w:val="235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54BD9"/>
    <w:multiLevelType w:val="multilevel"/>
    <w:tmpl w:val="175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5B1"/>
    <w:multiLevelType w:val="multilevel"/>
    <w:tmpl w:val="349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5A9C"/>
    <w:multiLevelType w:val="multilevel"/>
    <w:tmpl w:val="AC000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772FB9"/>
    <w:multiLevelType w:val="multilevel"/>
    <w:tmpl w:val="04D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676584">
    <w:abstractNumId w:val="8"/>
  </w:num>
  <w:num w:numId="2" w16cid:durableId="1569339934">
    <w:abstractNumId w:val="4"/>
  </w:num>
  <w:num w:numId="3" w16cid:durableId="938873779">
    <w:abstractNumId w:val="0"/>
  </w:num>
  <w:num w:numId="4" w16cid:durableId="1890720895">
    <w:abstractNumId w:val="9"/>
  </w:num>
  <w:num w:numId="5" w16cid:durableId="928847691">
    <w:abstractNumId w:val="2"/>
  </w:num>
  <w:num w:numId="6" w16cid:durableId="257099466">
    <w:abstractNumId w:val="5"/>
  </w:num>
  <w:num w:numId="7" w16cid:durableId="366108387">
    <w:abstractNumId w:val="1"/>
  </w:num>
  <w:num w:numId="8" w16cid:durableId="577907825">
    <w:abstractNumId w:val="7"/>
  </w:num>
  <w:num w:numId="9" w16cid:durableId="1377897748">
    <w:abstractNumId w:val="3"/>
  </w:num>
  <w:num w:numId="10" w16cid:durableId="2010132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A"/>
    <w:rsid w:val="00234C7A"/>
    <w:rsid w:val="00255AB3"/>
    <w:rsid w:val="00705151"/>
    <w:rsid w:val="00981836"/>
    <w:rsid w:val="009E03AE"/>
    <w:rsid w:val="00AB1B18"/>
    <w:rsid w:val="00AE6BCC"/>
    <w:rsid w:val="00AF7473"/>
    <w:rsid w:val="00C05D25"/>
    <w:rsid w:val="00CE5FAC"/>
    <w:rsid w:val="00E665AD"/>
    <w:rsid w:val="00F3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B611"/>
  <w15:chartTrackingRefBased/>
  <w15:docId w15:val="{0086E1B1-C0C3-483B-B364-A026AB82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183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4086</Words>
  <Characters>23294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duc</dc:creator>
  <cp:keywords/>
  <dc:description/>
  <cp:lastModifiedBy>duc duc</cp:lastModifiedBy>
  <cp:revision>1</cp:revision>
  <dcterms:created xsi:type="dcterms:W3CDTF">2024-11-20T11:35:00Z</dcterms:created>
  <dcterms:modified xsi:type="dcterms:W3CDTF">2024-11-20T13:28:00Z</dcterms:modified>
</cp:coreProperties>
</file>