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13.png" ContentType="image/png"/>
  <Override PartName="/word/media/image3.png" ContentType="image/png"/>
  <Override PartName="/word/media/image21.png" ContentType="image/png"/>
  <Override PartName="/word/media/image6.png" ContentType="image/png"/>
  <Override PartName="/word/media/image2.emf" ContentType="image/x-emf"/>
  <Override PartName="/word/media/image15.png" ContentType="image/png"/>
  <Override PartName="/word/media/image11.png" ContentType="image/png"/>
  <Override PartName="/word/media/image12.png" ContentType="image/png"/>
  <Override PartName="/word/media/image14.png" ContentType="image/png"/>
  <Override PartName="/word/media/image16.png" ContentType="image/png"/>
  <Override PartName="/word/media/image4.emf" ContentType="image/x-emf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media/image7.png" ContentType="image/png"/>
  <Override PartName="/word/media/image22.png" ContentType="image/png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1"/>
        </w:numPr>
        <w:spacing w:before="340" w:after="330"/>
        <w:rPr>
          <w:lang w:val="en-US" w:eastAsia="zh-CN"/>
        </w:rPr>
      </w:pPr>
      <w:r>
        <w:rPr>
          <w:lang w:val="en-US" w:eastAsia="zh-CN"/>
        </w:rPr>
        <w:t>RGB space</w:t>
      </w:r>
    </w:p>
    <w:p>
      <w:pPr>
        <w:pStyle w:val="Normal"/>
        <w:numPr>
          <w:ilvl w:val="0"/>
          <w:numId w:val="0"/>
        </w:numPr>
        <w:ind w:firstLine="420"/>
        <w:rPr>
          <w:rFonts w:eastAsia="宋体" w:eastAsiaTheme="minorEastAsia"/>
          <w:lang w:val="en-US" w:eastAsia="zh-CN"/>
        </w:rPr>
      </w:pPr>
      <w:r>
        <w:rPr/>
        <w:drawing>
          <wp:inline distT="0" distB="0" distL="0" distR="0">
            <wp:extent cx="2066925" cy="1647825"/>
            <wp:effectExtent l="0" t="0" r="0" b="0"/>
            <wp:docPr id="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firstLine="420"/>
        <w:rPr>
          <w:rFonts w:eastAsia="宋体" w:eastAsiaTheme="minorEastAsia"/>
          <w:lang w:val="en-US" w:eastAsia="zh-CN"/>
        </w:rPr>
      </w:pPr>
      <w:r>
        <w:rPr>
          <w:rFonts w:eastAsia="宋体" w:eastAsiaTheme="minorEastAsia"/>
          <w:lang w:val="en-US" w:eastAsia="zh-CN"/>
        </w:rPr>
        <w:t>RGB</w:t>
      </w:r>
      <w:r>
        <w:rPr>
          <w:rFonts w:eastAsiaTheme="minorEastAsia"/>
          <w:lang w:val="en-US" w:eastAsia="zh-CN"/>
        </w:rPr>
        <w:t>颜色匹配函数</w:t>
      </w:r>
    </w:p>
    <w:p>
      <w:pPr>
        <w:pStyle w:val="Normal"/>
        <w:numPr>
          <w:ilvl w:val="0"/>
          <w:numId w:val="0"/>
        </w:numPr>
        <w:ind w:firstLine="420"/>
        <w:rPr>
          <w:rFonts w:eastAsia="宋体" w:eastAsiaTheme="minorEastAsia"/>
          <w:lang w:val="en-US" w:eastAsia="zh-CN"/>
        </w:rPr>
      </w:pPr>
      <w:r>
        <w:rPr>
          <w:rFonts w:eastAsiaTheme="minorEastAsia"/>
          <w:b/>
          <w:bCs/>
          <w:lang w:val="en-US" w:eastAsia="zh-CN"/>
        </w:rPr>
        <w:t>横坐标表示光谱波长，纵坐标表示用以匹配光谱各色所需要三基色刺激值</w:t>
      </w:r>
      <w:r>
        <w:rPr>
          <w:rFonts w:eastAsiaTheme="minorEastAsia"/>
          <w:lang w:val="en-US" w:eastAsia="zh-CN"/>
        </w:rPr>
        <w:t>，这些值是以等能量白光为标准的系数，是观察者实验结果的平均值。为了匹配在</w:t>
      </w:r>
      <w:r>
        <w:rPr>
          <w:rFonts w:eastAsia="宋体" w:eastAsiaTheme="minorEastAsia"/>
          <w:lang w:val="en-US" w:eastAsia="zh-CN"/>
        </w:rPr>
        <w:t>438.1 nm</w:t>
      </w:r>
      <w:r>
        <w:rPr>
          <w:rFonts w:eastAsiaTheme="minorEastAsia"/>
          <w:lang w:val="en-US" w:eastAsia="zh-CN"/>
        </w:rPr>
        <w:t>和</w:t>
      </w:r>
      <w:r>
        <w:rPr>
          <w:rFonts w:eastAsia="宋体" w:eastAsiaTheme="minorEastAsia"/>
          <w:lang w:val="en-US" w:eastAsia="zh-CN"/>
        </w:rPr>
        <w:t>546.1 nm</w:t>
      </w:r>
      <w:r>
        <w:rPr>
          <w:rFonts w:eastAsiaTheme="minorEastAsia"/>
          <w:lang w:val="en-US" w:eastAsia="zh-CN"/>
        </w:rPr>
        <w:t>之间的光谱色，出现了负值，这就意味匹配这段里的光谱色时，混合颜色需要</w:t>
      </w:r>
      <w:r>
        <w:rPr>
          <w:rFonts w:eastAsiaTheme="minorEastAsia"/>
          <w:b/>
          <w:bCs/>
          <w:lang w:val="en-US" w:eastAsia="zh-CN"/>
        </w:rPr>
        <w:t>使用补色</w:t>
      </w:r>
      <w:r>
        <w:rPr>
          <w:rFonts w:eastAsiaTheme="minorEastAsia"/>
          <w:lang w:val="en-US" w:eastAsia="zh-CN"/>
        </w:rPr>
        <w:t>才能匹配。虽然使用正值提供的色域还是比较宽的，但像用</w:t>
      </w:r>
      <w:r>
        <w:rPr>
          <w:rFonts w:eastAsia="宋体" w:eastAsiaTheme="minorEastAsia"/>
          <w:lang w:val="en-US" w:eastAsia="zh-CN"/>
        </w:rPr>
        <w:t>RGB</w:t>
      </w:r>
      <w:r>
        <w:rPr>
          <w:rFonts w:eastAsiaTheme="minorEastAsia"/>
          <w:lang w:val="en-US" w:eastAsia="zh-CN"/>
        </w:rPr>
        <w:t>相加混色原理的</w:t>
      </w:r>
      <w:r>
        <w:rPr>
          <w:rFonts w:eastAsia="宋体" w:eastAsiaTheme="minorEastAsia"/>
          <w:lang w:val="en-US" w:eastAsia="zh-CN"/>
        </w:rPr>
        <w:t>CRT</w:t>
      </w:r>
      <w:r>
        <w:rPr>
          <w:rFonts w:eastAsiaTheme="minorEastAsia"/>
          <w:lang w:val="en-US" w:eastAsia="zh-CN"/>
        </w:rPr>
        <w:t>虽然可以显示大多数颜色，但不能显示所有的颜色</w:t>
      </w:r>
    </w:p>
    <w:p>
      <w:pPr>
        <w:pStyle w:val="Heading1"/>
        <w:numPr>
          <w:ilvl w:val="0"/>
          <w:numId w:val="1"/>
        </w:numPr>
        <w:rPr>
          <w:lang w:val="en-US" w:eastAsia="zh-CN"/>
        </w:rPr>
      </w:pPr>
      <w:r>
        <w:rPr>
          <w:lang w:val="en-US" w:eastAsia="zh-CN"/>
        </w:rPr>
        <w:t>Linear color spaces: CIE XYZ</w:t>
      </w:r>
    </w:p>
    <w:p>
      <w:pPr>
        <w:pStyle w:val="Normal"/>
        <w:numPr>
          <w:ilvl w:val="0"/>
          <w:numId w:val="0"/>
        </w:numPr>
        <w:ind w:firstLine="420"/>
        <w:rPr>
          <w:rFonts w:eastAsia="宋体" w:eastAsiaTheme="minorEastAsia"/>
          <w:lang w:val="en-US" w:eastAsia="zh-CN"/>
        </w:rPr>
      </w:pPr>
      <w:r>
        <w:rPr>
          <w:lang w:val="en-US" w:eastAsia="zh-CN"/>
        </w:rPr>
        <w:t>线性颜色空间</w:t>
      </w:r>
    </w:p>
    <w:p>
      <w:pPr>
        <w:pStyle w:val="Normal"/>
        <w:numPr>
          <w:ilvl w:val="0"/>
          <w:numId w:val="0"/>
        </w:numPr>
        <w:ind w:firstLine="420"/>
        <w:rPr>
          <w:rFonts w:eastAsia="宋体" w:eastAsiaTheme="minorEastAsia"/>
          <w:lang w:val="en-US" w:eastAsia="zh-CN"/>
        </w:rPr>
      </w:pPr>
      <w:r>
        <w:rPr>
          <w:rFonts w:eastAsiaTheme="minorEastAsia"/>
          <w:lang w:val="en-US" w:eastAsia="zh-CN"/>
        </w:rPr>
        <w:t>以避免出现负值，而且使用也方便。</w:t>
      </w:r>
      <w:r>
        <w:rPr>
          <w:lang w:val="en-US" w:eastAsia="zh-CN"/>
        </w:rPr>
        <w:t>CIE</w:t>
      </w:r>
      <w:r>
        <w:rPr>
          <w:rFonts w:eastAsiaTheme="minorEastAsia"/>
          <w:lang w:val="en-US" w:eastAsia="zh-CN"/>
        </w:rPr>
        <w:t>系统采用想象的</w:t>
      </w:r>
      <w:r>
        <w:rPr>
          <w:rFonts w:eastAsia="宋体" w:eastAsiaTheme="minorEastAsia"/>
          <w:lang w:val="en-US" w:eastAsia="zh-CN"/>
        </w:rPr>
        <w:t>X</w:t>
      </w:r>
      <w:r>
        <w:rPr>
          <w:rFonts w:eastAsiaTheme="minorEastAsia"/>
          <w:lang w:val="en-US" w:eastAsia="zh-CN"/>
        </w:rPr>
        <w:t>，</w:t>
      </w:r>
      <w:r>
        <w:rPr>
          <w:rFonts w:eastAsia="宋体" w:eastAsiaTheme="minorEastAsia"/>
          <w:lang w:val="en-US" w:eastAsia="zh-CN"/>
        </w:rPr>
        <w:t>Y</w:t>
      </w:r>
      <w:r>
        <w:rPr>
          <w:rFonts w:eastAsiaTheme="minorEastAsia"/>
          <w:lang w:val="en-US" w:eastAsia="zh-CN"/>
        </w:rPr>
        <w:t>和</w:t>
      </w:r>
      <w:r>
        <w:rPr>
          <w:rFonts w:eastAsia="宋体" w:eastAsiaTheme="minorEastAsia"/>
          <w:lang w:val="en-US" w:eastAsia="zh-CN"/>
        </w:rPr>
        <w:t>Z</w:t>
      </w:r>
      <w:r>
        <w:rPr>
          <w:rFonts w:eastAsiaTheme="minorEastAsia"/>
          <w:lang w:val="en-US" w:eastAsia="zh-CN"/>
        </w:rPr>
        <w:t>三种基色，它们与可见颜色不相应。</w:t>
      </w:r>
      <w:r>
        <w:rPr>
          <w:rFonts w:eastAsia="宋体" w:eastAsiaTheme="minorEastAsia"/>
          <w:lang w:val="en-US" w:eastAsia="zh-CN"/>
        </w:rPr>
        <w:t>CIE</w:t>
      </w:r>
      <w:r>
        <w:rPr>
          <w:rFonts w:eastAsiaTheme="minorEastAsia"/>
          <w:lang w:val="en-US" w:eastAsia="zh-CN"/>
        </w:rPr>
        <w:t>选择的</w:t>
      </w:r>
      <w:r>
        <w:rPr>
          <w:rFonts w:eastAsia="宋体" w:eastAsiaTheme="minorEastAsia"/>
          <w:lang w:val="en-US" w:eastAsia="zh-CN"/>
        </w:rPr>
        <w:t>X</w:t>
      </w:r>
      <w:r>
        <w:rPr>
          <w:rFonts w:eastAsiaTheme="minorEastAsia"/>
          <w:lang w:val="en-US" w:eastAsia="zh-CN"/>
        </w:rPr>
        <w:t>，</w:t>
      </w:r>
      <w:r>
        <w:rPr>
          <w:rFonts w:eastAsia="宋体" w:eastAsiaTheme="minorEastAsia"/>
          <w:lang w:val="en-US" w:eastAsia="zh-CN"/>
        </w:rPr>
        <w:t>Y</w:t>
      </w:r>
      <w:r>
        <w:rPr>
          <w:rFonts w:eastAsiaTheme="minorEastAsia"/>
          <w:lang w:val="en-US" w:eastAsia="zh-CN"/>
        </w:rPr>
        <w:t>和</w:t>
      </w:r>
      <w:r>
        <w:rPr>
          <w:rFonts w:eastAsia="宋体" w:eastAsiaTheme="minorEastAsia"/>
          <w:lang w:val="en-US" w:eastAsia="zh-CN"/>
        </w:rPr>
        <w:t>Z</w:t>
      </w:r>
      <w:r>
        <w:rPr>
          <w:rFonts w:eastAsiaTheme="minorEastAsia"/>
          <w:lang w:val="en-US" w:eastAsia="zh-CN"/>
        </w:rPr>
        <w:t>基色具有如下性质：</w:t>
      </w:r>
    </w:p>
    <w:p>
      <w:pPr>
        <w:pStyle w:val="Normal"/>
        <w:numPr>
          <w:ilvl w:val="0"/>
          <w:numId w:val="0"/>
        </w:numPr>
        <w:rPr>
          <w:rFonts w:eastAsia="宋体" w:eastAsiaTheme="minorEastAsia"/>
          <w:lang w:val="en-US" w:eastAsia="zh-CN"/>
        </w:rPr>
      </w:pPr>
      <w:r>
        <w:rPr>
          <w:rFonts w:eastAsia="宋体" w:eastAsiaTheme="minorEastAsia"/>
          <w:lang w:val="en-US" w:eastAsia="zh-CN"/>
        </w:rPr>
        <w:t>1</w:t>
      </w:r>
      <w:r>
        <w:rPr>
          <w:rFonts w:eastAsiaTheme="minorEastAsia"/>
          <w:lang w:val="en-US" w:eastAsia="zh-CN"/>
        </w:rPr>
        <w:t>、 所有的</w:t>
      </w:r>
      <w:r>
        <w:rPr>
          <w:rFonts w:eastAsia="宋体" w:eastAsiaTheme="minorEastAsia"/>
          <w:lang w:val="en-US" w:eastAsia="zh-CN"/>
        </w:rPr>
        <w:t>X</w:t>
      </w:r>
      <w:r>
        <w:rPr>
          <w:rFonts w:eastAsiaTheme="minorEastAsia"/>
          <w:lang w:val="en-US" w:eastAsia="zh-CN"/>
        </w:rPr>
        <w:t>，</w:t>
      </w:r>
      <w:r>
        <w:rPr>
          <w:rFonts w:eastAsia="宋体" w:eastAsiaTheme="minorEastAsia"/>
          <w:lang w:val="en-US" w:eastAsia="zh-CN"/>
        </w:rPr>
        <w:t>Y</w:t>
      </w:r>
      <w:r>
        <w:rPr>
          <w:rFonts w:eastAsiaTheme="minorEastAsia"/>
          <w:lang w:val="en-US" w:eastAsia="zh-CN"/>
        </w:rPr>
        <w:t>和</w:t>
      </w:r>
      <w:r>
        <w:rPr>
          <w:rFonts w:eastAsia="宋体" w:eastAsiaTheme="minorEastAsia"/>
          <w:lang w:val="en-US" w:eastAsia="zh-CN"/>
        </w:rPr>
        <w:t>Z</w:t>
      </w:r>
      <w:r>
        <w:rPr>
          <w:rFonts w:eastAsiaTheme="minorEastAsia"/>
          <w:lang w:val="en-US" w:eastAsia="zh-CN"/>
        </w:rPr>
        <w:t>值都是正的，匹配光谱颜色时不需要一种负值的基色；</w:t>
      </w:r>
    </w:p>
    <w:p>
      <w:pPr>
        <w:pStyle w:val="Normal"/>
        <w:numPr>
          <w:ilvl w:val="0"/>
          <w:numId w:val="0"/>
        </w:numPr>
        <w:rPr>
          <w:rFonts w:eastAsia="宋体" w:eastAsiaTheme="minorEastAsia"/>
          <w:lang w:val="en-US" w:eastAsia="zh-CN"/>
        </w:rPr>
      </w:pPr>
      <w:r>
        <w:rPr>
          <w:rFonts w:eastAsia="宋体" w:eastAsiaTheme="minorEastAsia"/>
          <w:lang w:val="en-US" w:eastAsia="zh-CN"/>
        </w:rPr>
        <w:t>2</w:t>
      </w:r>
      <w:r>
        <w:rPr>
          <w:rFonts w:eastAsiaTheme="minorEastAsia"/>
          <w:lang w:val="en-US" w:eastAsia="zh-CN"/>
        </w:rPr>
        <w:t>、用</w:t>
      </w:r>
      <w:r>
        <w:rPr>
          <w:rFonts w:eastAsia="宋体" w:eastAsiaTheme="minorEastAsia"/>
          <w:lang w:val="en-US" w:eastAsia="zh-CN"/>
        </w:rPr>
        <w:t>Y</w:t>
      </w:r>
      <w:r>
        <w:rPr>
          <w:rFonts w:eastAsiaTheme="minorEastAsia"/>
          <w:lang w:val="en-US" w:eastAsia="zh-CN"/>
        </w:rPr>
        <w:t>值表示人眼对亮度（</w:t>
      </w:r>
      <w:r>
        <w:rPr>
          <w:rFonts w:eastAsia="宋体" w:eastAsiaTheme="minorEastAsia"/>
          <w:lang w:val="en-US" w:eastAsia="zh-CN"/>
        </w:rPr>
        <w:t>luminance</w:t>
      </w:r>
      <w:r>
        <w:rPr>
          <w:rFonts w:eastAsiaTheme="minorEastAsia"/>
          <w:lang w:val="en-US" w:eastAsia="zh-CN"/>
        </w:rPr>
        <w:t>）的响应；</w:t>
      </w:r>
    </w:p>
    <w:p>
      <w:pPr>
        <w:pStyle w:val="Normal"/>
        <w:numPr>
          <w:ilvl w:val="0"/>
          <w:numId w:val="0"/>
        </w:numPr>
        <w:rPr>
          <w:rFonts w:eastAsia="宋体" w:eastAsiaTheme="minorEastAsia"/>
          <w:lang w:val="en-US" w:eastAsia="zh-CN"/>
        </w:rPr>
      </w:pPr>
      <w:r>
        <w:rPr>
          <w:rFonts w:eastAsia="宋体" w:eastAsiaTheme="minorEastAsia"/>
          <w:lang w:val="en-US" w:eastAsia="zh-CN"/>
        </w:rPr>
        <w:t>3</w:t>
      </w:r>
      <w:r>
        <w:rPr>
          <w:rFonts w:eastAsiaTheme="minorEastAsia"/>
          <w:lang w:val="en-US" w:eastAsia="zh-CN"/>
        </w:rPr>
        <w:t>、 如同</w:t>
      </w:r>
      <w:r>
        <w:rPr>
          <w:rFonts w:eastAsia="宋体" w:eastAsiaTheme="minorEastAsia"/>
          <w:lang w:val="en-US" w:eastAsia="zh-CN"/>
        </w:rPr>
        <w:t>RGB</w:t>
      </w:r>
      <w:r>
        <w:rPr>
          <w:rFonts w:eastAsiaTheme="minorEastAsia"/>
          <w:lang w:val="en-US" w:eastAsia="zh-CN"/>
        </w:rPr>
        <w:t>模型，</w:t>
      </w:r>
      <w:r>
        <w:rPr>
          <w:rFonts w:eastAsia="宋体" w:eastAsiaTheme="minorEastAsia"/>
          <w:lang w:val="en-US" w:eastAsia="zh-CN"/>
        </w:rPr>
        <w:t>X</w:t>
      </w:r>
      <w:r>
        <w:rPr>
          <w:rFonts w:eastAsiaTheme="minorEastAsia"/>
          <w:lang w:val="en-US" w:eastAsia="zh-CN"/>
        </w:rPr>
        <w:t>，</w:t>
      </w:r>
      <w:r>
        <w:rPr>
          <w:rFonts w:eastAsia="宋体" w:eastAsiaTheme="minorEastAsia"/>
          <w:lang w:val="en-US" w:eastAsia="zh-CN"/>
        </w:rPr>
        <w:t>Y</w:t>
      </w:r>
      <w:r>
        <w:rPr>
          <w:rFonts w:eastAsiaTheme="minorEastAsia"/>
          <w:lang w:val="en-US" w:eastAsia="zh-CN"/>
        </w:rPr>
        <w:t>和</w:t>
      </w:r>
      <w:r>
        <w:rPr>
          <w:rFonts w:eastAsia="宋体" w:eastAsiaTheme="minorEastAsia"/>
          <w:lang w:val="en-US" w:eastAsia="zh-CN"/>
        </w:rPr>
        <w:t>Z</w:t>
      </w:r>
      <w:r>
        <w:rPr>
          <w:rFonts w:eastAsiaTheme="minorEastAsia"/>
          <w:lang w:val="en-US" w:eastAsia="zh-CN"/>
        </w:rPr>
        <w:t>是相加基色。因此，每一种颜色都可以表示成</w:t>
      </w:r>
      <w:r>
        <w:rPr>
          <w:rFonts w:eastAsia="宋体" w:eastAsiaTheme="minorEastAsia"/>
          <w:lang w:val="en-US" w:eastAsia="zh-CN"/>
        </w:rPr>
        <w:t>X</w:t>
      </w:r>
      <w:r>
        <w:rPr>
          <w:rFonts w:eastAsiaTheme="minorEastAsia"/>
          <w:lang w:val="en-US" w:eastAsia="zh-CN"/>
        </w:rPr>
        <w:t>，</w:t>
      </w:r>
      <w:r>
        <w:rPr>
          <w:rFonts w:eastAsia="宋体" w:eastAsiaTheme="minorEastAsia"/>
          <w:lang w:val="en-US" w:eastAsia="zh-CN"/>
        </w:rPr>
        <w:t>Y</w:t>
      </w:r>
      <w:r>
        <w:rPr>
          <w:rFonts w:eastAsiaTheme="minorEastAsia"/>
          <w:lang w:val="en-US" w:eastAsia="zh-CN"/>
        </w:rPr>
        <w:t>和</w:t>
      </w:r>
      <w:r>
        <w:rPr>
          <w:rFonts w:eastAsia="宋体" w:eastAsiaTheme="minorEastAsia"/>
          <w:lang w:val="en-US" w:eastAsia="zh-CN"/>
        </w:rPr>
        <w:t>Z</w:t>
      </w:r>
      <w:r>
        <w:rPr>
          <w:rFonts w:eastAsiaTheme="minorEastAsia"/>
          <w:lang w:val="en-US" w:eastAsia="zh-CN"/>
        </w:rPr>
        <w:t>的混合</w:t>
      </w:r>
    </w:p>
    <w:p>
      <w:pPr>
        <w:pStyle w:val="Normal"/>
        <w:numPr>
          <w:ilvl w:val="0"/>
          <w:numId w:val="0"/>
        </w:numPr>
        <w:ind w:left="420" w:firstLine="420"/>
        <w:rPr>
          <w:rFonts w:eastAsia="宋体" w:eastAsiaTheme="minorEastAsia"/>
          <w:lang w:val="en-US" w:eastAsia="zh-CN"/>
        </w:rPr>
      </w:pPr>
      <w:r>
        <w:rPr>
          <w:rFonts w:eastAsia="宋体" w:eastAsiaTheme="minorEastAsia"/>
          <w:lang w:val="en-US" w:eastAsia="zh-CN"/>
        </w:rPr>
        <w:t>Matching functions</w:t>
      </w:r>
    </w:p>
    <w:p>
      <w:pPr>
        <w:pStyle w:val="Normal"/>
        <w:numPr>
          <w:ilvl w:val="0"/>
          <w:numId w:val="0"/>
        </w:numPr>
        <w:rPr/>
      </w:pPr>
      <w:r>
        <w:rPr/>
        <w:object>
          <v:shape id="ole_rId3" style="width:239.05pt;height:179.45pt" o:ole="">
            <v:imagedata r:id="rId4" o:title=""/>
          </v:shape>
          <o:OLEObject Type="Embed" ProgID="Photoshop.Image.10" ShapeID="ole_rId3" DrawAspect="Content" ObjectID="_140548452" r:id="rId3"/>
        </w:objec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0" distL="0" distR="0">
            <wp:extent cx="5272405" cy="736600"/>
            <wp:effectExtent l="0" t="0" r="0" b="0"/>
            <wp:docPr id="2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b/>
          <w:bCs/>
          <w:lang w:val="en-US" w:eastAsia="zh-CN"/>
        </w:rPr>
        <w:t>横坐标表示可见光谱的波长，纵坐标表示基色</w:t>
      </w:r>
      <w:r>
        <w:rPr>
          <w:b/>
          <w:bCs/>
          <w:lang w:val="en-US" w:eastAsia="zh-CN"/>
        </w:rPr>
        <w:t>X</w:t>
      </w:r>
      <w:r>
        <w:rPr>
          <w:b/>
          <w:bCs/>
          <w:lang w:val="en-US" w:eastAsia="zh-CN"/>
        </w:rPr>
        <w:t>，</w:t>
      </w:r>
      <w:r>
        <w:rPr>
          <w:b/>
          <w:bCs/>
          <w:lang w:val="en-US" w:eastAsia="zh-CN"/>
        </w:rPr>
        <w:t>Y</w:t>
      </w:r>
      <w:r>
        <w:rPr>
          <w:b/>
          <w:bCs/>
          <w:lang w:val="en-US" w:eastAsia="zh-CN"/>
        </w:rPr>
        <w:t>和</w:t>
      </w:r>
      <w:r>
        <w:rPr>
          <w:b/>
          <w:bCs/>
          <w:lang w:val="en-US" w:eastAsia="zh-CN"/>
        </w:rPr>
        <w:t>Z</w:t>
      </w:r>
      <w:r>
        <w:rPr>
          <w:b/>
          <w:bCs/>
          <w:lang w:val="en-US" w:eastAsia="zh-CN"/>
        </w:rPr>
        <w:t>的相对值</w:t>
      </w:r>
      <w:r>
        <w:rPr>
          <w:lang w:val="en-US" w:eastAsia="zh-CN"/>
        </w:rPr>
        <w:t>。三条曲线表示</w:t>
      </w:r>
      <w:r>
        <w:rPr>
          <w:lang w:val="en-US" w:eastAsia="zh-CN"/>
        </w:rPr>
        <w:t>X</w:t>
      </w:r>
      <w:r>
        <w:rPr>
          <w:lang w:val="en-US" w:eastAsia="zh-CN"/>
        </w:rPr>
        <w:t>，</w:t>
      </w:r>
      <w:r>
        <w:rPr>
          <w:lang w:val="en-US" w:eastAsia="zh-CN"/>
        </w:rPr>
        <w:t>Y</w:t>
      </w:r>
      <w:r>
        <w:rPr>
          <w:lang w:val="en-US" w:eastAsia="zh-CN"/>
        </w:rPr>
        <w:t>和</w:t>
      </w:r>
      <w:r>
        <w:rPr>
          <w:lang w:val="en-US" w:eastAsia="zh-CN"/>
        </w:rPr>
        <w:t>Z</w:t>
      </w:r>
      <w:r>
        <w:rPr>
          <w:lang w:val="en-US" w:eastAsia="zh-CN"/>
        </w:rPr>
        <w:t>三基色刺激值如何组合以产生可见光谱中的所有颜色。例如，要匹配波长为</w:t>
      </w:r>
      <w:r>
        <w:rPr>
          <w:lang w:val="en-US" w:eastAsia="zh-CN"/>
        </w:rPr>
        <w:t>450 nm</w:t>
      </w:r>
      <w:r>
        <w:rPr>
          <w:lang w:val="en-US" w:eastAsia="zh-CN"/>
        </w:rPr>
        <w:t>的颜色（蓝</w:t>
      </w:r>
      <w:r>
        <w:rPr>
          <w:lang w:val="en-US" w:eastAsia="zh-CN"/>
        </w:rPr>
        <w:t>/</w:t>
      </w:r>
      <w:r>
        <w:rPr>
          <w:lang w:val="en-US" w:eastAsia="zh-CN"/>
        </w:rPr>
        <w:t>紫），需要</w:t>
      </w:r>
      <w:r>
        <w:rPr>
          <w:lang w:val="en-US" w:eastAsia="zh-CN"/>
        </w:rPr>
        <w:t>0.33</w:t>
      </w:r>
      <w:r>
        <w:rPr>
          <w:lang w:val="en-US" w:eastAsia="zh-CN"/>
        </w:rPr>
        <w:t>单位的</w:t>
      </w:r>
      <w:r>
        <w:rPr>
          <w:lang w:val="en-US" w:eastAsia="zh-CN"/>
        </w:rPr>
        <w:t>X</w:t>
      </w:r>
      <w:r>
        <w:rPr>
          <w:lang w:val="en-US" w:eastAsia="zh-CN"/>
        </w:rPr>
        <w:t>基色，</w:t>
      </w:r>
      <w:r>
        <w:rPr>
          <w:lang w:val="en-US" w:eastAsia="zh-CN"/>
        </w:rPr>
        <w:t>0.04</w:t>
      </w:r>
      <w:r>
        <w:rPr>
          <w:lang w:val="en-US" w:eastAsia="zh-CN"/>
        </w:rPr>
        <w:t>单位的</w:t>
      </w:r>
      <w:r>
        <w:rPr>
          <w:lang w:val="en-US" w:eastAsia="zh-CN"/>
        </w:rPr>
        <w:t>Y</w:t>
      </w:r>
      <w:r>
        <w:rPr>
          <w:lang w:val="en-US" w:eastAsia="zh-CN"/>
        </w:rPr>
        <w:t>基色和</w:t>
      </w:r>
      <w:r>
        <w:rPr>
          <w:lang w:val="en-US" w:eastAsia="zh-CN"/>
        </w:rPr>
        <w:t>1.77</w:t>
      </w:r>
      <w:r>
        <w:rPr>
          <w:lang w:val="en-US" w:eastAsia="zh-CN"/>
        </w:rPr>
        <w:t>单位的</w:t>
      </w:r>
      <w:r>
        <w:rPr>
          <w:lang w:val="en-US" w:eastAsia="zh-CN"/>
        </w:rPr>
        <w:t>Z</w:t>
      </w:r>
      <w:r>
        <w:rPr>
          <w:lang w:val="en-US" w:eastAsia="zh-CN"/>
        </w:rPr>
        <w:t>基色。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rPr/>
      </w:pPr>
      <w:r>
        <w:rPr/>
        <w:object>
          <v:shape id="ole_rId6" style="width:126.45pt;height:142.1pt" o:ole="">
            <v:imagedata r:id="rId7" o:title=""/>
          </v:shape>
          <o:OLEObject Type="Embed" ProgID="Photoshop.Image.10" ShapeID="ole_rId6" DrawAspect="Content" ObjectID="_899945242" r:id="rId6"/>
        </w:objec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CIE XYZ</w:t>
      </w:r>
      <w:r>
        <w:rPr>
          <w:lang w:val="en-US" w:eastAsia="zh-CN"/>
        </w:rPr>
        <w:t>的三基色刺激值</w:t>
      </w:r>
      <w:r>
        <w:rPr>
          <w:lang w:val="en-US" w:eastAsia="zh-CN"/>
        </w:rPr>
        <w:t>X</w:t>
      </w:r>
      <w:r>
        <w:rPr>
          <w:lang w:val="en-US" w:eastAsia="zh-CN"/>
        </w:rPr>
        <w:t>，</w:t>
      </w:r>
      <w:r>
        <w:rPr>
          <w:lang w:val="en-US" w:eastAsia="zh-CN"/>
        </w:rPr>
        <w:t>Y</w:t>
      </w:r>
      <w:r>
        <w:rPr>
          <w:lang w:val="en-US" w:eastAsia="zh-CN"/>
        </w:rPr>
        <w:t>和</w:t>
      </w:r>
      <w:r>
        <w:rPr>
          <w:lang w:val="en-US" w:eastAsia="zh-CN"/>
        </w:rPr>
        <w:t>Z</w:t>
      </w:r>
      <w:r>
        <w:rPr>
          <w:lang w:val="en-US" w:eastAsia="zh-CN"/>
        </w:rPr>
        <w:t>对定义颜色很有用，其缺点是使用比较复杂，而且不直观。</w:t>
      </w:r>
      <w:r>
        <w:rPr>
          <w:b/>
          <w:bCs/>
          <w:lang w:val="en-US" w:eastAsia="zh-CN"/>
        </w:rPr>
        <w:t>CIE xyY</w:t>
      </w:r>
      <w:r>
        <w:rPr>
          <w:b/>
          <w:bCs/>
          <w:lang w:val="en-US" w:eastAsia="zh-CN"/>
        </w:rPr>
        <w:t>的颜色空间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定义</w:t>
      </w:r>
      <w:r>
        <w:rPr>
          <w:lang w:val="en-US" w:eastAsia="zh-CN"/>
        </w:rPr>
        <w:t>CIE xyY</w:t>
      </w:r>
      <w:r>
        <w:rPr>
          <w:lang w:val="en-US" w:eastAsia="zh-CN"/>
        </w:rPr>
        <w:t>颜色空间的根据是，对于一种给定的颜色，如果增加它的</w:t>
      </w:r>
      <w:r>
        <w:rPr>
          <w:b/>
          <w:bCs/>
          <w:lang w:val="en-US" w:eastAsia="zh-CN"/>
        </w:rPr>
        <w:t>明度</w:t>
      </w:r>
      <w:r>
        <w:rPr>
          <w:lang w:val="en-US" w:eastAsia="zh-CN"/>
        </w:rPr>
        <w:t>，每一种基色的</w:t>
      </w:r>
      <w:r>
        <w:rPr>
          <w:b/>
          <w:bCs/>
          <w:lang w:val="en-US" w:eastAsia="zh-CN"/>
        </w:rPr>
        <w:t>光通量</w:t>
      </w:r>
      <w:r>
        <w:rPr>
          <w:lang w:val="en-US" w:eastAsia="zh-CN"/>
        </w:rPr>
        <w:t>也要按比例增加，这样才能匹配这种颜色。因此，当颜色点离开原点（</w:t>
      </w:r>
      <w:r>
        <w:rPr>
          <w:lang w:val="en-US" w:eastAsia="zh-CN"/>
        </w:rPr>
        <w:t>X=0,Y=0,Z=0</w:t>
      </w:r>
      <w:r>
        <w:rPr>
          <w:lang w:val="en-US" w:eastAsia="zh-CN"/>
        </w:rPr>
        <w:t>）时，</w:t>
      </w:r>
      <w:r>
        <w:rPr>
          <w:b/>
          <w:bCs/>
          <w:lang w:val="en-US" w:eastAsia="zh-CN"/>
        </w:rPr>
        <w:t>X:Y:Z</w:t>
      </w:r>
      <w:r>
        <w:rPr>
          <w:b/>
          <w:bCs/>
          <w:lang w:val="en-US" w:eastAsia="zh-CN"/>
        </w:rPr>
        <w:t>的比值保持不变</w:t>
      </w:r>
      <w:r>
        <w:rPr>
          <w:lang w:val="en-US" w:eastAsia="zh-CN"/>
        </w:rPr>
        <w:t>。此外，由于色度值仅与波长（色调）和纯度有关，而与总的辐射能量无关，因此在计算颜色的色度时，把</w:t>
      </w:r>
      <w:r>
        <w:rPr>
          <w:lang w:val="en-US" w:eastAsia="zh-CN"/>
        </w:rPr>
        <w:t>X,Y</w:t>
      </w:r>
      <w:r>
        <w:rPr>
          <w:lang w:val="en-US" w:eastAsia="zh-CN"/>
        </w:rPr>
        <w:t>和</w:t>
      </w:r>
      <w:r>
        <w:rPr>
          <w:lang w:val="en-US" w:eastAsia="zh-CN"/>
        </w:rPr>
        <w:t>Z</w:t>
      </w:r>
      <w:r>
        <w:rPr>
          <w:lang w:val="en-US" w:eastAsia="zh-CN"/>
        </w:rPr>
        <w:t>值相对于总的辐射能量</w:t>
      </w:r>
      <w:r>
        <w:rPr>
          <w:lang w:val="en-US" w:eastAsia="zh-CN"/>
        </w:rPr>
        <w:t>=(X+Y+Z</w:t>
      </w:r>
      <w:r>
        <w:rPr>
          <w:lang w:val="en-US" w:eastAsia="zh-CN"/>
        </w:rPr>
        <w:t>）进行</w:t>
      </w:r>
      <w:r>
        <w:rPr>
          <w:b/>
          <w:bCs/>
          <w:lang w:val="en-US" w:eastAsia="zh-CN"/>
        </w:rPr>
        <w:t>归一化</w:t>
      </w:r>
      <w:r>
        <w:rPr>
          <w:lang w:val="en-US" w:eastAsia="zh-CN"/>
        </w:rPr>
        <w:t>，并只需考虑它们的相对比例，因此，</w:t>
      </w:r>
      <w:r>
        <w:rPr>
          <w:lang w:val="en-US" w:eastAsia="zh-CN"/>
        </w:rPr>
        <w:t>x,y,z</w:t>
      </w:r>
      <w:r>
        <w:rPr>
          <w:lang w:val="en-US" w:eastAsia="zh-CN"/>
        </w:rPr>
        <w:t>称为三基色相对系数，于是配色方程可规格化为</w:t>
      </w:r>
      <w:r>
        <w:rPr>
          <w:lang w:val="en-US" w:eastAsia="zh-CN"/>
        </w:rPr>
        <w:t>x+y+z=1</w:t>
      </w:r>
      <w:r>
        <w:rPr>
          <w:lang w:val="en-US" w:eastAsia="zh-CN"/>
        </w:rPr>
        <w:t>。由于三个相对系数</w:t>
      </w:r>
      <w:r>
        <w:rPr>
          <w:lang w:val="en-US" w:eastAsia="zh-CN"/>
        </w:rPr>
        <w:t>x,y,z</w:t>
      </w:r>
      <w:r>
        <w:rPr>
          <w:lang w:val="en-US" w:eastAsia="zh-CN"/>
        </w:rPr>
        <w:t>之和恒为</w:t>
      </w:r>
      <w:r>
        <w:rPr>
          <w:lang w:val="en-US" w:eastAsia="zh-CN"/>
        </w:rPr>
        <w:t>1</w:t>
      </w:r>
      <w:r>
        <w:rPr>
          <w:lang w:val="en-US" w:eastAsia="zh-CN"/>
        </w:rPr>
        <w:t>，这就相当于把</w:t>
      </w:r>
      <w:r>
        <w:rPr>
          <w:lang w:val="en-US" w:eastAsia="zh-CN"/>
        </w:rPr>
        <w:t>XYZ</w:t>
      </w:r>
      <w:r>
        <w:rPr>
          <w:lang w:val="en-US" w:eastAsia="zh-CN"/>
        </w:rPr>
        <w:t>颜色锥体投影到</w:t>
      </w:r>
      <w:r>
        <w:rPr>
          <w:lang w:val="en-US" w:eastAsia="zh-CN"/>
        </w:rPr>
        <w:t>X+Y+Z=1</w:t>
      </w:r>
      <w:r>
        <w:rPr>
          <w:lang w:val="en-US" w:eastAsia="zh-CN"/>
        </w:rPr>
        <w:t>的平面上。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由于</w:t>
      </w:r>
      <w:r>
        <w:rPr>
          <w:lang w:val="en-US" w:eastAsia="zh-CN"/>
        </w:rPr>
        <w:t>z</w:t>
      </w:r>
      <w:r>
        <w:rPr>
          <w:lang w:val="en-US" w:eastAsia="zh-CN"/>
        </w:rPr>
        <w:t>可以从</w:t>
      </w:r>
      <w:r>
        <w:rPr>
          <w:lang w:val="en-US" w:eastAsia="zh-CN"/>
        </w:rPr>
        <w:t>x+y+z=1</w:t>
      </w:r>
      <w:r>
        <w:rPr>
          <w:lang w:val="en-US" w:eastAsia="zh-CN"/>
        </w:rPr>
        <w:t>导出，因此通常不考虑</w:t>
      </w:r>
      <w:r>
        <w:rPr>
          <w:lang w:val="en-US" w:eastAsia="zh-CN"/>
        </w:rPr>
        <w:t>z</w:t>
      </w:r>
      <w:r>
        <w:rPr>
          <w:lang w:val="en-US" w:eastAsia="zh-CN"/>
        </w:rPr>
        <w:t>，而用另外两个系数</w:t>
      </w:r>
      <w:r>
        <w:rPr>
          <w:lang w:val="en-US" w:eastAsia="zh-CN"/>
        </w:rPr>
        <w:t>x</w:t>
      </w:r>
      <w:r>
        <w:rPr>
          <w:lang w:val="en-US" w:eastAsia="zh-CN"/>
        </w:rPr>
        <w:t>和</w:t>
      </w:r>
      <w:r>
        <w:rPr>
          <w:lang w:val="en-US" w:eastAsia="zh-CN"/>
        </w:rPr>
        <w:t>y</w:t>
      </w:r>
      <w:r>
        <w:rPr>
          <w:lang w:val="en-US" w:eastAsia="zh-CN"/>
        </w:rPr>
        <w:t>表示颜色，并绘制以</w:t>
      </w:r>
      <w:r>
        <w:rPr>
          <w:lang w:val="en-US" w:eastAsia="zh-CN"/>
        </w:rPr>
        <w:t>x</w:t>
      </w:r>
      <w:r>
        <w:rPr>
          <w:lang w:val="en-US" w:eastAsia="zh-CN"/>
        </w:rPr>
        <w:t>和</w:t>
      </w:r>
      <w:r>
        <w:rPr>
          <w:lang w:val="en-US" w:eastAsia="zh-CN"/>
        </w:rPr>
        <w:t>y</w:t>
      </w:r>
      <w:r>
        <w:rPr>
          <w:lang w:val="en-US" w:eastAsia="zh-CN"/>
        </w:rPr>
        <w:t>为坐标的二维图形。这就相当于把</w:t>
      </w:r>
      <w:r>
        <w:rPr>
          <w:lang w:val="en-US" w:eastAsia="zh-CN"/>
        </w:rPr>
        <w:t>X+Y+Z=1</w:t>
      </w:r>
      <w:r>
        <w:rPr>
          <w:lang w:val="en-US" w:eastAsia="zh-CN"/>
        </w:rPr>
        <w:t>平面投射到（</w:t>
      </w:r>
      <w:r>
        <w:rPr>
          <w:lang w:val="en-US" w:eastAsia="zh-CN"/>
        </w:rPr>
        <w:t>X,Y</w:t>
      </w:r>
      <w:r>
        <w:rPr>
          <w:lang w:val="en-US" w:eastAsia="zh-CN"/>
        </w:rPr>
        <w:t>）平面，也就是</w:t>
      </w:r>
      <w:r>
        <w:rPr>
          <w:lang w:val="en-US" w:eastAsia="zh-CN"/>
        </w:rPr>
        <w:t>Z=0</w:t>
      </w:r>
      <w:r>
        <w:rPr>
          <w:lang w:val="en-US" w:eastAsia="zh-CN"/>
        </w:rPr>
        <w:t>的平面，这就是</w:t>
      </w:r>
      <w:r>
        <w:rPr>
          <w:b/>
          <w:bCs/>
          <w:lang w:val="en-US" w:eastAsia="zh-CN"/>
        </w:rPr>
        <w:t>CIE xyY</w:t>
      </w:r>
      <w:r>
        <w:rPr>
          <w:b/>
          <w:bCs/>
          <w:lang w:val="en-US" w:eastAsia="zh-CN"/>
        </w:rPr>
        <w:t>色度图</w:t>
      </w:r>
      <w:r>
        <w:rPr>
          <w:lang w:val="en-US" w:eastAsia="zh-CN"/>
        </w:rPr>
        <w:t>。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CIE xyY</w:t>
      </w:r>
      <w:r>
        <w:rPr>
          <w:lang w:val="en-US" w:eastAsia="zh-CN"/>
        </w:rPr>
        <w:t>色度图是从</w:t>
      </w:r>
      <w:r>
        <w:rPr>
          <w:lang w:val="en-US" w:eastAsia="zh-CN"/>
        </w:rPr>
        <w:t>XYZ</w:t>
      </w:r>
      <w:r>
        <w:rPr>
          <w:lang w:val="en-US" w:eastAsia="zh-CN"/>
        </w:rPr>
        <w:t>直接导出的一个颜色空间，它使用亮度</w:t>
      </w:r>
      <w:r>
        <w:rPr>
          <w:lang w:val="en-US" w:eastAsia="zh-CN"/>
        </w:rPr>
        <w:t>Y</w:t>
      </w:r>
      <w:r>
        <w:rPr>
          <w:lang w:val="en-US" w:eastAsia="zh-CN"/>
        </w:rPr>
        <w:t>参数和颜色坐标</w:t>
      </w:r>
      <w:r>
        <w:rPr>
          <w:lang w:val="en-US" w:eastAsia="zh-CN"/>
        </w:rPr>
        <w:t>x,y</w:t>
      </w:r>
      <w:r>
        <w:rPr>
          <w:lang w:val="en-US" w:eastAsia="zh-CN"/>
        </w:rPr>
        <w:t>来描述颜色。</w:t>
      </w:r>
      <w:r>
        <w:rPr>
          <w:lang w:val="en-US" w:eastAsia="zh-CN"/>
        </w:rPr>
        <w:t>xyY</w:t>
      </w:r>
      <w:r>
        <w:rPr>
          <w:lang w:val="en-US" w:eastAsia="zh-CN"/>
        </w:rPr>
        <w:t>中的</w:t>
      </w:r>
      <w:r>
        <w:rPr>
          <w:lang w:val="en-US" w:eastAsia="zh-CN"/>
        </w:rPr>
        <w:t>Y</w:t>
      </w:r>
      <w:r>
        <w:rPr>
          <w:lang w:val="en-US" w:eastAsia="zh-CN"/>
        </w:rPr>
        <w:t>值与</w:t>
      </w:r>
      <w:r>
        <w:rPr>
          <w:lang w:val="en-US" w:eastAsia="zh-CN"/>
        </w:rPr>
        <w:t>XYZ</w:t>
      </w:r>
      <w:r>
        <w:rPr>
          <w:lang w:val="en-US" w:eastAsia="zh-CN"/>
        </w:rPr>
        <w:t>中的</w:t>
      </w:r>
      <w:r>
        <w:rPr>
          <w:lang w:val="en-US" w:eastAsia="zh-CN"/>
        </w:rPr>
        <w:t>Y</w:t>
      </w:r>
      <w:r>
        <w:rPr>
          <w:lang w:val="en-US" w:eastAsia="zh-CN"/>
        </w:rPr>
        <w:t>刺激值一致，表示颜色的亮度或者光亮度，颜色坐标</w:t>
      </w:r>
      <w:r>
        <w:rPr>
          <w:lang w:val="en-US" w:eastAsia="zh-CN"/>
        </w:rPr>
        <w:t>x,y</w:t>
      </w:r>
      <w:r>
        <w:rPr>
          <w:lang w:val="en-US" w:eastAsia="zh-CN"/>
        </w:rPr>
        <w:t>用来在二维图上指定颜色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CIE 1931</w:t>
      </w:r>
      <w:r>
        <w:rPr>
          <w:lang w:val="en-US" w:eastAsia="zh-CN"/>
        </w:rPr>
        <w:t>色度图是用标称值表示的</w:t>
      </w:r>
      <w:r>
        <w:rPr>
          <w:lang w:val="en-US" w:eastAsia="zh-CN"/>
        </w:rPr>
        <w:t>CIE</w:t>
      </w:r>
      <w:r>
        <w:rPr>
          <w:lang w:val="en-US" w:eastAsia="zh-CN"/>
        </w:rPr>
        <w:t>色度图，</w:t>
      </w:r>
      <w:r>
        <w:rPr>
          <w:lang w:val="en-US" w:eastAsia="zh-CN"/>
        </w:rPr>
        <w:t>x</w:t>
      </w:r>
      <w:r>
        <w:rPr>
          <w:lang w:val="en-US" w:eastAsia="zh-CN"/>
        </w:rPr>
        <w:t>表示红色分量，</w:t>
      </w:r>
      <w:r>
        <w:rPr>
          <w:lang w:val="en-US" w:eastAsia="zh-CN"/>
        </w:rPr>
        <w:t>y</w:t>
      </w:r>
      <w:r>
        <w:rPr>
          <w:lang w:val="en-US" w:eastAsia="zh-CN"/>
        </w:rPr>
        <w:t>表示绿色分量。</w:t>
      </w:r>
      <w:r>
        <w:rPr>
          <w:lang w:val="en-US" w:eastAsia="zh-CN"/>
        </w:rPr>
        <w:t>E</w:t>
      </w:r>
      <w:r>
        <w:rPr>
          <w:lang w:val="en-US" w:eastAsia="zh-CN"/>
        </w:rPr>
        <w:t>点代表白光，它的坐标为（</w:t>
      </w:r>
      <w:r>
        <w:rPr>
          <w:lang w:val="en-US" w:eastAsia="zh-CN"/>
        </w:rPr>
        <w:t>0.33</w:t>
      </w:r>
      <w:r>
        <w:rPr>
          <w:lang w:val="en-US" w:eastAsia="zh-CN"/>
        </w:rPr>
        <w:t>，</w:t>
      </w:r>
      <w:r>
        <w:rPr>
          <w:lang w:val="en-US" w:eastAsia="zh-CN"/>
        </w:rPr>
        <w:t>0.33</w:t>
      </w:r>
      <w:r>
        <w:rPr>
          <w:lang w:val="en-US" w:eastAsia="zh-CN"/>
        </w:rPr>
        <w:t>）；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环绕在颜色空间边沿的颜色是光谱色，边界代表光谱色的最大饱和度，边界上的数字表示光谱色的波长，其轮廓包含所有的感知色调。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所有单色光都位于舌形曲线上，这条曲线就是</w:t>
      </w:r>
      <w:r>
        <w:rPr>
          <w:b/>
          <w:bCs/>
          <w:lang w:val="en-US" w:eastAsia="zh-CN"/>
        </w:rPr>
        <w:t>单色轨迹</w:t>
      </w:r>
      <w:r>
        <w:rPr>
          <w:lang w:val="en-US" w:eastAsia="zh-CN"/>
        </w:rPr>
        <w:t>，曲线旁标注的数字是单色（或称光谱色）光的波长值；自然界中各种实际颜色都位于这条闭合曲线内；</w:t>
      </w:r>
      <w:r>
        <w:rPr>
          <w:lang w:val="en-US" w:eastAsia="zh-CN"/>
        </w:rPr>
        <w:t>RGB</w:t>
      </w:r>
      <w:r>
        <w:rPr>
          <w:lang w:val="en-US" w:eastAsia="zh-CN"/>
        </w:rPr>
        <w:t>系统中选用的物理三基色在色度图的舌形曲线上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X</w:t>
      </w:r>
      <w:r>
        <w:rPr>
          <w:lang w:val="en-US" w:eastAsia="zh-CN"/>
        </w:rPr>
        <w:t>和</w:t>
      </w:r>
      <w:r>
        <w:rPr>
          <w:lang w:val="en-US" w:eastAsia="zh-CN"/>
        </w:rPr>
        <w:t>Z</w:t>
      </w:r>
      <w:r>
        <w:rPr>
          <w:lang w:val="en-US" w:eastAsia="zh-CN"/>
        </w:rPr>
        <w:t>三色刺激值可以从色度值</w:t>
      </w:r>
      <w:r>
        <w:rPr>
          <w:lang w:val="en-US" w:eastAsia="zh-CN"/>
        </w:rPr>
        <w:t>x</w:t>
      </w:r>
      <w:r>
        <w:rPr>
          <w:lang w:val="en-US" w:eastAsia="zh-CN"/>
        </w:rPr>
        <w:t>和</w:t>
      </w:r>
      <w:r>
        <w:rPr>
          <w:lang w:val="en-US" w:eastAsia="zh-CN"/>
        </w:rPr>
        <w:t>y</w:t>
      </w:r>
      <w:r>
        <w:rPr>
          <w:lang w:val="en-US" w:eastAsia="zh-CN"/>
        </w:rPr>
        <w:t>与</w:t>
      </w:r>
      <w:r>
        <w:rPr>
          <w:lang w:val="en-US" w:eastAsia="zh-CN"/>
        </w:rPr>
        <w:t>Y</w:t>
      </w:r>
      <w:r>
        <w:rPr>
          <w:lang w:val="en-US" w:eastAsia="zh-CN"/>
        </w:rPr>
        <w:t>三色刺激值计算：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drawing>
          <wp:inline distT="0" distB="0" distL="0" distR="0">
            <wp:extent cx="1769110" cy="929640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firstLine="420"/>
        <w:rPr>
          <w:b/>
          <w:b/>
          <w:bCs/>
        </w:rPr>
      </w:pPr>
      <w:r>
        <w:rPr>
          <w:b/>
          <w:bCs/>
        </w:rPr>
        <w:t>Grassmann’s Law</w:t>
      </w:r>
      <w:r>
        <w:rPr>
          <w:b/>
          <w:bCs/>
          <w:lang w:eastAsia="zh-CN"/>
        </w:rPr>
        <w:t>：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色度坐标</w:t>
      </w:r>
      <w:r>
        <w:rPr>
          <w:lang w:val="en-US" w:eastAsia="zh-CN"/>
        </w:rPr>
        <w:t>r g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/>
        <w:drawing>
          <wp:inline distT="0" distB="0" distL="0" distR="0">
            <wp:extent cx="2399665" cy="863600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1"/>
        </w:numPr>
        <w:rPr>
          <w:lang w:val="en-US" w:eastAsia="zh-CN"/>
        </w:rPr>
      </w:pPr>
      <w:r>
        <w:rPr>
          <w:lang w:val="en-US" w:eastAsia="zh-CN"/>
        </w:rPr>
        <w:t xml:space="preserve">Nonlinear color spaces: HSV 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根据</w:t>
      </w:r>
      <w:r>
        <w:rPr>
          <w:b/>
          <w:bCs/>
          <w:lang w:val="en-US" w:eastAsia="zh-CN"/>
        </w:rPr>
        <w:t>颜色的直观特性</w:t>
      </w:r>
      <w:r>
        <w:rPr>
          <w:lang w:val="en-US" w:eastAsia="zh-CN"/>
        </w:rPr>
        <w:t>创建的一种颜色空间</w:t>
      </w:r>
      <w:r>
        <w:rPr>
          <w:lang w:val="en-US" w:eastAsia="zh-CN"/>
        </w:rPr>
        <w:t xml:space="preserve">, </w:t>
      </w:r>
      <w:r>
        <w:rPr>
          <w:lang w:val="en-US" w:eastAsia="zh-CN"/>
        </w:rPr>
        <w:t>也称六角锥体模型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Hue</w:t>
      </w:r>
      <w:r>
        <w:rPr>
          <w:lang w:val="en-US" w:eastAsia="zh-CN"/>
        </w:rPr>
        <w:t xml:space="preserve">色调 </w:t>
      </w:r>
      <w:r>
        <w:rPr>
          <w:lang w:val="en-US" w:eastAsia="zh-CN"/>
        </w:rPr>
        <w:t>Saturation</w:t>
      </w:r>
      <w:r>
        <w:rPr>
          <w:lang w:val="en-US" w:eastAsia="zh-CN"/>
        </w:rPr>
        <w:t xml:space="preserve">饱和度 </w:t>
      </w:r>
      <w:r>
        <w:rPr>
          <w:lang w:val="en-US" w:eastAsia="zh-CN"/>
        </w:rPr>
        <w:t>Value</w:t>
      </w:r>
      <w:r>
        <w:rPr>
          <w:lang w:val="en-US" w:eastAsia="zh-CN"/>
        </w:rPr>
        <w:t>值（强度）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/>
        <w:drawing>
          <wp:inline distT="0" distB="0" distL="0" distR="0">
            <wp:extent cx="2052320" cy="180848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色调</w:t>
      </w:r>
      <w:r>
        <w:rPr>
          <w:lang w:val="en-US" w:eastAsia="zh-CN"/>
        </w:rPr>
        <w:t>H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用角度度量，取值范围为</w:t>
      </w:r>
      <w:r>
        <w:rPr>
          <w:lang w:val="en-US" w:eastAsia="zh-CN"/>
        </w:rPr>
        <w:t>0°</w:t>
      </w:r>
      <w:r>
        <w:rPr>
          <w:lang w:val="en-US" w:eastAsia="zh-CN"/>
        </w:rPr>
        <w:t>～</w:t>
      </w:r>
      <w:r>
        <w:rPr>
          <w:lang w:val="en-US" w:eastAsia="zh-CN"/>
        </w:rPr>
        <w:t>360°</w:t>
      </w:r>
      <w:r>
        <w:rPr>
          <w:lang w:val="en-US" w:eastAsia="zh-CN"/>
        </w:rPr>
        <w:t>，从红色开始按逆时针方向计算，红色为</w:t>
      </w:r>
      <w:r>
        <w:rPr>
          <w:lang w:val="en-US" w:eastAsia="zh-CN"/>
        </w:rPr>
        <w:t>0°</w:t>
      </w:r>
      <w:r>
        <w:rPr>
          <w:lang w:val="en-US" w:eastAsia="zh-CN"/>
        </w:rPr>
        <w:t>，绿色为</w:t>
      </w:r>
      <w:r>
        <w:rPr>
          <w:lang w:val="en-US" w:eastAsia="zh-CN"/>
        </w:rPr>
        <w:t>120°,</w:t>
      </w:r>
      <w:r>
        <w:rPr>
          <w:lang w:val="en-US" w:eastAsia="zh-CN"/>
        </w:rPr>
        <w:t>蓝色为</w:t>
      </w:r>
      <w:r>
        <w:rPr>
          <w:lang w:val="en-US" w:eastAsia="zh-CN"/>
        </w:rPr>
        <w:t>240°</w:t>
      </w:r>
      <w:r>
        <w:rPr>
          <w:lang w:val="en-US" w:eastAsia="zh-CN"/>
        </w:rPr>
        <w:t>。它们的补色是：黄色为</w:t>
      </w:r>
      <w:r>
        <w:rPr>
          <w:lang w:val="en-US" w:eastAsia="zh-CN"/>
        </w:rPr>
        <w:t>60°</w:t>
      </w:r>
      <w:r>
        <w:rPr>
          <w:lang w:val="en-US" w:eastAsia="zh-CN"/>
        </w:rPr>
        <w:t>，青色为</w:t>
      </w:r>
      <w:r>
        <w:rPr>
          <w:lang w:val="en-US" w:eastAsia="zh-CN"/>
        </w:rPr>
        <w:t>180°,</w:t>
      </w:r>
      <w:r>
        <w:rPr>
          <w:lang w:val="en-US" w:eastAsia="zh-CN"/>
        </w:rPr>
        <w:t>品红为</w:t>
      </w:r>
      <w:r>
        <w:rPr>
          <w:lang w:val="en-US" w:eastAsia="zh-CN"/>
        </w:rPr>
        <w:t>300°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H</w:t>
      </w:r>
      <w:r>
        <w:rPr>
          <w:lang w:val="en-US" w:eastAsia="zh-CN"/>
        </w:rPr>
        <w:t>参数表示色彩信息，即所处的光谱颜色的位置。该参数用一角度量来表示，红、绿、蓝分别相隔</w:t>
      </w:r>
      <w:r>
        <w:rPr>
          <w:lang w:val="en-US" w:eastAsia="zh-CN"/>
        </w:rPr>
        <w:t>120</w:t>
      </w:r>
      <w:r>
        <w:rPr>
          <w:lang w:val="en-US" w:eastAsia="zh-CN"/>
        </w:rPr>
        <w:t>度。互补色分别相差</w:t>
      </w:r>
      <w:r>
        <w:rPr>
          <w:lang w:val="en-US" w:eastAsia="zh-CN"/>
        </w:rPr>
        <w:t>180</w:t>
      </w:r>
      <w:r>
        <w:rPr>
          <w:lang w:val="en-US" w:eastAsia="zh-CN"/>
        </w:rPr>
        <w:t>度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饱和度</w:t>
      </w:r>
      <w:r>
        <w:rPr>
          <w:lang w:val="en-US" w:eastAsia="zh-CN"/>
        </w:rPr>
        <w:t>S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饱和度</w:t>
      </w:r>
      <w:r>
        <w:rPr>
          <w:lang w:val="en-US" w:eastAsia="zh-CN"/>
        </w:rPr>
        <w:t>S</w:t>
      </w:r>
      <w:r>
        <w:rPr>
          <w:lang w:val="en-US" w:eastAsia="zh-CN"/>
        </w:rPr>
        <w:t>表示颜色接近光谱色的程度。一种颜色，可以看成是某种光谱色与白色混合的结果。其中光谱色所占的比例愈大，颜色接近光谱色的程度就愈高，颜色的饱和度也就愈高。饱和度高，颜色则深而艳。光谱色的白光成分为</w:t>
      </w:r>
      <w:r>
        <w:rPr>
          <w:lang w:val="en-US" w:eastAsia="zh-CN"/>
        </w:rPr>
        <w:t>0</w:t>
      </w:r>
      <w:r>
        <w:rPr>
          <w:lang w:val="en-US" w:eastAsia="zh-CN"/>
        </w:rPr>
        <w:t>，饱和度达到最高。通常取值范围为</w:t>
      </w:r>
      <w:r>
        <w:rPr>
          <w:lang w:val="en-US" w:eastAsia="zh-CN"/>
        </w:rPr>
        <w:t>0%</w:t>
      </w:r>
      <w:r>
        <w:rPr>
          <w:lang w:val="en-US" w:eastAsia="zh-CN"/>
        </w:rPr>
        <w:t>～</w:t>
      </w:r>
      <w:r>
        <w:rPr>
          <w:lang w:val="en-US" w:eastAsia="zh-CN"/>
        </w:rPr>
        <w:t>100%</w:t>
      </w:r>
      <w:r>
        <w:rPr>
          <w:lang w:val="en-US" w:eastAsia="zh-CN"/>
        </w:rPr>
        <w:t>，值越大，颜色越饱和。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纯度</w:t>
      </w:r>
      <w:r>
        <w:rPr>
          <w:lang w:val="en-US" w:eastAsia="zh-CN"/>
        </w:rPr>
        <w:t>S</w:t>
      </w:r>
      <w:r>
        <w:rPr>
          <w:lang w:val="en-US" w:eastAsia="zh-CN"/>
        </w:rPr>
        <w:t>为一比例值，范围从</w:t>
      </w:r>
      <w:r>
        <w:rPr>
          <w:lang w:val="en-US" w:eastAsia="zh-CN"/>
        </w:rPr>
        <w:t>0</w:t>
      </w:r>
      <w:r>
        <w:rPr>
          <w:lang w:val="en-US" w:eastAsia="zh-CN"/>
        </w:rPr>
        <w:t>到</w:t>
      </w:r>
      <w:r>
        <w:rPr>
          <w:lang w:val="en-US" w:eastAsia="zh-CN"/>
        </w:rPr>
        <w:t>1</w:t>
      </w:r>
      <w:r>
        <w:rPr>
          <w:lang w:val="en-US" w:eastAsia="zh-CN"/>
        </w:rPr>
        <w:t>，它表示成所选颜色的纯度和该颜色最大的纯度之间的比率。</w:t>
      </w:r>
      <w:r>
        <w:rPr>
          <w:lang w:val="en-US" w:eastAsia="zh-CN"/>
        </w:rPr>
        <w:t>S=0</w:t>
      </w:r>
      <w:r>
        <w:rPr>
          <w:lang w:val="en-US" w:eastAsia="zh-CN"/>
        </w:rPr>
        <w:t>时，只有灰度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明度</w:t>
      </w:r>
      <w:r>
        <w:rPr>
          <w:lang w:val="en-US" w:eastAsia="zh-CN"/>
        </w:rPr>
        <w:t>V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明度表示颜色明亮的程度，对于光源色，明度值与发光体的光亮度有关；对于物体色，此值和物体的透射比或反射比有关。通常取值范围为</w:t>
      </w:r>
      <w:r>
        <w:rPr>
          <w:lang w:val="en-US" w:eastAsia="zh-CN"/>
        </w:rPr>
        <w:t>0%</w:t>
      </w:r>
      <w:r>
        <w:rPr>
          <w:lang w:val="en-US" w:eastAsia="zh-CN"/>
        </w:rPr>
        <w:t>（黑）到</w:t>
      </w:r>
      <w:r>
        <w:rPr>
          <w:lang w:val="en-US" w:eastAsia="zh-CN"/>
        </w:rPr>
        <w:t>100%</w:t>
      </w:r>
      <w:r>
        <w:rPr>
          <w:lang w:val="en-US" w:eastAsia="zh-CN"/>
        </w:rPr>
        <w:t>（白）。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V</w:t>
      </w:r>
      <w:r>
        <w:rPr>
          <w:lang w:val="en-US" w:eastAsia="zh-CN"/>
        </w:rPr>
        <w:t>表示色彩的明亮程度，范围从</w:t>
      </w:r>
      <w:r>
        <w:rPr>
          <w:lang w:val="en-US" w:eastAsia="zh-CN"/>
        </w:rPr>
        <w:t>0</w:t>
      </w:r>
      <w:r>
        <w:rPr>
          <w:lang w:val="en-US" w:eastAsia="zh-CN"/>
        </w:rPr>
        <w:t>到</w:t>
      </w:r>
      <w:r>
        <w:rPr>
          <w:lang w:val="en-US" w:eastAsia="zh-CN"/>
        </w:rPr>
        <w:t>1</w:t>
      </w:r>
      <w:r>
        <w:rPr>
          <w:lang w:val="en-US" w:eastAsia="zh-CN"/>
        </w:rPr>
        <w:t>。有一点要注意：它和光强度之间并没有直接的联系。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HSV</w:t>
      </w:r>
      <w:r>
        <w:rPr>
          <w:lang w:val="en-US" w:eastAsia="zh-CN"/>
        </w:rPr>
        <w:t>模型的三维表示从</w:t>
      </w:r>
      <w:r>
        <w:rPr>
          <w:lang w:val="en-US" w:eastAsia="zh-CN"/>
        </w:rPr>
        <w:t>RGB</w:t>
      </w:r>
      <w:r>
        <w:rPr>
          <w:lang w:val="en-US" w:eastAsia="zh-CN"/>
        </w:rPr>
        <w:t>立方体演化而来。设想从</w:t>
      </w:r>
      <w:r>
        <w:rPr>
          <w:lang w:val="en-US" w:eastAsia="zh-CN"/>
        </w:rPr>
        <w:t>RGB</w:t>
      </w:r>
      <w:r>
        <w:rPr>
          <w:lang w:val="en-US" w:eastAsia="zh-CN"/>
        </w:rPr>
        <w:t>沿立方体对角线的白色顶点向黑色顶点观察，就可以看到立方体的六边形外形。六边形边界表示色彩，水平轴表示纯度，明度沿垂直轴测量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rPr>
          <w:b/>
          <w:b/>
          <w:bCs/>
          <w:lang w:val="en-US" w:eastAsia="zh-CN"/>
        </w:rPr>
      </w:pPr>
      <w:r>
        <w:rPr>
          <w:b/>
          <w:bCs/>
          <w:lang w:val="en-US" w:eastAsia="zh-CN"/>
        </w:rPr>
        <w:t>算法：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①</w:t>
      </w:r>
      <w:r>
        <w:rPr>
          <w:lang w:val="en-US" w:eastAsia="zh-CN"/>
        </w:rPr>
        <w:tab/>
        <w:t>RGB</w:t>
      </w:r>
      <w:r>
        <w:rPr>
          <w:lang w:val="en-US" w:eastAsia="zh-CN"/>
        </w:rPr>
        <w:t>转化到</w:t>
      </w:r>
      <w:r>
        <w:rPr>
          <w:lang w:val="en-US" w:eastAsia="zh-CN"/>
        </w:rPr>
        <w:t>HSV</w:t>
      </w:r>
      <w:r>
        <w:rPr>
          <w:lang w:val="en-US" w:eastAsia="zh-CN"/>
        </w:rPr>
        <w:t>的算法</w:t>
      </w:r>
      <w:r>
        <w:rPr>
          <w:lang w:val="en-US" w:eastAsia="zh-CN"/>
        </w:rPr>
        <w:t>: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max=max(R,G,B)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min=min(R,G,B)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V=max(R,G,B)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S=(max-min)/max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 xml:space="preserve"> 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HSV</w:t>
      </w:r>
      <w:r>
        <w:rPr>
          <w:lang w:val="en-US" w:eastAsia="zh-CN"/>
        </w:rPr>
        <w:t xml:space="preserve">颜色空间模型（圆锥模型） 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if (R = max) H =(G-B)/(max-min)* 60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if (G = max) H = 120+(B-R)/(max-min)* 60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if (B = max) H = 240 +(R-G)/(max-min)* 60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if (H &lt; 0) H = H+ 360</w:t>
      </w:r>
      <w:r>
        <w:rPr>
          <w:lang w:val="en-US" w:eastAsia="zh-CN"/>
        </w:rPr>
        <w:t>；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②</w:t>
      </w:r>
      <w:r>
        <w:rPr>
          <w:lang w:val="en-US" w:eastAsia="zh-CN"/>
        </w:rPr>
        <w:tab/>
        <w:t>HSV</w:t>
      </w:r>
      <w:r>
        <w:rPr>
          <w:lang w:val="en-US" w:eastAsia="zh-CN"/>
        </w:rPr>
        <w:t>转化到</w:t>
      </w:r>
      <w:r>
        <w:rPr>
          <w:lang w:val="en-US" w:eastAsia="zh-CN"/>
        </w:rPr>
        <w:t>RGB</w:t>
      </w:r>
      <w:r>
        <w:rPr>
          <w:lang w:val="en-US" w:eastAsia="zh-CN"/>
        </w:rPr>
        <w:t>的算法</w:t>
      </w:r>
      <w:r>
        <w:rPr>
          <w:lang w:val="en-US" w:eastAsia="zh-CN"/>
        </w:rPr>
        <w:t>: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if (s = 0)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R=G=B=V;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else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H /= 60;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i = INTEGER(H);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f = H - i;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a = V * ( 1 - s );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b = V * ( 1 - s * f );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 = V * ( 1 - s * (1 - f ) );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switch(i)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case 0: R = V; G = c; B = a;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case 1: R = b; G = v; B = a;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case 2: R = a; G = v; B = c;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case 3: R = a; G = b; B = v;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case 4: R = c; G = a; B = v;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  <w:t>case 5: R = v; G = a; B = b;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HSV</w:t>
      </w:r>
      <w:r>
        <w:rPr>
          <w:lang w:val="en-US" w:eastAsia="zh-CN"/>
        </w:rPr>
        <w:t>对用户来说是一种直观的颜色模型。我们可以从一种纯色彩开始，即指定色彩角</w:t>
      </w:r>
      <w:r>
        <w:rPr>
          <w:lang w:val="en-US" w:eastAsia="zh-CN"/>
        </w:rPr>
        <w:t>H</w:t>
      </w:r>
      <w:r>
        <w:rPr>
          <w:lang w:val="en-US" w:eastAsia="zh-CN"/>
        </w:rPr>
        <w:t>，并让</w:t>
      </w:r>
      <w:r>
        <w:rPr>
          <w:lang w:val="en-US" w:eastAsia="zh-CN"/>
        </w:rPr>
        <w:t>V=S=1</w:t>
      </w:r>
      <w:r>
        <w:rPr>
          <w:lang w:val="en-US" w:eastAsia="zh-CN"/>
        </w:rPr>
        <w:t>，然后我们可以通过向其中加入黑色和白色来得到我们需要的颜色。增加黑色可以减小</w:t>
      </w:r>
      <w:r>
        <w:rPr>
          <w:lang w:val="en-US" w:eastAsia="zh-CN"/>
        </w:rPr>
        <w:t>V</w:t>
      </w:r>
      <w:r>
        <w:rPr>
          <w:lang w:val="en-US" w:eastAsia="zh-CN"/>
        </w:rPr>
        <w:t>而</w:t>
      </w:r>
      <w:r>
        <w:rPr>
          <w:lang w:val="en-US" w:eastAsia="zh-CN"/>
        </w:rPr>
        <w:t>S</w:t>
      </w:r>
      <w:r>
        <w:rPr>
          <w:lang w:val="en-US" w:eastAsia="zh-CN"/>
        </w:rPr>
        <w:t>不变，同样增加白色可以减小</w:t>
      </w:r>
      <w:r>
        <w:rPr>
          <w:lang w:val="en-US" w:eastAsia="zh-CN"/>
        </w:rPr>
        <w:t>S</w:t>
      </w:r>
      <w:r>
        <w:rPr>
          <w:lang w:val="en-US" w:eastAsia="zh-CN"/>
        </w:rPr>
        <w:t>而</w:t>
      </w:r>
      <w:r>
        <w:rPr>
          <w:lang w:val="en-US" w:eastAsia="zh-CN"/>
        </w:rPr>
        <w:t>V</w:t>
      </w:r>
      <w:r>
        <w:rPr>
          <w:lang w:val="en-US" w:eastAsia="zh-CN"/>
        </w:rPr>
        <w:t>不变。例如，要得到深蓝色，</w:t>
      </w:r>
      <w:r>
        <w:rPr>
          <w:lang w:val="en-US" w:eastAsia="zh-CN"/>
        </w:rPr>
        <w:t>V=0.4 S=1 H=240</w:t>
      </w:r>
      <w:r>
        <w:rPr>
          <w:lang w:val="en-US" w:eastAsia="zh-CN"/>
        </w:rPr>
        <w:t>度。要得到淡蓝色，</w:t>
      </w:r>
      <w:r>
        <w:rPr>
          <w:lang w:val="en-US" w:eastAsia="zh-CN"/>
        </w:rPr>
        <w:t>V=1 S=0.4 H=240</w:t>
      </w:r>
      <w:r>
        <w:rPr>
          <w:lang w:val="en-US" w:eastAsia="zh-CN"/>
        </w:rPr>
        <w:t>度。</w:t>
      </w:r>
    </w:p>
    <w:p>
      <w:pPr>
        <w:pStyle w:val="Normal"/>
        <w:numPr>
          <w:ilvl w:val="0"/>
          <w:numId w:val="0"/>
        </w:numPr>
        <w:ind w:firstLine="420"/>
        <w:rPr>
          <w:lang w:val="en-US" w:eastAsia="zh-CN"/>
        </w:rPr>
      </w:pPr>
      <w:r>
        <w:rPr>
          <w:lang w:val="en-US" w:eastAsia="zh-CN"/>
        </w:rPr>
        <w:t>人眼最大能区分</w:t>
      </w:r>
      <w:r>
        <w:rPr>
          <w:lang w:val="en-US" w:eastAsia="zh-CN"/>
        </w:rPr>
        <w:t>128</w:t>
      </w:r>
      <w:r>
        <w:rPr>
          <w:lang w:val="en-US" w:eastAsia="zh-CN"/>
        </w:rPr>
        <w:t>种不同的色彩，</w:t>
      </w:r>
      <w:r>
        <w:rPr>
          <w:lang w:val="en-US" w:eastAsia="zh-CN"/>
        </w:rPr>
        <w:t>13</w:t>
      </w:r>
      <w:r>
        <w:rPr>
          <w:lang w:val="en-US" w:eastAsia="zh-CN"/>
        </w:rPr>
        <w:t>种色饱和度，</w:t>
      </w:r>
      <w:r>
        <w:rPr>
          <w:lang w:val="en-US" w:eastAsia="zh-CN"/>
        </w:rPr>
        <w:t>23</w:t>
      </w:r>
      <w:r>
        <w:rPr>
          <w:lang w:val="en-US" w:eastAsia="zh-CN"/>
        </w:rPr>
        <w:t>种明暗度。如果我们用</w:t>
      </w:r>
      <w:r>
        <w:rPr>
          <w:lang w:val="en-US" w:eastAsia="zh-CN"/>
        </w:rPr>
        <w:t>16Bit</w:t>
      </w:r>
      <w:r>
        <w:rPr>
          <w:lang w:val="en-US" w:eastAsia="zh-CN"/>
        </w:rPr>
        <w:t>表示</w:t>
      </w:r>
      <w:r>
        <w:rPr>
          <w:lang w:val="en-US" w:eastAsia="zh-CN"/>
        </w:rPr>
        <w:t>HSV</w:t>
      </w:r>
      <w:r>
        <w:rPr>
          <w:lang w:val="en-US" w:eastAsia="zh-CN"/>
        </w:rPr>
        <w:t>的话，可以用</w:t>
      </w:r>
      <w:r>
        <w:rPr>
          <w:lang w:val="en-US" w:eastAsia="zh-CN"/>
        </w:rPr>
        <w:t>7</w:t>
      </w:r>
      <w:r>
        <w:rPr>
          <w:lang w:val="en-US" w:eastAsia="zh-CN"/>
        </w:rPr>
        <w:t>位存放</w:t>
      </w:r>
      <w:r>
        <w:rPr>
          <w:lang w:val="en-US" w:eastAsia="zh-CN"/>
        </w:rPr>
        <w:t>H</w:t>
      </w:r>
      <w:r>
        <w:rPr>
          <w:lang w:val="en-US" w:eastAsia="zh-CN"/>
        </w:rPr>
        <w:t>，</w:t>
      </w:r>
      <w:r>
        <w:rPr>
          <w:lang w:val="en-US" w:eastAsia="zh-CN"/>
        </w:rPr>
        <w:t>4</w:t>
      </w:r>
      <w:r>
        <w:rPr>
          <w:lang w:val="en-US" w:eastAsia="zh-CN"/>
        </w:rPr>
        <w:t>位存放</w:t>
      </w:r>
      <w:r>
        <w:rPr>
          <w:lang w:val="en-US" w:eastAsia="zh-CN"/>
        </w:rPr>
        <w:t>S</w:t>
      </w:r>
      <w:r>
        <w:rPr>
          <w:lang w:val="en-US" w:eastAsia="zh-CN"/>
        </w:rPr>
        <w:t>，</w:t>
      </w:r>
      <w:r>
        <w:rPr>
          <w:lang w:val="en-US" w:eastAsia="zh-CN"/>
        </w:rPr>
        <w:t>5</w:t>
      </w:r>
      <w:r>
        <w:rPr>
          <w:lang w:val="en-US" w:eastAsia="zh-CN"/>
        </w:rPr>
        <w:t>位存放</w:t>
      </w:r>
      <w:r>
        <w:rPr>
          <w:lang w:val="en-US" w:eastAsia="zh-CN"/>
        </w:rPr>
        <w:t>V</w:t>
      </w:r>
      <w:r>
        <w:rPr>
          <w:lang w:val="en-US" w:eastAsia="zh-CN"/>
        </w:rPr>
        <w:t>，即</w:t>
      </w:r>
      <w:r>
        <w:rPr>
          <w:lang w:val="en-US" w:eastAsia="zh-CN"/>
        </w:rPr>
        <w:t>745</w:t>
      </w:r>
      <w:r>
        <w:rPr>
          <w:lang w:val="en-US" w:eastAsia="zh-CN"/>
        </w:rPr>
        <w:t>或者</w:t>
      </w:r>
      <w:r>
        <w:rPr>
          <w:lang w:val="en-US" w:eastAsia="zh-CN"/>
        </w:rPr>
        <w:t>655</w:t>
      </w:r>
      <w:r>
        <w:rPr>
          <w:lang w:val="en-US" w:eastAsia="zh-CN"/>
        </w:rPr>
        <w:t>就可以满足需要</w:t>
      </w:r>
    </w:p>
    <w:p>
      <w:pPr>
        <w:pStyle w:val="Heading1"/>
        <w:numPr>
          <w:ilvl w:val="0"/>
          <w:numId w:val="1"/>
        </w:numPr>
        <w:rPr>
          <w:lang w:val="en-US" w:eastAsia="zh-CN"/>
        </w:rPr>
      </w:pPr>
      <w:r>
        <w:rPr>
          <w:lang w:val="en-US" w:eastAsia="zh-CN"/>
        </w:rPr>
        <w:t>White balance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白平衡是调整传感器接收的图像数据以适当渲染的处理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Illuminant </w:t>
      </w:r>
      <w:r>
        <w:rPr>
          <w:lang w:val="en-US" w:eastAsia="zh-CN"/>
        </w:rPr>
        <w:t>光源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pixels  </w:t>
      </w:r>
      <w:r>
        <w:rPr>
          <w:lang w:val="en-US" w:eastAsia="zh-CN"/>
        </w:rPr>
        <w:t>像素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1.</w:t>
      </w:r>
      <w:r>
        <w:rPr>
          <w:lang w:val="en-US" w:eastAsia="zh-CN"/>
        </w:rPr>
        <w:t>冯克里斯适应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将每个通道乘以一个增益因子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一般的变换将对应于任意的</w:t>
      </w:r>
      <w:r>
        <w:rPr>
          <w:lang w:val="en-US" w:eastAsia="zh-CN"/>
        </w:rPr>
        <w:t>3x3</w:t>
      </w:r>
      <w:r>
        <w:rPr>
          <w:lang w:val="en-US" w:eastAsia="zh-CN"/>
        </w:rPr>
        <w:t>矩阵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2.</w:t>
      </w:r>
      <w:r>
        <w:rPr>
          <w:lang w:val="en-US" w:eastAsia="zh-CN"/>
        </w:rPr>
        <w:t>灰卡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拍摄一张中性物体（白色或灰色）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减轻每个频道的重量</w:t>
      </w:r>
    </w:p>
    <w:p>
      <w:pPr>
        <w:pStyle w:val="Normal"/>
        <w:ind w:left="420" w:firstLine="420"/>
        <w:rPr>
          <w:lang w:val="en-US" w:eastAsia="zh-CN"/>
        </w:rPr>
      </w:pPr>
      <w:r>
        <w:rPr>
          <w:lang w:val="en-US" w:eastAsia="zh-CN"/>
        </w:rPr>
        <w:t>如果对象被重新编码为</w:t>
      </w:r>
      <w:r>
        <w:rPr>
          <w:lang w:val="en-US" w:eastAsia="zh-CN"/>
        </w:rPr>
        <w:t>rw</w:t>
      </w:r>
      <w:r>
        <w:rPr>
          <w:lang w:val="en-US" w:eastAsia="zh-CN"/>
        </w:rPr>
        <w:t>，</w:t>
      </w:r>
      <w:r>
        <w:rPr>
          <w:lang w:val="en-US" w:eastAsia="zh-CN"/>
        </w:rPr>
        <w:t>gw</w:t>
      </w:r>
      <w:r>
        <w:rPr>
          <w:lang w:val="en-US" w:eastAsia="zh-CN"/>
        </w:rPr>
        <w:t>，</w:t>
      </w:r>
      <w:r>
        <w:rPr>
          <w:lang w:val="en-US" w:eastAsia="zh-CN"/>
        </w:rPr>
        <w:t>bw</w:t>
      </w:r>
      <w:r>
        <w:rPr>
          <w:lang w:val="en-US" w:eastAsia="zh-CN"/>
        </w:rPr>
        <w:t>则使用权重</w:t>
      </w:r>
      <w:r>
        <w:rPr>
          <w:lang w:val="en-US" w:eastAsia="zh-CN"/>
        </w:rPr>
        <w:t>1 / rw</w:t>
      </w:r>
      <w:r>
        <w:rPr>
          <w:lang w:val="en-US" w:eastAsia="zh-CN"/>
        </w:rPr>
        <w:t>，</w:t>
      </w:r>
      <w:r>
        <w:rPr>
          <w:lang w:val="en-US" w:eastAsia="zh-CN"/>
        </w:rPr>
        <w:t>1 / gw</w:t>
      </w:r>
      <w:r>
        <w:rPr>
          <w:lang w:val="en-US" w:eastAsia="zh-CN"/>
        </w:rPr>
        <w:t>，</w:t>
      </w:r>
      <w:r>
        <w:rPr>
          <w:lang w:val="en-US" w:eastAsia="zh-CN"/>
        </w:rPr>
        <w:t>1 / bw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2.1</w:t>
      </w:r>
      <w:r>
        <w:rPr>
          <w:lang w:val="en-US" w:eastAsia="zh-CN"/>
        </w:rPr>
        <w:t>灰色的假设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图像平均</w:t>
      </w:r>
      <w:r>
        <w:rPr>
          <w:lang w:val="en-US" w:eastAsia="zh-CN"/>
        </w:rPr>
        <w:t>r g b</w:t>
      </w:r>
      <w:r>
        <w:rPr>
          <w:lang w:val="en-US" w:eastAsia="zh-CN"/>
        </w:rPr>
        <w:t>是灰色的</w:t>
      </w:r>
    </w:p>
    <w:p>
      <w:pPr>
        <w:pStyle w:val="Normal"/>
        <w:ind w:left="420" w:firstLine="420"/>
        <w:rPr>
          <w:lang w:val="en-US" w:eastAsia="zh-CN"/>
        </w:rPr>
      </w:pPr>
      <w:r>
        <w:rPr>
          <w:lang w:val="en-US" w:eastAsia="zh-CN"/>
        </w:rPr>
        <w:t>使用重量</w:t>
      </w:r>
      <w:r>
        <w:rPr>
          <w:lang w:val="en-US" w:eastAsia="zh-CN"/>
        </w:rPr>
        <w:t>1 / rave</w:t>
      </w:r>
      <w:r>
        <w:rPr>
          <w:lang w:val="en-US" w:eastAsia="zh-CN"/>
        </w:rPr>
        <w:t>，</w:t>
      </w:r>
      <w:r>
        <w:rPr>
          <w:lang w:val="en-US" w:eastAsia="zh-CN"/>
        </w:rPr>
        <w:t>1 / give</w:t>
      </w:r>
      <w:r>
        <w:rPr>
          <w:lang w:val="en-US" w:eastAsia="zh-CN"/>
        </w:rPr>
        <w:t>，</w:t>
      </w:r>
      <w:r>
        <w:rPr>
          <w:lang w:val="en-US" w:eastAsia="zh-CN"/>
        </w:rPr>
        <w:t>1 / bave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2.2</w:t>
      </w:r>
      <w:r>
        <w:rPr>
          <w:lang w:val="en-US" w:eastAsia="zh-CN"/>
        </w:rPr>
        <w:t>最明亮的像素假设（非</w:t>
      </w:r>
      <w:r>
        <w:rPr>
          <w:lang w:val="en-US" w:eastAsia="zh-CN"/>
        </w:rPr>
        <w:t>Starated</w:t>
      </w:r>
      <w:r>
        <w:rPr>
          <w:lang w:val="en-US" w:eastAsia="zh-CN"/>
        </w:rPr>
        <w:t>）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亮点通常具有光源的颜色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使用与最亮像素值成反比的权重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2.3</w:t>
      </w:r>
      <w:r>
        <w:rPr>
          <w:lang w:val="en-US" w:eastAsia="zh-CN"/>
        </w:rPr>
        <w:t>色域映射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色域：图像中所有像素颜色的凸包</w:t>
      </w:r>
    </w:p>
    <w:p>
      <w:pPr>
        <w:pStyle w:val="Normal"/>
        <w:ind w:firstLine="420"/>
        <w:rPr>
          <w:lang w:val="en-US" w:eastAsia="zh-CN"/>
        </w:rPr>
      </w:pPr>
      <w:r>
        <w:rPr>
          <w:lang w:val="en-US" w:eastAsia="zh-CN"/>
        </w:rPr>
        <w:t>在白光下找到匹配图像色域与“典型”图像色域的转换</w:t>
      </w:r>
    </w:p>
    <w:p>
      <w:pPr>
        <w:pStyle w:val="Normal"/>
        <w:numPr>
          <w:ilvl w:val="0"/>
          <w:numId w:val="0"/>
        </w:numPr>
        <w:rPr>
          <w:lang w:val="en-US" w:eastAsia="zh-CN"/>
        </w:rPr>
      </w:pPr>
      <w:r>
        <w:rPr>
          <w:lang w:val="en-US" w:eastAsia="zh-CN"/>
        </w:rPr>
      </w:r>
    </w:p>
    <w:p>
      <w:pPr>
        <w:pStyle w:val="Heading1"/>
        <w:numPr>
          <w:ilvl w:val="0"/>
          <w:numId w:val="1"/>
        </w:numPr>
        <w:rPr>
          <w:lang w:val="en-US" w:eastAsia="zh-CN"/>
        </w:rPr>
      </w:pPr>
      <w:r>
        <w:rPr>
          <w:lang w:val="en-US" w:eastAsia="zh-CN"/>
        </w:rPr>
        <w:t>Linear Algebra Primer: Vectors and Matrice</w:t>
      </w:r>
      <w:bookmarkStart w:id="0" w:name="_GoBack"/>
      <w:bookmarkEnd w:id="0"/>
      <w:r>
        <w:rPr>
          <w:lang w:val="en-US" w:eastAsia="zh-CN"/>
        </w:rPr>
        <w:t>s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column vectors </w:t>
      </w:r>
      <w:r>
        <w:rPr>
          <w:lang w:val="en-US" w:eastAsia="zh-CN"/>
        </w:rPr>
        <w:t>列向量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Matrices </w:t>
      </w:r>
      <w:r>
        <w:rPr>
          <w:lang w:val="en-US" w:eastAsia="zh-CN"/>
        </w:rPr>
        <w:t>矩阵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Norm </w:t>
      </w:r>
      <w:r>
        <w:rPr>
          <w:lang w:val="en-US" w:eastAsia="zh-CN"/>
        </w:rPr>
        <w:t>范数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Non-negativity </w:t>
      </w:r>
      <w:r>
        <w:rPr>
          <w:lang w:val="en-US" w:eastAsia="zh-CN"/>
        </w:rPr>
        <w:t>非负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Definiteness </w:t>
      </w:r>
      <w:r>
        <w:rPr>
          <w:lang w:val="en-US" w:eastAsia="zh-CN"/>
        </w:rPr>
        <w:t>定性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Homogeneity </w:t>
      </w:r>
      <w:r>
        <w:rPr>
          <w:lang w:val="en-US" w:eastAsia="zh-CN"/>
        </w:rPr>
        <w:t>同质性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Triangle Inequality </w:t>
      </w:r>
      <w:r>
        <w:rPr>
          <w:lang w:val="en-US" w:eastAsia="zh-CN"/>
        </w:rPr>
        <w:t>三角不等性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Dot product </w:t>
      </w:r>
      <w:r>
        <w:rPr>
          <w:lang w:val="en-US" w:eastAsia="zh-CN"/>
        </w:rPr>
        <w:t>点积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val="en-US" w:eastAsia="zh-CN"/>
        </w:rPr>
        <w:t xml:space="preserve">6. </w:t>
      </w:r>
      <w:r>
        <w:rPr>
          <w:lang w:val="en-US" w:eastAsia="zh-CN"/>
        </w:rPr>
        <w:t>奇异值分解（</w:t>
      </w:r>
      <w:r>
        <w:rPr>
          <w:lang w:val="en-US" w:eastAsia="zh-CN"/>
        </w:rPr>
        <w:t>SVD</w:t>
      </w:r>
      <w:r>
        <w:rPr>
          <w:lang w:val="en-US" w:eastAsia="zh-CN"/>
        </w:rPr>
        <w:t>）</w:t>
      </w:r>
    </w:p>
    <w:p>
      <w:pPr>
        <w:pStyle w:val="TextBody"/>
        <w:rPr/>
      </w:pPr>
      <w:r>
        <w:rPr>
          <w:lang w:val="en-US" w:eastAsia="zh-CN"/>
        </w:rPr>
        <w:tab/>
      </w:r>
      <w:r>
        <w:rPr>
          <w:lang w:val="en-US" w:eastAsia="zh-CN"/>
        </w:rPr>
        <w:t>特征值分解是一个提取矩阵特征很不错的方法，但是它只是对方阵而言的，在现实的世界中，我们看到的大部分矩阵都不是方阵，比如说有</w:t>
      </w:r>
      <w:r>
        <w:rPr>
          <w:lang w:val="en-US" w:eastAsia="zh-CN"/>
        </w:rPr>
        <w:t>N</w:t>
      </w:r>
      <w:r>
        <w:rPr>
          <w:lang w:val="en-US" w:eastAsia="zh-CN"/>
        </w:rPr>
        <w:t>个学生，每个学生有</w:t>
      </w:r>
      <w:r>
        <w:rPr>
          <w:lang w:val="en-US" w:eastAsia="zh-CN"/>
        </w:rPr>
        <w:t>M</w:t>
      </w:r>
      <w:r>
        <w:rPr>
          <w:lang w:val="en-US" w:eastAsia="zh-CN"/>
        </w:rPr>
        <w:t>科成绩，这样形成的一个</w:t>
      </w:r>
      <w:r>
        <w:rPr>
          <w:lang w:val="en-US" w:eastAsia="zh-CN"/>
        </w:rPr>
        <w:t>N * M</w:t>
      </w:r>
      <w:r>
        <w:rPr>
          <w:lang w:val="en-US" w:eastAsia="zh-CN"/>
        </w:rPr>
        <w:t>的矩阵就不可能是方阵，</w:t>
      </w:r>
      <w:r>
        <w:rPr>
          <w:rStyle w:val="StrongEmphasis"/>
          <w:lang w:val="en-US" w:eastAsia="zh-CN"/>
        </w:rPr>
        <w:t>我们怎样才能描述这样普通的矩阵呢的重要特征呢？</w:t>
      </w:r>
      <w:r>
        <w:rPr>
          <w:lang w:val="en-US" w:eastAsia="zh-CN"/>
        </w:rPr>
        <w:t>奇异值分解可以用来干这个事情，</w:t>
      </w:r>
      <w:r>
        <w:rPr>
          <w:rStyle w:val="StrongEmphasis"/>
          <w:lang w:val="en-US" w:eastAsia="zh-CN"/>
        </w:rPr>
        <w:t>奇异值分解是一个能适用于任意的矩阵的一种分解的方法</w:t>
      </w:r>
      <w:r>
        <w:rPr>
          <w:lang w:val="en-US" w:eastAsia="zh-CN"/>
        </w:rPr>
        <w:t>：</w:t>
      </w:r>
    </w:p>
    <w:p>
      <w:pPr>
        <w:pStyle w:val="TextBody"/>
        <w:rPr/>
      </w:pPr>
      <w:r>
        <w:rPr/>
        <w:drawing>
          <wp:inline distT="0" distB="0" distL="0" distR="0">
            <wp:extent cx="1123950" cy="381000"/>
            <wp:effectExtent l="0" t="0" r="0" b="0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>假设</w:t>
      </w:r>
      <w:r>
        <w:rPr/>
        <w:t>A</w:t>
      </w:r>
      <w:r>
        <w:rPr/>
        <w:t>是一个</w:t>
      </w:r>
      <w:r>
        <w:rPr/>
        <w:t>N * M</w:t>
      </w:r>
      <w:r>
        <w:rPr/>
        <w:t>的矩阵，那么得到的</w:t>
      </w:r>
      <w:r>
        <w:rPr/>
        <w:t>U</w:t>
      </w:r>
      <w:r>
        <w:rPr/>
        <w:t>是一个</w:t>
      </w:r>
      <w:r>
        <w:rPr/>
        <w:t>N * N</w:t>
      </w:r>
      <w:r>
        <w:rPr/>
        <w:t>的方阵（里面的向量是正交的，</w:t>
      </w:r>
      <w:r>
        <w:rPr/>
        <w:t>U</w:t>
      </w:r>
      <w:r>
        <w:rPr/>
        <w:t>里面的向量称为左奇异向量），</w:t>
      </w:r>
      <w:r>
        <w:rPr/>
        <w:t>Σ</w:t>
      </w:r>
      <w:r>
        <w:rPr/>
        <w:t>是一个</w:t>
      </w:r>
      <w:r>
        <w:rPr/>
        <w:t>N * M</w:t>
      </w:r>
      <w:r>
        <w:rPr/>
        <w:t>的矩阵（除了对角线的元素都是</w:t>
      </w:r>
      <w:r>
        <w:rPr/>
        <w:t>0</w:t>
      </w:r>
      <w:r>
        <w:rPr/>
        <w:t>，对角线上的元素称为奇异值），</w:t>
      </w:r>
      <w:r>
        <w:rPr/>
        <w:t>V’(V</w:t>
      </w:r>
      <w:r>
        <w:rPr/>
        <w:t>的转置</w:t>
      </w:r>
      <w:r>
        <w:rPr/>
        <w:t>)</w:t>
      </w:r>
      <w:r>
        <w:rPr/>
        <w:t>是一个</w:t>
      </w:r>
      <w:r>
        <w:rPr/>
        <w:t>N * N</w:t>
      </w:r>
      <w:r>
        <w:rPr/>
        <w:t>的矩阵，里面的向量也是正交的，</w:t>
      </w:r>
      <w:r>
        <w:rPr/>
        <w:t>V</w:t>
      </w:r>
      <w:r>
        <w:rPr/>
        <w:t>里面的向量称为右奇异向量），从图片来反映几个相乘的矩阵的大小可得下面的图片</w:t>
      </w:r>
    </w:p>
    <w:p>
      <w:pPr>
        <w:pStyle w:val="TextBody"/>
        <w:rPr/>
      </w:pPr>
      <w:r>
        <w:rPr/>
        <w:drawing>
          <wp:inline distT="0" distB="0" distL="0" distR="0">
            <wp:extent cx="4181475" cy="1447800"/>
            <wp:effectExtent l="0" t="0" r="0" b="0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    </w:t>
      </w:r>
      <w:r>
        <w:rPr/>
        <w:t>那么奇异值和特征值是怎么对应起来的呢？首先，我们将一个矩阵</w:t>
      </w:r>
      <w:r>
        <w:rPr/>
        <w:t>A</w:t>
      </w:r>
      <w:r>
        <w:rPr/>
        <w:t xml:space="preserve">的转置 </w:t>
      </w:r>
      <w:r>
        <w:rPr/>
        <w:t>* A</w:t>
      </w:r>
      <w:r>
        <w:rPr/>
        <w:t>，将会得到一个方阵，我们用这个方阵求特征值可以得到：</w:t>
      </w:r>
      <w:r>
        <w:rPr/>
        <w:drawing>
          <wp:inline distT="0" distB="0" distL="0" distR="0">
            <wp:extent cx="1457325" cy="419100"/>
            <wp:effectExtent l="0" t="0" r="0" b="0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    这里得到的</w:t>
      </w:r>
      <w:r>
        <w:rPr/>
        <w:t>v</w:t>
      </w:r>
      <w:r>
        <w:rPr/>
        <w:t>，就是我们上面的右奇异向量。此外我们还可以得到：</w:t>
      </w:r>
    </w:p>
    <w:p>
      <w:pPr>
        <w:pStyle w:val="TextBody"/>
        <w:rPr/>
      </w:pPr>
      <w:r>
        <w:rPr/>
        <w:drawing>
          <wp:inline distT="0" distB="0" distL="0" distR="0">
            <wp:extent cx="952500" cy="990600"/>
            <wp:effectExtent l="0" t="0" r="0" b="0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    </w:t>
      </w:r>
      <w:r>
        <w:rPr/>
        <w:t>这里的</w:t>
      </w:r>
      <w:r>
        <w:rPr/>
        <w:t>σ</w:t>
      </w:r>
      <w:r>
        <w:rPr/>
        <w:t>就是上面说的奇异值，</w:t>
      </w:r>
      <w:r>
        <w:rPr/>
        <w:t>u</w:t>
      </w:r>
      <w:r>
        <w:rPr/>
        <w:t>就是上面说的左奇异向量。奇异值</w:t>
      </w:r>
      <w:r>
        <w:rPr/>
        <w:t>σ</w:t>
      </w:r>
      <w:r>
        <w:rPr/>
        <w:t>跟特征值类似，在矩阵</w:t>
      </w:r>
      <w:r>
        <w:rPr/>
        <w:t>Σ</w:t>
      </w:r>
      <w:r>
        <w:rPr/>
        <w:t>中也是从大到小排列，而且</w:t>
      </w:r>
      <w:r>
        <w:rPr/>
        <w:t>σ</w:t>
      </w:r>
      <w:r>
        <w:rPr/>
        <w:t>的减少特别的快，</w:t>
      </w:r>
      <w:r>
        <w:rPr>
          <w:rStyle w:val="StrongEmphasis"/>
        </w:rPr>
        <w:t>在很多情况下，前</w:t>
      </w:r>
      <w:r>
        <w:rPr>
          <w:rStyle w:val="StrongEmphasis"/>
        </w:rPr>
        <w:t>10%</w:t>
      </w:r>
      <w:r>
        <w:rPr>
          <w:rStyle w:val="StrongEmphasis"/>
        </w:rPr>
        <w:t>甚至</w:t>
      </w:r>
      <w:r>
        <w:rPr>
          <w:rStyle w:val="StrongEmphasis"/>
        </w:rPr>
        <w:t>1%</w:t>
      </w:r>
      <w:r>
        <w:rPr>
          <w:rStyle w:val="StrongEmphasis"/>
        </w:rPr>
        <w:t>的奇异值的和就占了全部的奇异值之和的</w:t>
      </w:r>
      <w:r>
        <w:rPr>
          <w:rStyle w:val="StrongEmphasis"/>
        </w:rPr>
        <w:t>99%</w:t>
      </w:r>
      <w:r>
        <w:rPr>
          <w:rStyle w:val="StrongEmphasis"/>
        </w:rPr>
        <w:t>以上了</w:t>
      </w:r>
      <w:r>
        <w:rPr/>
        <w:t>。也就是说，我们也可以用前</w:t>
      </w:r>
      <w:r>
        <w:rPr/>
        <w:t>r</w:t>
      </w:r>
      <w:r>
        <w:rPr/>
        <w:t>大的奇异值来近似描述矩阵，这里定义一下</w:t>
      </w:r>
      <w:r>
        <w:rPr>
          <w:rStyle w:val="StrongEmphasis"/>
        </w:rPr>
        <w:t>部分奇异值分解</w:t>
      </w:r>
      <w:r>
        <w:rPr/>
        <w:t>：</w:t>
      </w:r>
    </w:p>
    <w:p>
      <w:pPr>
        <w:pStyle w:val="TextBody"/>
        <w:rPr/>
      </w:pPr>
      <w:r>
        <w:rPr/>
        <w:drawing>
          <wp:inline distT="0" distB="0" distL="0" distR="0">
            <wp:extent cx="1943100" cy="428625"/>
            <wp:effectExtent l="0" t="0" r="0" b="0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    </w:t>
      </w:r>
      <w:r>
        <w:rPr/>
        <w:t>r</w:t>
      </w:r>
      <w:r>
        <w:rPr/>
        <w:t>是一个远小于</w:t>
      </w:r>
      <w:r>
        <w:rPr/>
        <w:t>m</w:t>
      </w:r>
      <w:r>
        <w:rPr/>
        <w:t>、</w:t>
      </w:r>
      <w:r>
        <w:rPr/>
        <w:t>n</w:t>
      </w:r>
      <w:r>
        <w:rPr/>
        <w:t>的数，这样矩阵的乘法看起来像是下面的样子 </w:t>
      </w:r>
    </w:p>
    <w:p>
      <w:pPr>
        <w:pStyle w:val="TextBody"/>
        <w:rPr/>
      </w:pPr>
      <w:r>
        <w:rPr/>
        <w:drawing>
          <wp:inline distT="0" distB="0" distL="0" distR="0">
            <wp:extent cx="3352800" cy="1752600"/>
            <wp:effectExtent l="0" t="0" r="0" b="0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    </w:t>
      </w:r>
      <w:r>
        <w:rPr/>
        <w:t>右边的三个矩阵相乘的结果将会是一个接近于</w:t>
      </w:r>
      <w:r>
        <w:rPr/>
        <w:t>A</w:t>
      </w:r>
      <w:r>
        <w:rPr/>
        <w:t>的矩阵，在这儿，</w:t>
      </w:r>
      <w:r>
        <w:rPr/>
        <w:t>r</w:t>
      </w:r>
      <w:r>
        <w:rPr/>
        <w:t>越接近于</w:t>
      </w:r>
      <w:r>
        <w:rPr/>
        <w:t>n</w:t>
      </w:r>
      <w:r>
        <w:rPr/>
        <w:t>，则相乘的结果越接近于</w:t>
      </w:r>
      <w:r>
        <w:rPr/>
        <w:t>A</w:t>
      </w:r>
      <w:r>
        <w:rPr/>
        <w:t>。而这三个矩阵的面积之和（在存储观点来说，矩阵面积越小，存储量就越小）要远远小于原始的矩阵</w:t>
      </w:r>
      <w:r>
        <w:rPr/>
        <w:t>A</w:t>
      </w:r>
      <w:r>
        <w:rPr/>
        <w:t>，我们如果想要压缩空间来表示原矩阵</w:t>
      </w:r>
      <w:r>
        <w:rPr/>
        <w:t>A</w:t>
      </w:r>
      <w:r>
        <w:rPr/>
        <w:t>，我们存下这里的三个矩阵：</w:t>
      </w:r>
      <w:r>
        <w:rPr/>
        <w:t>U</w:t>
      </w:r>
      <w:r>
        <w:rPr/>
        <w:t>、</w:t>
      </w:r>
      <w:r>
        <w:rPr/>
        <w:t>Σ</w:t>
      </w:r>
      <w:r>
        <w:rPr/>
        <w:t>、</w:t>
      </w:r>
      <w:r>
        <w:rPr/>
        <w:t>V</w:t>
      </w:r>
      <w:r>
        <w:rPr/>
        <w:t>就好了。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val="en-US" w:eastAsia="zh-CN"/>
        </w:rPr>
        <w:t xml:space="preserve">7. </w:t>
      </w:r>
      <w:r>
        <w:rPr>
          <w:lang w:val="en-US" w:eastAsia="zh-CN"/>
        </w:rPr>
        <w:t>特征值分解</w:t>
      </w:r>
    </w:p>
    <w:p>
      <w:pPr>
        <w:pStyle w:val="TextBody"/>
        <w:rPr/>
      </w:pPr>
      <w:r>
        <w:rPr>
          <w:lang w:val="en-US" w:eastAsia="zh-CN"/>
        </w:rPr>
        <w:tab/>
      </w:r>
      <w:r>
        <w:rPr>
          <w:lang w:val="en-US" w:eastAsia="zh-CN"/>
        </w:rPr>
        <w:t>如果说一个向量</w:t>
      </w:r>
      <w:r>
        <w:rPr>
          <w:lang w:val="en-US" w:eastAsia="zh-CN"/>
        </w:rPr>
        <w:t>v</w:t>
      </w:r>
      <w:r>
        <w:rPr>
          <w:lang w:val="en-US" w:eastAsia="zh-CN"/>
        </w:rPr>
        <w:t>是方阵</w:t>
      </w:r>
      <w:r>
        <w:rPr>
          <w:lang w:val="en-US" w:eastAsia="zh-CN"/>
        </w:rPr>
        <w:t>A</w:t>
      </w:r>
      <w:r>
        <w:rPr>
          <w:lang w:val="en-US" w:eastAsia="zh-CN"/>
        </w:rPr>
        <w:t>的特征向量，将一定可以表示成下面的形式：</w:t>
      </w:r>
    </w:p>
    <w:p>
      <w:pPr>
        <w:pStyle w:val="TextBody"/>
        <w:rPr/>
      </w:pPr>
      <w:r>
        <w:rPr/>
        <w:drawing>
          <wp:inline distT="0" distB="0" distL="0" distR="0">
            <wp:extent cx="800100" cy="323850"/>
            <wp:effectExtent l="0" t="0" r="0" b="0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TextBody"/>
        <w:rPr/>
      </w:pPr>
      <w:r>
        <w:rPr/>
        <w:t xml:space="preserve">    </w:t>
      </w:r>
      <w:r>
        <w:rPr/>
        <w:t>这时候</w:t>
      </w:r>
      <w:r>
        <w:rPr/>
        <w:t>λ</w:t>
      </w:r>
      <w:r>
        <w:rPr/>
        <w:t>就被称为特征向量</w:t>
      </w:r>
      <w:r>
        <w:rPr/>
        <w:t>v</w:t>
      </w:r>
      <w:r>
        <w:rPr/>
        <w:t>对应的特征值，一个矩阵的一组特征向量是一组正交向量。特征值分解是将一个矩阵分解成下面的形式：</w:t>
      </w:r>
    </w:p>
    <w:p>
      <w:pPr>
        <w:pStyle w:val="TextBody"/>
        <w:rPr/>
      </w:pPr>
      <w:r>
        <w:rPr/>
        <w:drawing>
          <wp:inline distT="0" distB="0" distL="0" distR="0">
            <wp:extent cx="1066800" cy="361950"/>
            <wp:effectExtent l="0" t="0" r="0" b="0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    </w:t>
      </w:r>
      <w:r>
        <w:rPr/>
        <w:t>其中</w:t>
      </w:r>
      <w:r>
        <w:rPr/>
        <w:t>Q</w:t>
      </w:r>
      <w:r>
        <w:rPr/>
        <w:t>是这个矩阵</w:t>
      </w:r>
      <w:r>
        <w:rPr/>
        <w:t>A</w:t>
      </w:r>
      <w:r>
        <w:rPr/>
        <w:t>的特征向量组成的矩阵，</w:t>
      </w:r>
      <w:r>
        <w:rPr/>
        <w:t>Σ</w:t>
      </w:r>
      <w:r>
        <w:rPr/>
        <w:t>是一个对角阵，每一个对角线上的元素就是一个特征值。我这里引用了一些参考文献中的内容来说明一下。首先，要明确的是，一个矩阵其实就是一个线性变换，因为一个矩阵乘以一个向量后得到的向量，其实就相当于将这个向量进行了线性变换。比如说下面的一个矩阵：</w:t>
      </w:r>
    </w:p>
    <w:p>
      <w:pPr>
        <w:pStyle w:val="TextBody"/>
        <w:rPr/>
      </w:pPr>
      <w:r>
        <w:rPr/>
        <w:t xml:space="preserve">    </w:t>
      </w:r>
      <w:r>
        <w:rPr/>
        <w:drawing>
          <wp:inline distT="0" distB="0" distL="0" distR="0">
            <wp:extent cx="1000125" cy="523875"/>
            <wp:effectExtent l="0" t="0" r="0" b="0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    </w:t>
      </w:r>
      <w:r>
        <w:rPr/>
        <w:t>它其实对应的线性变换是下面的形式：</w:t>
      </w:r>
    </w:p>
    <w:p>
      <w:pPr>
        <w:pStyle w:val="TextBody"/>
        <w:rPr/>
      </w:pPr>
      <w:r>
        <w:rPr/>
        <w:drawing>
          <wp:inline distT="0" distB="0" distL="0" distR="0">
            <wp:extent cx="3533775" cy="1619250"/>
            <wp:effectExtent l="0" t="0" r="0" b="0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    </w:t>
      </w:r>
      <w:r>
        <w:rPr/>
        <w:t>因为这个矩阵</w:t>
      </w:r>
      <w:r>
        <w:rPr/>
        <w:t>M</w:t>
      </w:r>
      <w:r>
        <w:rPr/>
        <w:t>乘以一个向量</w:t>
      </w:r>
      <w:r>
        <w:rPr/>
        <w:t>(x,y)</w:t>
      </w:r>
      <w:r>
        <w:rPr/>
        <w:t>的结果是：</w:t>
      </w:r>
    </w:p>
    <w:p>
      <w:pPr>
        <w:pStyle w:val="TextBody"/>
        <w:rPr/>
      </w:pPr>
      <w:r>
        <w:rPr/>
        <w:drawing>
          <wp:inline distT="0" distB="0" distL="0" distR="0">
            <wp:extent cx="1543050" cy="552450"/>
            <wp:effectExtent l="0" t="0" r="0" b="0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    </w:t>
      </w:r>
      <w:r>
        <w:rPr/>
        <w:t>上面的矩阵是对称的，所以这个变换是一个对</w:t>
      </w:r>
      <w:r>
        <w:rPr/>
        <w:t>x</w:t>
      </w:r>
      <w:r>
        <w:rPr/>
        <w:t>，</w:t>
      </w:r>
      <w:r>
        <w:rPr/>
        <w:t>y</w:t>
      </w:r>
      <w:r>
        <w:rPr/>
        <w:t>轴的方向一个拉伸变换（每一个对角线上的元素将会对一个维度进行拉伸变换，当值</w:t>
      </w:r>
      <w:r>
        <w:rPr/>
        <w:t>&gt;1</w:t>
      </w:r>
      <w:r>
        <w:rPr/>
        <w:t>时，是拉长，当值</w:t>
      </w:r>
      <w:r>
        <w:rPr/>
        <w:t>&lt;1</w:t>
      </w:r>
      <w:r>
        <w:rPr/>
        <w:t>时时缩短），当矩阵不是对称的时候，假如说矩阵是下面的样子：</w:t>
      </w:r>
    </w:p>
    <w:p>
      <w:pPr>
        <w:pStyle w:val="TextBody"/>
        <w:rPr/>
      </w:pPr>
      <w:r>
        <w:rPr/>
        <w:drawing>
          <wp:inline distT="0" distB="0" distL="0" distR="0">
            <wp:extent cx="952500" cy="504825"/>
            <wp:effectExtent l="0" t="0" r="0" b="0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    </w:t>
      </w:r>
      <w:r>
        <w:rPr/>
        <w:t>它所描述的变换是下面的样子：</w:t>
      </w:r>
    </w:p>
    <w:p>
      <w:pPr>
        <w:pStyle w:val="TextBody"/>
        <w:rPr/>
      </w:pPr>
      <w:r>
        <w:rPr/>
        <w:drawing>
          <wp:inline distT="0" distB="0" distL="0" distR="0">
            <wp:extent cx="3486150" cy="1628775"/>
            <wp:effectExtent l="0" t="0" r="0" b="0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  <w:t xml:space="preserve">    </w:t>
      </w:r>
      <w:r>
        <w:rPr/>
        <w:t>这其实是在平面上对一个轴进行的拉伸变换（如蓝色的箭头所示），在图中，蓝色的箭头是一个最</w:t>
      </w:r>
      <w:r>
        <w:rPr>
          <w:rStyle w:val="StrongEmphasis"/>
        </w:rPr>
        <w:t>主要的</w:t>
      </w:r>
      <w:r>
        <w:rPr/>
        <w:t>变化方向（变化方向可能有不止一个），</w:t>
      </w:r>
      <w:r>
        <w:rPr>
          <w:rStyle w:val="StrongEmphasis"/>
        </w:rPr>
        <w:t>如果我们想要描述好一个变换，那我们就描述好这个变换主要的变化方向就好了</w:t>
      </w:r>
      <w:r>
        <w:rPr/>
        <w:t>。反过头来看看之前特征值分解的式子，分解得到的</w:t>
      </w:r>
      <w:r>
        <w:rPr/>
        <w:t>Σ</w:t>
      </w:r>
      <w:r>
        <w:rPr/>
        <w:t>矩阵是一个对角阵，里面的特征值是由大到小排列的，这些特征值所对应的特征向量就是描述这个矩阵变化方向（从主要的变化到次要的变化排列）</w:t>
      </w:r>
    </w:p>
    <w:p>
      <w:pPr>
        <w:pStyle w:val="TextBody"/>
        <w:rPr/>
      </w:pPr>
      <w:r>
        <w:rPr/>
        <w:t xml:space="preserve">    </w:t>
      </w:r>
      <w:r>
        <w:rPr/>
        <w:t>当矩阵是高维的情况下，那么这个矩阵就是高维空间下的一个线性变换，这个线性变化可能没法通过图片来表示，但是可以想象，这个变换也同样有很多的变换方向，我们通过特征值分解得到的前</w:t>
      </w:r>
      <w:r>
        <w:rPr/>
        <w:t>N</w:t>
      </w:r>
      <w:r>
        <w:rPr/>
        <w:t>个特征向量，那么就对应了这个矩阵最主要的</w:t>
      </w:r>
      <w:r>
        <w:rPr/>
        <w:t>N</w:t>
      </w:r>
      <w:r>
        <w:rPr/>
        <w:t>个变化方向。我们利用这前</w:t>
      </w:r>
      <w:r>
        <w:rPr/>
        <w:t>N</w:t>
      </w:r>
      <w:r>
        <w:rPr/>
        <w:t>个变化方向，就可以近似这个矩阵（变换）。也就是之前说的：</w:t>
      </w:r>
      <w:r>
        <w:rPr>
          <w:rStyle w:val="StrongEmphasis"/>
        </w:rPr>
        <w:t>提取这个矩阵最重要的特征。</w:t>
      </w:r>
      <w:r>
        <w:rPr/>
        <w:t>总结一下，特征值分解可以得到特征值与特征向量，特征值表示的是这个特征到底有多重要，而特征向量表示这个特征是什么，可以将每一个特征向量理解为一个线性的子空间，我们可以利用这些线性的子空间干很多的事情。不过，</w:t>
      </w:r>
      <w:r>
        <w:rPr>
          <w:rStyle w:val="StrongEmphasis"/>
        </w:rPr>
        <w:t>特征值分解也有很多的局限，比如说变换的矩阵必须是方阵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TextBody"/>
        <w:rPr>
          <w:lang w:val="en-US" w:eastAsia="zh-CN"/>
        </w:rPr>
      </w:pPr>
      <w:r>
        <w:rPr>
          <w:lang w:val="en-US" w:eastAsia="zh-CN"/>
        </w:rPr>
        <w:t>imshow()</w:t>
      </w:r>
      <w:r>
        <w:rPr>
          <w:lang w:val="en-US" w:eastAsia="zh-CN"/>
        </w:rPr>
        <w:t>函数格式为：</w:t>
      </w:r>
    </w:p>
    <w:p>
      <w:pPr>
        <w:pStyle w:val="TextBody"/>
        <w:spacing w:lineRule="auto" w:line="360" w:before="0" w:after="0"/>
        <w:ind w:left="150" w:right="150" w:hanging="0"/>
        <w:rPr/>
      </w:pPr>
      <w:r>
        <w:rPr>
          <w:rStyle w:val="SourceText"/>
        </w:rPr>
        <w:t>matplotlib.pyplot.imshow</w:t>
      </w:r>
      <w:r>
        <w:rPr/>
        <w:t>(X, cmap=None)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X: </w:t>
      </w:r>
      <w:r>
        <w:rPr>
          <w:lang w:val="en-US" w:eastAsia="zh-CN"/>
        </w:rPr>
        <w:t>要绘制的图像或数组。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cmap: </w:t>
      </w:r>
      <w:r>
        <w:rPr>
          <w:lang w:val="en-US" w:eastAsia="zh-CN"/>
        </w:rPr>
        <w:t>颜色图谱（</w:t>
      </w:r>
      <w:r>
        <w:rPr>
          <w:lang w:val="en-US" w:eastAsia="zh-CN"/>
        </w:rPr>
        <w:t xml:space="preserve">colormap), </w:t>
      </w:r>
      <w:r>
        <w:rPr>
          <w:lang w:val="en-US" w:eastAsia="zh-CN"/>
        </w:rPr>
        <w:t>默认绘制为</w:t>
      </w:r>
      <w:r>
        <w:rPr>
          <w:lang w:val="en-US" w:eastAsia="zh-CN"/>
        </w:rPr>
        <w:t>RGB(A)</w:t>
      </w:r>
      <w:r>
        <w:rPr>
          <w:lang w:val="en-US" w:eastAsia="zh-CN"/>
        </w:rPr>
        <w:t>颜色空间。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    </w:t>
      </w:r>
      <w:r>
        <w:rPr>
          <w:lang w:val="en-US" w:eastAsia="zh-CN"/>
        </w:rPr>
        <w:t>plt.imshow(img, cmap=plt.get_cmap('img'))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 xml:space="preserve">    </w:t>
      </w:r>
      <w:r>
        <w:rPr>
          <w:lang w:val="en-US" w:eastAsia="zh-CN"/>
        </w:rPr>
        <w:t>plt.imshow(img, cmap='Greys_r')</w:t>
      </w:r>
    </w:p>
    <w:p>
      <w:pPr>
        <w:pStyle w:val="Normal"/>
        <w:rPr/>
      </w:pPr>
      <w:r>
        <w:rPr>
          <w:lang w:val="en-US" w:eastAsia="zh-CN"/>
        </w:rPr>
        <w:t xml:space="preserve">    </w:t>
      </w:r>
      <w:r>
        <w:rPr>
          <w:lang w:val="en-US" w:eastAsia="zh-CN"/>
        </w:rPr>
        <w:t>plt.imshow(img, plt.cm.gray)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 w:eastAsia="zh-CN"/>
        </w:rPr>
        <w:tab/>
        <w:tab/>
        <w:tab/>
        <w:t>Lecture3—Linear Algebra Primer</w:t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 w:eastAsia="zh-CN"/>
        </w:rPr>
        <w:t>作业</w:t>
      </w:r>
      <w:r>
        <w:rPr>
          <w:b/>
          <w:bCs/>
          <w:sz w:val="26"/>
          <w:szCs w:val="26"/>
          <w:lang w:val="en-US" w:eastAsia="zh-CN"/>
        </w:rPr>
        <w:t>2</w:t>
      </w:r>
      <w:r>
        <w:rPr>
          <w:b/>
          <w:bCs/>
          <w:sz w:val="26"/>
          <w:szCs w:val="26"/>
          <w:lang w:val="en-US" w:eastAsia="zh-CN"/>
        </w:rPr>
        <w:t>：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558540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Heading2"/>
        <w:rPr>
          <w:lang w:val="en-US" w:eastAsia="zh-CN"/>
        </w:rPr>
      </w:pPr>
      <w:bookmarkStart w:id="1" w:name="1-nppad函数"/>
      <w:bookmarkEnd w:id="1"/>
      <w:r>
        <w:rPr>
          <w:lang w:val="en-US" w:eastAsia="zh-CN"/>
        </w:rPr>
        <w:t>np.pad()</w:t>
      </w:r>
      <w:r>
        <w:rPr>
          <w:lang w:val="en-US" w:eastAsia="zh-CN"/>
        </w:rPr>
        <w:t>函数</w:t>
      </w:r>
    </w:p>
    <w:p>
      <w:pPr>
        <w:pStyle w:val="TextBody"/>
        <w:rPr/>
      </w:pPr>
      <w:r>
        <w:rPr>
          <w:rStyle w:val="StrongEmphasis"/>
        </w:rPr>
        <w:t>1</w:t>
      </w:r>
      <w:r>
        <w:rPr>
          <w:rStyle w:val="StrongEmphasis"/>
        </w:rPr>
        <w:t>）</w:t>
      </w:r>
      <w:hyperlink r:id="rId25">
        <w:r>
          <w:rPr>
            <w:rStyle w:val="StrongEmphasis"/>
          </w:rPr>
          <w:t>语法结构</w:t>
        </w:r>
      </w:hyperlink>
    </w:p>
    <w:p>
      <w:pPr>
        <w:pStyle w:val="Quotations"/>
        <w:spacing w:before="0" w:after="283"/>
        <w:rPr/>
      </w:pPr>
      <w:r>
        <w:rPr/>
        <w:t>pad(array, pad_width, mode, **kwargs)</w:t>
      </w:r>
    </w:p>
    <w:p>
      <w:pPr>
        <w:pStyle w:val="Quotations"/>
        <w:spacing w:before="0" w:after="283"/>
        <w:rPr/>
      </w:pPr>
      <w:r>
        <w:rPr/>
        <w:t>返回值：数组</w:t>
      </w:r>
    </w:p>
    <w:p>
      <w:pPr>
        <w:pStyle w:val="TextBody"/>
        <w:rPr/>
      </w:pPr>
      <w:r>
        <w:rPr>
          <w:rStyle w:val="StrongEmphasis"/>
        </w:rPr>
        <w:t>2</w:t>
      </w:r>
      <w:r>
        <w:rPr>
          <w:rStyle w:val="StrongEmphasis"/>
        </w:rPr>
        <w:t>）</w:t>
      </w:r>
      <w:hyperlink r:id="rId26">
        <w:r>
          <w:rPr>
            <w:rStyle w:val="StrongEmphasis"/>
          </w:rPr>
          <w:t>参数解释</w:t>
        </w:r>
      </w:hyperlink>
    </w:p>
    <w:p>
      <w:pPr>
        <w:pStyle w:val="Quotations"/>
        <w:spacing w:before="0" w:after="283"/>
        <w:rPr/>
      </w:pPr>
      <w:r>
        <w:rPr/>
        <w:t>array——</w:t>
      </w:r>
      <w:r>
        <w:rPr/>
        <w:t>表示需要填充的数组；</w:t>
      </w:r>
    </w:p>
    <w:p>
      <w:pPr>
        <w:pStyle w:val="Quotations"/>
        <w:spacing w:before="0" w:after="283"/>
        <w:rPr/>
      </w:pPr>
      <w:r>
        <w:rPr/>
        <w:t>pad_width——</w:t>
      </w:r>
      <w:r>
        <w:rPr/>
        <w:t>表示每个轴（</w:t>
      </w:r>
      <w:r>
        <w:rPr/>
        <w:t>axis</w:t>
      </w:r>
      <w:r>
        <w:rPr/>
        <w:t xml:space="preserve">）边缘需要填充的数值数目。 </w:t>
      </w:r>
      <w:r>
        <w:rPr/>
        <w:br/>
      </w:r>
      <w:r>
        <w:rPr/>
        <w:t>参数输入方式为：（</w:t>
      </w:r>
      <w:r>
        <w:rPr/>
        <w:t>(before_1, after_1), … (before_N, after_N)</w:t>
      </w:r>
      <w:r>
        <w:rPr/>
        <w:t>），其中</w:t>
      </w:r>
      <w:r>
        <w:rPr/>
        <w:t>(before_1, after_1)</w:t>
      </w:r>
      <w:r>
        <w:rPr/>
        <w:t>表示第</w:t>
      </w:r>
      <w:r>
        <w:rPr/>
        <w:t>1</w:t>
      </w:r>
      <w:r>
        <w:rPr/>
        <w:t>轴两边缘分别填充</w:t>
      </w:r>
      <w:r>
        <w:rPr/>
        <w:t>before_1</w:t>
      </w:r>
      <w:r>
        <w:rPr/>
        <w:t>个和</w:t>
      </w:r>
      <w:r>
        <w:rPr/>
        <w:t>after_1</w:t>
      </w:r>
      <w:r>
        <w:rPr/>
        <w:t>个数值。取值为：</w:t>
      </w:r>
      <w:r>
        <w:rPr/>
        <w:t>{sequence, array_like, int}</w:t>
      </w:r>
    </w:p>
    <w:p>
      <w:pPr>
        <w:pStyle w:val="Quotations"/>
        <w:spacing w:before="0" w:after="283"/>
        <w:rPr/>
      </w:pPr>
      <w:r>
        <w:rPr/>
        <w:t>mode——</w:t>
      </w:r>
      <w:r>
        <w:rPr/>
        <w:t>表示填充的方式（取值：</w:t>
      </w:r>
      <w:r>
        <w:rPr/>
        <w:t>str</w:t>
      </w:r>
      <w:r>
        <w:rPr/>
        <w:t>字符串或用户提供的函数）</w:t>
      </w:r>
      <w:r>
        <w:rPr/>
        <w:t>,</w:t>
      </w:r>
      <w:r>
        <w:rPr/>
        <w:t>总共有</w:t>
      </w:r>
      <w:r>
        <w:rPr/>
        <w:t>11</w:t>
      </w:r>
      <w:r>
        <w:rPr/>
        <w:t>种填充模式；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-807720</wp:posOffset>
            </wp:positionH>
            <wp:positionV relativeFrom="paragraph">
              <wp:posOffset>1920240</wp:posOffset>
            </wp:positionV>
            <wp:extent cx="3243580" cy="351790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9345" cy="1984375"/>
            <wp:effectExtent l="0" t="0" r="0" b="0"/>
            <wp:wrapSquare wrapText="largest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-911225</wp:posOffset>
            </wp:positionH>
            <wp:positionV relativeFrom="paragraph">
              <wp:posOffset>141605</wp:posOffset>
            </wp:positionV>
            <wp:extent cx="3451860" cy="3792220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2994660</wp:posOffset>
            </wp:positionH>
            <wp:positionV relativeFrom="paragraph">
              <wp:posOffset>59690</wp:posOffset>
            </wp:positionV>
            <wp:extent cx="3422650" cy="3861435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卷积和互相关的区别：是否翻转</w:t>
      </w:r>
      <w:r>
        <w:rPr/>
        <w:t>180</w:t>
      </w:r>
      <w:r>
        <w:rPr/>
        <w:t>度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8040" cy="3255010"/>
            <wp:effectExtent l="0" t="0" r="0" b="0"/>
            <wp:wrapSquare wrapText="largest"/>
            <wp:docPr id="2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2" w:name="t_80ce3a550102vzpv"/>
      <w:bookmarkEnd w:id="2"/>
      <w:r>
        <w:rPr/>
        <w:t>一阶导数的</w:t>
      </w:r>
      <w:r>
        <w:rPr/>
        <w:t>3</w:t>
      </w:r>
      <w:r>
        <w:rPr/>
        <w:t>种近似：前向差分，后向差分，中心差分</w:t>
      </w:r>
    </w:p>
    <w:p>
      <w:pPr>
        <w:pStyle w:val="Normal"/>
        <w:rPr/>
      </w:pPr>
      <w:r>
        <w:rPr/>
        <w:t>B</w:t>
      </w:r>
      <w:r>
        <w:rPr/>
        <w:t>ackward .Forward Central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2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00000A"/>
      <w:sz w:val="21"/>
      <w:szCs w:val="24"/>
      <w:lang w:val="en-US" w:eastAsia="zh-CN" w:bidi="ar-SA"/>
    </w:rPr>
  </w:style>
  <w:style w:type="paragraph" w:styleId="Heading1">
    <w:name w:val="Heading 1"/>
    <w:basedOn w:val="Normal"/>
    <w:uiPriority w:val="0"/>
    <w:qFormat/>
    <w:pPr>
      <w:keepNext/>
      <w:keepLines/>
      <w:spacing w:lineRule="auto" w:line="576" w:beforeAutospacing="0" w:before="340" w:afterAutospacing="0" w:after="330"/>
      <w:outlineLvl w:val="0"/>
    </w:pPr>
    <w:rPr>
      <w:rFonts w:ascii="Calibri Light" w:hAnsi="Calibri Light" w:asciiTheme="majorAscii" w:hAnsiTheme="majorAscii"/>
      <w:b/>
      <w:sz w:val="24"/>
    </w:rPr>
  </w:style>
  <w:style w:type="paragraph" w:styleId="Heading2">
    <w:name w:val="Heading 2"/>
    <w:basedOn w:val="Heading"/>
    <w:qFormat/>
    <w:pPr/>
    <w:rPr/>
  </w:style>
  <w:style w:type="character" w:styleId="DefaultParagraphFont" w:default="1">
    <w:name w:val="Default Paragraph Font"/>
    <w:uiPriority w:val="0"/>
    <w:semiHidden/>
    <w:qFormat/>
    <w:rPr/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ations">
    <w:name w:val="Quotations"/>
    <w:basedOn w:val="Normal"/>
    <w:qFormat/>
    <w:pPr/>
    <w:rPr/>
  </w:style>
  <w:style w:type="table" w:default="1" w:styleId="4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emf"/><Relationship Id="rId5" Type="http://schemas.openxmlformats.org/officeDocument/2006/relationships/image" Target="media/image3.png"/><Relationship Id="rId6" Type="http://schemas.openxmlformats.org/officeDocument/2006/relationships/oleObject" Target="embeddings/oleObject2.bin"/><Relationship Id="rId7" Type="http://schemas.openxmlformats.org/officeDocument/2006/relationships/image" Target="media/image4.emf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hyperlink" Target="https://docs.scipy.org/doc/numpy/reference/generated/numpy.pad.html" TargetMode="External"/><Relationship Id="rId26" Type="http://schemas.openxmlformats.org/officeDocument/2006/relationships/hyperlink" Target="https://docs.scipy.org/doc/numpy/reference/generated/numpy.pad.html" TargetMode="External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Application>LibreOffice/5.1.6.2$Linux_X86_64 LibreOffice_project/10m0$Build-2</Application>
  <Pages>12</Pages>
  <Words>4188</Words>
  <Characters>5258</Characters>
  <CharactersWithSpaces>5568</CharactersWithSpaces>
  <Paragraphs>146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HuXiaowan</dc:creator>
  <dc:description/>
  <dc:language>en-US</dc:language>
  <cp:lastModifiedBy/>
  <dcterms:modified xsi:type="dcterms:W3CDTF">2018-01-19T22:21:17Z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2052-10.1.0.7022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