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1AF287" w14:textId="77777777" w:rsidR="001256B6" w:rsidRDefault="008A429F" w:rsidP="008A429F">
      <w:pPr>
        <w:jc w:val="center"/>
        <w:rPr>
          <w:rFonts w:ascii="Times New Roman" w:hAnsi="Times New Roman" w:cs="Times New Roman"/>
          <w:b/>
          <w:sz w:val="44"/>
        </w:rPr>
      </w:pPr>
      <w:r w:rsidRPr="008A429F">
        <w:rPr>
          <w:rFonts w:ascii="Times New Roman" w:hAnsi="Times New Roman" w:cs="Times New Roman"/>
          <w:b/>
          <w:sz w:val="44"/>
        </w:rPr>
        <w:t>Heterogeneous OS Benchmarking for Real-Time Edge Control on Asymmetric Hardware</w:t>
      </w:r>
    </w:p>
    <w:p w14:paraId="26D71E21" w14:textId="77777777" w:rsidR="008A429F" w:rsidRPr="008A429F" w:rsidRDefault="008A429F" w:rsidP="008A429F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</w:p>
    <w:p w14:paraId="25AB9FD9" w14:textId="77777777" w:rsidR="008A429F" w:rsidRPr="008A429F" w:rsidRDefault="008A429F" w:rsidP="008A429F">
      <w:pPr>
        <w:spacing w:line="360" w:lineRule="auto"/>
        <w:jc w:val="both"/>
        <w:rPr>
          <w:rFonts w:ascii="Times New Roman" w:hAnsi="Times New Roman" w:cs="Times New Roman"/>
          <w:b/>
          <w:sz w:val="32"/>
          <w:szCs w:val="26"/>
        </w:rPr>
      </w:pPr>
      <w:r w:rsidRPr="008A429F">
        <w:rPr>
          <w:rFonts w:ascii="Times New Roman" w:hAnsi="Times New Roman" w:cs="Times New Roman"/>
          <w:b/>
          <w:sz w:val="32"/>
          <w:szCs w:val="26"/>
        </w:rPr>
        <w:t>Abstract</w:t>
      </w:r>
    </w:p>
    <w:p w14:paraId="442002BA" w14:textId="77777777" w:rsidR="008A429F" w:rsidRPr="008A429F" w:rsidRDefault="008A429F" w:rsidP="008A429F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A429F">
        <w:rPr>
          <w:rFonts w:ascii="Times New Roman" w:hAnsi="Times New Roman" w:cs="Times New Roman"/>
          <w:sz w:val="24"/>
          <w:szCs w:val="26"/>
        </w:rPr>
        <w:t>Industrial Cyber-Physical Systems (CPS) are undergoing a critical evolution from open-loop Predictive Maintenance (PdM)</w:t>
      </w:r>
      <w:r>
        <w:rPr>
          <w:rFonts w:ascii="Times New Roman" w:hAnsi="Times New Roman" w:cs="Times New Roman"/>
          <w:sz w:val="24"/>
          <w:szCs w:val="26"/>
        </w:rPr>
        <w:t xml:space="preserve"> - </w:t>
      </w:r>
      <w:r w:rsidRPr="008A429F">
        <w:rPr>
          <w:rFonts w:ascii="Times New Roman" w:hAnsi="Times New Roman" w:cs="Times New Roman"/>
          <w:sz w:val="24"/>
          <w:szCs w:val="26"/>
        </w:rPr>
        <w:t>where algorithms merely alert human operators to upcoming faults</w:t>
      </w:r>
      <w:r>
        <w:rPr>
          <w:rFonts w:ascii="Times New Roman" w:hAnsi="Times New Roman" w:cs="Times New Roman"/>
          <w:sz w:val="24"/>
          <w:szCs w:val="26"/>
        </w:rPr>
        <w:t xml:space="preserve"> </w:t>
      </w:r>
      <w:r w:rsidRPr="008A429F">
        <w:rPr>
          <w:rFonts w:ascii="Times New Roman" w:hAnsi="Times New Roman" w:cs="Times New Roman"/>
          <w:sz w:val="24"/>
          <w:szCs w:val="26"/>
        </w:rPr>
        <w:t>to closed-loop Prescriptive Maintenance (PsM), where embedded controllers autonomously int</w:t>
      </w:r>
      <w:bookmarkStart w:id="0" w:name="_GoBack"/>
      <w:bookmarkEnd w:id="0"/>
      <w:r w:rsidRPr="008A429F">
        <w:rPr>
          <w:rFonts w:ascii="Times New Roman" w:hAnsi="Times New Roman" w:cs="Times New Roman"/>
          <w:sz w:val="24"/>
          <w:szCs w:val="26"/>
        </w:rPr>
        <w:t>ervene to throttle motor speeds and prevent catastrophic failures within millisecond deadlines.</w:t>
      </w:r>
    </w:p>
    <w:p w14:paraId="1B156A92" w14:textId="77777777" w:rsidR="008A429F" w:rsidRPr="008A429F" w:rsidRDefault="008A429F" w:rsidP="008A429F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A429F">
        <w:rPr>
          <w:rFonts w:ascii="Times New Roman" w:hAnsi="Times New Roman" w:cs="Times New Roman"/>
          <w:sz w:val="24"/>
          <w:szCs w:val="26"/>
        </w:rPr>
        <w:t>This operational shift exposes a fundamental operating system dilemma. While an idle Linux system can comfortably execute signal processing and neural network inference within average timing budgets, General-Purpose Operating Systems (GPOS) are architecturally unsuited for hard real-time guarantees. Under unpredictable background loads, memory pressure, or I/O contention, Linux's Completely Fair Scheduler (CFS) and virtual memory demand paging introduce involuntary context switching and multi-millisecond page fault stalls. In safety-critical automation, where worst-case latency matters far more than average throughput, a single latency spike can lead to mechanical destruction.</w:t>
      </w:r>
    </w:p>
    <w:p w14:paraId="1FA62414" w14:textId="77777777" w:rsidR="008A429F" w:rsidRPr="008A429F" w:rsidRDefault="008A429F" w:rsidP="008A429F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A429F">
        <w:rPr>
          <w:rFonts w:ascii="Times New Roman" w:hAnsi="Times New Roman" w:cs="Times New Roman"/>
          <w:sz w:val="24"/>
          <w:szCs w:val="26"/>
        </w:rPr>
        <w:t>To resolve this conflict, we investigate a Heterogeneous Dual-OS Architecture on the Arduino UNO Q, an Asymmetric Multi-Processing (AMP) platform combining a quad-core Linux microprocessor (Qualcomm QRB2210 Cortex-A53) with a deterministic real-time microcontroller (STM32U585 Cortex-M33). By cleanly decoupling computational responsibilities—offloading heavy vibration analytics to Linux while isolating time-critical actuation onto Zephyr RTOS via a bounded Inter-Processor Communication (IPC) bridge—the system achieves both computational power and fault-isolated timing determinism.</w:t>
      </w:r>
    </w:p>
    <w:p w14:paraId="43C2E038" w14:textId="77777777" w:rsidR="008A429F" w:rsidRPr="008A429F" w:rsidRDefault="008A429F" w:rsidP="008A429F">
      <w:pPr>
        <w:spacing w:line="360" w:lineRule="auto"/>
        <w:jc w:val="both"/>
        <w:rPr>
          <w:rFonts w:ascii="Times New Roman" w:hAnsi="Times New Roman" w:cs="Times New Roman"/>
          <w:sz w:val="24"/>
          <w:szCs w:val="26"/>
        </w:rPr>
      </w:pPr>
      <w:r w:rsidRPr="008A429F">
        <w:rPr>
          <w:rFonts w:ascii="Times New Roman" w:hAnsi="Times New Roman" w:cs="Times New Roman"/>
          <w:sz w:val="24"/>
          <w:szCs w:val="26"/>
        </w:rPr>
        <w:t xml:space="preserve">The objective of this project is to quantitatively evaluate this heterogeneous approach against monolithic Linux configurations (standard CFS and privileged SCHED_FIFO) across 10,000 continuous closed-loop cycles under escalating synthetic stress (stress-ng). By capturing kernel-level telemetry (getrusage context switches, minor/major page faults, and hardware DWT cycle jitter), we correlate micro-architectural OS stalls with macroscopic Deadline Miss Ratios (DMR) </w:t>
      </w:r>
      <w:r w:rsidRPr="008A429F">
        <w:rPr>
          <w:rFonts w:ascii="Times New Roman" w:hAnsi="Times New Roman" w:cs="Times New Roman"/>
          <w:sz w:val="24"/>
          <w:szCs w:val="26"/>
        </w:rPr>
        <w:lastRenderedPageBreak/>
        <w:t>and Worst-Case Execution Time (WCET). Our empirical findings aim to provide concrete architectural guidelines for designing resilient, mixed-criticality industrial edge controllers.</w:t>
      </w:r>
    </w:p>
    <w:sectPr w:rsidR="008A429F" w:rsidRPr="008A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29F"/>
    <w:rsid w:val="001256B6"/>
    <w:rsid w:val="008A4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56E4"/>
  <w15:chartTrackingRefBased/>
  <w15:docId w15:val="{833CFDA4-DA4A-43DE-9EA4-6E979B1F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Hyen</dc:creator>
  <cp:keywords/>
  <dc:description/>
  <cp:lastModifiedBy>Hyen</cp:lastModifiedBy>
  <cp:revision>1</cp:revision>
  <dcterms:created xsi:type="dcterms:W3CDTF">2026-09-22T10:24:00Z</dcterms:created>
  <dcterms:modified xsi:type="dcterms:W3CDTF">2026-09-22T10:28:00Z</dcterms:modified>
</cp:coreProperties>
</file>