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rPr>
        <w:t xml:space="preserve">Response</w:t>
      </w:r>
      <w:r>
        <w:rPr>
          <w:b/>
        </w:rPr>
        <w:t xml:space="preserve"> </w:t>
      </w:r>
      <w:r>
        <w:rPr>
          <w:b/>
        </w:rPr>
        <w:t xml:space="preserve">to</w:t>
      </w:r>
      <w:r>
        <w:rPr>
          <w:b/>
        </w:rPr>
        <w:t xml:space="preserve"> </w:t>
      </w:r>
      <w:r>
        <w:rPr>
          <w:b/>
        </w:rPr>
        <w:t xml:space="preserve">Reviewers</w:t>
      </w:r>
      <w:r>
        <w:br/>
      </w:r>
      <w:r>
        <w:t xml:space="preserve">Manuscript:</w:t>
      </w:r>
      <w:r>
        <w:t xml:space="preserve"> </w:t>
      </w:r>
      <w:r>
        <w:t xml:space="preserve">Insightimate:</w:t>
      </w:r>
      <w:r>
        <w:t xml:space="preserve"> </w:t>
      </w:r>
      <w:r>
        <w:t xml:space="preserve">Enhancing</w:t>
      </w:r>
      <w:r>
        <w:t xml:space="preserve"> </w:t>
      </w:r>
      <w:r>
        <w:t xml:space="preserve">Software</w:t>
      </w:r>
      <w:r>
        <w:t xml:space="preserve"> </w:t>
      </w:r>
      <w:r>
        <w:t xml:space="preserve">Effort</w:t>
      </w:r>
      <w:r>
        <w:t xml:space="preserve"> </w:t>
      </w:r>
      <w:r>
        <w:t xml:space="preserve">Estimation</w:t>
      </w:r>
      <w:r>
        <w:t xml:space="preserve"> </w:t>
      </w:r>
      <w:r>
        <w:t xml:space="preserve">Accuracy</w:t>
      </w:r>
      <w:r>
        <w:br/>
      </w:r>
      <w:r>
        <w:t xml:space="preserve">Using</w:t>
      </w:r>
      <w:r>
        <w:t xml:space="preserve"> </w:t>
      </w:r>
      <w:r>
        <w:t xml:space="preserve">Machine</w:t>
      </w:r>
      <w:r>
        <w:t xml:space="preserve"> </w:t>
      </w:r>
      <w:r>
        <w:t xml:space="preserve">Learning</w:t>
      </w:r>
      <w:r>
        <w:t xml:space="preserve"> </w:t>
      </w:r>
      <w:r>
        <w:t xml:space="preserve">Across</w:t>
      </w:r>
      <w:r>
        <w:t xml:space="preserve"> </w:t>
      </w:r>
      <w:r>
        <w:t xml:space="preserve">Three</w:t>
      </w:r>
      <w:r>
        <w:t xml:space="preserve"> </w:t>
      </w:r>
      <w:r>
        <w:t xml:space="preserve">Schemas</w:t>
      </w:r>
      <w:r>
        <w:t xml:space="preserve"> </w:t>
      </w:r>
      <w:r>
        <w:t xml:space="preserve">(LOC/FP/UCP)</w:t>
      </w:r>
    </w:p>
    <w:p>
      <w:pPr>
        <w:pStyle w:val="Author"/>
      </w:pPr>
      <w:r>
        <w:t xml:space="preserve">Nguyen</w:t>
      </w:r>
      <w:r>
        <w:t xml:space="preserve"> </w:t>
      </w:r>
      <w:r>
        <w:t xml:space="preserve">Nhat</w:t>
      </w:r>
      <w:r>
        <w:t xml:space="preserve"> </w:t>
      </w:r>
      <w:r>
        <w:t xml:space="preserve">Huy,</w:t>
      </w:r>
      <w:r>
        <w:t xml:space="preserve"> </w:t>
      </w:r>
      <w:r>
        <w:t xml:space="preserve">Duc</w:t>
      </w:r>
      <w:r>
        <w:t xml:space="preserve"> </w:t>
      </w:r>
      <w:r>
        <w:t xml:space="preserve">Man</w:t>
      </w:r>
      <w:r>
        <w:t xml:space="preserve"> </w:t>
      </w:r>
      <w:r>
        <w:t xml:space="preserve">Nguyen,</w:t>
      </w:r>
      <w:r>
        <w:t xml:space="preserve"> </w:t>
      </w:r>
      <w:r>
        <w:t xml:space="preserve">Dang</w:t>
      </w:r>
      <w:r>
        <w:t xml:space="preserve"> </w:t>
      </w:r>
      <w:r>
        <w:t xml:space="preserve">Nhat</w:t>
      </w:r>
      <w:r>
        <w:t xml:space="preserve"> </w:t>
      </w:r>
      <w:r>
        <w:t xml:space="preserve">Minh,</w:t>
      </w:r>
      <w:r>
        <w:t xml:space="preserve"> </w:t>
      </w:r>
      <w:r>
        <w:t xml:space="preserve">Nguyen</w:t>
      </w:r>
      <w:r>
        <w:t xml:space="preserve"> </w:t>
      </w:r>
      <w:r>
        <w:t xml:space="preserve">Thuy</w:t>
      </w:r>
      <w:r>
        <w:t xml:space="preserve"> </w:t>
      </w:r>
      <w:r>
        <w:t xml:space="preserve">Giang,</w:t>
      </w:r>
      <w:r>
        <w:br/>
      </w:r>
      <w:r>
        <w:t xml:space="preserve">P.W.C.</w:t>
      </w:r>
      <w:r>
        <w:t xml:space="preserve"> </w:t>
      </w:r>
      <w:r>
        <w:t xml:space="preserve">Prasad,</w:t>
      </w:r>
      <w:r>
        <w:t xml:space="preserve"> </w:t>
      </w:r>
      <w:r>
        <w:t xml:space="preserve">Md</w:t>
      </w:r>
      <w:r>
        <w:t xml:space="preserve"> </w:t>
      </w:r>
      <w:r>
        <w:t xml:space="preserve">Shohel</w:t>
      </w:r>
      <w:r>
        <w:t xml:space="preserve"> </w:t>
      </w:r>
      <w:r>
        <w:t xml:space="preserve">Sayeed</w:t>
      </w:r>
    </w:p>
    <w:p>
      <w:pPr>
        <w:pStyle w:val="Date"/>
      </w:pPr>
      <w:r>
        <w:t xml:space="preserve">February</w:t>
      </w:r>
      <w:r>
        <w:t xml:space="preserve"> </w:t>
      </w:r>
      <w:r>
        <w:t xml:space="preserve">19,</w:t>
      </w:r>
      <w:r>
        <w:t xml:space="preserve"> </w:t>
      </w:r>
      <w:r>
        <w:t xml:space="preserve">2026</w:t>
      </w:r>
    </w:p>
    <w:p>
      <w:pPr>
        <w:pStyle w:val="FirstParagraph"/>
      </w:pPr>
      <w:r>
        <w:t xml:space="preserve">Dear Editor and Distinguished Reviewers,</w:t>
      </w:r>
    </w:p>
    <w:p>
      <w:pPr>
        <w:pStyle w:val="BodyText"/>
      </w:pPr>
      <w:r>
        <w:t xml:space="preserve">We sincerely thank the Editor and all Reviewers for their exceptionally thorough and constructive evaluation of our manuscript entitled</w:t>
      </w:r>
      <w:r>
        <w:t xml:space="preserve"> </w:t>
      </w:r>
      <w:r>
        <w:rPr>
          <w:i/>
        </w:rPr>
        <w:t xml:space="preserve">“</w:t>
      </w:r>
      <w:r>
        <w:rPr>
          <w:i/>
        </w:rPr>
        <w:t xml:space="preserve">Insightimate: Enhancing Software Effort Estimation Accuracy Using Machine Learning Across Three Schemas (LOC/FP/UCP)</w:t>
      </w:r>
      <w:r>
        <w:rPr>
          <w:i/>
        </w:rPr>
        <w:t xml:space="preserve">”</w:t>
      </w:r>
      <w:r>
        <w:t xml:space="preserve">. The reviewers’ insightful comments have helped us substantially improve the clarity, rigor, and reproducibility of the manuscript. We have carefully revised the paper and addressed all comments in detail. Below, we provide a point-by-point response, indicating the actions taken and corresponding manuscript revisions.</w:t>
      </w:r>
    </w:p>
    <w:p>
      <w:pPr>
        <w:pStyle w:val="Heading1"/>
      </w:pPr>
      <w:bookmarkStart w:id="20" w:name="executive-summary-of-major-revisions"/>
      <w:r>
        <w:t xml:space="preserve">Executive Summary of Major Revisions</w:t>
      </w:r>
      <w:bookmarkEnd w:id="20"/>
    </w:p>
    <w:p>
      <w:pPr>
        <w:pStyle w:val="FirstParagraph"/>
      </w:pPr>
      <w:r>
        <w:t xml:space="preserve">The revised manuscript incorporates the following major improvements addressing concerns from multiple reviewers:</w:t>
      </w:r>
    </w:p>
    <w:p>
      <w:pPr>
        <w:numPr>
          <w:ilvl w:val="0"/>
          <w:numId w:val="1001"/>
        </w:numPr>
      </w:pPr>
      <w:r>
        <w:rPr>
          <w:b/>
        </w:rPr>
        <w:t xml:space="preserve">Dataset Expansion (+192%):</w:t>
      </w:r>
      <w:r>
        <w:t xml:space="preserve"> </w:t>
      </w:r>
      <w:r>
        <w:t xml:space="preserve">Increased from n=1,042 to</w:t>
      </w:r>
      <w:r>
        <w:t xml:space="preserve"> </w:t>
      </w:r>
      <w:r>
        <w:rPr>
          <w:b/>
        </w:rPr>
        <w:t xml:space="preserve">n=3,054 projects</w:t>
      </w:r>
      <w:r>
        <w:t xml:space="preserve"> </w:t>
      </w:r>
      <w:r>
        <w:t xml:space="preserve">across</w:t>
      </w:r>
      <w:r>
        <w:t xml:space="preserve"> </w:t>
      </w:r>
      <w:r>
        <w:rPr>
          <w:b/>
        </w:rPr>
        <w:t xml:space="preserve">18 independent sources</w:t>
      </w:r>
      <w:r>
        <w:t xml:space="preserve"> </w:t>
      </w:r>
      <w:r>
        <w:t xml:space="preserve">(1979-2023). The FP schema expanded from n=24 to</w:t>
      </w:r>
      <w:r>
        <w:t xml:space="preserve"> </w:t>
      </w:r>
      <w:r>
        <w:rPr>
          <w:b/>
        </w:rPr>
        <w:t xml:space="preserve">n=158 projects</w:t>
      </w:r>
      <w:r>
        <w:t xml:space="preserve"> </w:t>
      </w:r>
      <w:r>
        <w:t xml:space="preserve">(+558%), substantially addressing statistical power concerns raised by Reviewers 2, 5, 6, and 7.</w:t>
      </w:r>
    </w:p>
    <w:p>
      <w:pPr>
        <w:numPr>
          <w:ilvl w:val="0"/>
          <w:numId w:val="1001"/>
        </w:numPr>
      </w:pPr>
      <w:r>
        <w:rPr>
          <w:b/>
        </w:rPr>
        <w:t xml:space="preserve">State-of-the-Art Models:</w:t>
      </w:r>
      <w:r>
        <w:t xml:space="preserve"> </w:t>
      </w:r>
      <w:r>
        <w:t xml:space="preserve">Integrated</w:t>
      </w:r>
      <w:r>
        <w:t xml:space="preserve"> </w:t>
      </w:r>
      <w:r>
        <w:rPr>
          <w:b/>
        </w:rPr>
        <w:t xml:space="preserve">XGBoost</w:t>
      </w:r>
      <w:r>
        <w:t xml:space="preserve"> </w:t>
      </w:r>
      <w:r>
        <w:t xml:space="preserve">(modern gradient boosting with regularization) achieving MAE 13.24 PM compared to Random Forest 12.66 PM (&lt;5% difference), demonstrating that contemporary SOTA models converge to similar accuracy levels (Reviewers 4, 7).</w:t>
      </w:r>
    </w:p>
    <w:p>
      <w:pPr>
        <w:numPr>
          <w:ilvl w:val="0"/>
          <w:numId w:val="1001"/>
        </w:numPr>
      </w:pPr>
      <w:r>
        <w:rPr>
          <w:b/>
        </w:rPr>
        <w:t xml:space="preserve">Enhanced Evaluation Metrics:</w:t>
      </w:r>
      <w:r>
        <w:t xml:space="preserve"> </w:t>
      </w:r>
      <w:r>
        <w:t xml:space="preserve">Added</w:t>
      </w:r>
      <w:r>
        <w:t xml:space="preserve"> </w:t>
      </w:r>
      <w:r>
        <w:rPr>
          <w:b/>
        </w:rPr>
        <w:t xml:space="preserve">MdMRE</w:t>
      </w:r>
      <w:r>
        <w:t xml:space="preserve"> </w:t>
      </w:r>
      <w:r>
        <w:t xml:space="preserve">(Median Magnitude of Relative Error) and</w:t>
      </w:r>
      <w:r>
        <w:t xml:space="preserve"> </w:t>
      </w:r>
      <w:r>
        <w:rPr>
          <w:b/>
        </w:rPr>
        <w:t xml:space="preserve">MAPE</w:t>
      </w:r>
      <w:r>
        <w:t xml:space="preserve"> </w:t>
      </w:r>
      <w:r>
        <w:t xml:space="preserve">(Mean Absolute Percentage Error) providing robust central-tendency statistics and business-friendly reporting formats (Reviewers 1, 2).</w:t>
      </w:r>
    </w:p>
    <w:p>
      <w:pPr>
        <w:numPr>
          <w:ilvl w:val="0"/>
          <w:numId w:val="1001"/>
        </w:numPr>
      </w:pPr>
      <w:r>
        <w:rPr>
          <w:b/>
        </w:rPr>
        <w:t xml:space="preserve">Cross-Source Validation (LOSO):</w:t>
      </w:r>
      <w:r>
        <w:t xml:space="preserve"> </w:t>
      </w:r>
      <w:r>
        <w:t xml:space="preserve">Implemented</w:t>
      </w:r>
      <w:r>
        <w:t xml:space="preserve"> </w:t>
      </w:r>
      <w:r>
        <w:rPr>
          <w:b/>
        </w:rPr>
        <w:t xml:space="preserve">Leave-One-Source-Out validation</w:t>
      </w:r>
      <w:r>
        <w:t xml:space="preserve"> </w:t>
      </w:r>
      <w:r>
        <w:t xml:space="preserve">on 11 independent LOC sources, demonstrating acceptable cross-organizational generalization with 21% MAE degradation compared to within-source splits (Reviewers 2, 7, 8).</w:t>
      </w:r>
    </w:p>
    <w:p>
      <w:pPr>
        <w:numPr>
          <w:ilvl w:val="0"/>
          <w:numId w:val="1001"/>
        </w:numPr>
      </w:pPr>
      <w:r>
        <w:rPr>
          <w:b/>
        </w:rPr>
        <w:t xml:space="preserve">Calibrated Parametric Baseline:</w:t>
      </w:r>
      <w:r>
        <w:t xml:space="preserve"> </w:t>
      </w:r>
      <w:r>
        <w:t xml:space="preserve">Replaced uncalibrated COCOMO II defaults with</w:t>
      </w:r>
      <w:r>
        <w:t xml:space="preserve"> </w:t>
      </w:r>
      <w:r>
        <w:rPr>
          <w:b/>
        </w:rPr>
        <w:t xml:space="preserve">training-data-fitted power-law baseline</w:t>
      </w:r>
      <w:r>
        <w:t xml:space="preserve"> </w:t>
      </w:r>
      <w:r>
        <w:t xml:space="preserve">(</w:t>
      </w:r>
      <m:oMath>
        <m:r>
          <m:t>E</m:t>
        </m:r>
        <m:r>
          <m:t>=</m:t>
        </m:r>
        <m:r>
          <m:t>A</m:t>
        </m:r>
        <m:r>
          <m:t>×</m:t>
        </m:r>
        <m:sSup>
          <m:e>
            <m:r>
              <m:rPr>
                <m:nor/>
                <m:sty m:val="p"/>
              </m:rPr>
              <m:t>Size</m:t>
            </m:r>
          </m:e>
          <m:sup>
            <m:r>
              <m:t>B</m:t>
            </m:r>
          </m:sup>
        </m:sSup>
      </m:oMath>
      <w:r>
        <w:t xml:space="preserve"> </w:t>
      </w:r>
      <w:r>
        <w:t xml:space="preserve">where coefficients optimized via least-squares on training data only) eliminating straw-man criticism (Reviewers 1, 2, 7).</w:t>
      </w:r>
    </w:p>
    <w:p>
      <w:pPr>
        <w:numPr>
          <w:ilvl w:val="0"/>
          <w:numId w:val="1001"/>
        </w:numPr>
      </w:pPr>
      <w:r>
        <w:rPr>
          <w:b/>
        </w:rPr>
        <w:t xml:space="preserve">Methodological Transparency:</w:t>
      </w:r>
      <w:r>
        <w:t xml:space="preserve"> </w:t>
      </w:r>
      <w:r>
        <w:t xml:space="preserve">Comprehensively clarified (i) macro-averaging protocol for cross-schema aggregation, (ii) complete dataset provenance with DOI/URL references, (iii) explicit deduplication and leakage-prevention rules, (iv) schema-specific validation protocols (LOOCV for FP), (v) bootstrap confidence intervals for small-sample FP schema (Reviewers 2, 3, 6).</w:t>
      </w:r>
    </w:p>
    <w:p>
      <w:pPr>
        <w:numPr>
          <w:ilvl w:val="0"/>
          <w:numId w:val="1001"/>
        </w:numPr>
      </w:pPr>
      <w:r>
        <w:rPr>
          <w:b/>
        </w:rPr>
        <w:t xml:space="preserve">Expanded Literature Review:</w:t>
      </w:r>
      <w:r>
        <w:t xml:space="preserve"> </w:t>
      </w:r>
      <w:r>
        <w:t xml:space="preserve">Cited</w:t>
      </w:r>
      <w:r>
        <w:t xml:space="preserve"> </w:t>
      </w:r>
      <w:r>
        <w:rPr>
          <w:b/>
        </w:rPr>
        <w:t xml:space="preserve">7 new papers</w:t>
      </w:r>
      <w:r>
        <w:t xml:space="preserve"> </w:t>
      </w:r>
      <w:r>
        <w:t xml:space="preserve">recommended by reviewers including 3 IEEE journal articles (DOI: 10.1109/TSMC.2025.3580086, 10.1109/TFUZZ.2025.3569741, 10.1109/TETCI.2025.3647653) and 2 recent preprints (DOI: 10.1007/s44248-024-00016-0, 10.21203/rs.3.rs-7556543/v1) with comparative advantage/drawback analysis (Reviewers 3, 4, 5).</w:t>
      </w:r>
    </w:p>
    <w:p>
      <w:pPr>
        <w:numPr>
          <w:ilvl w:val="0"/>
          <w:numId w:val="1001"/>
        </w:numPr>
      </w:pPr>
      <w:r>
        <w:rPr>
          <w:b/>
        </w:rPr>
        <w:t xml:space="preserve">Improved Presentation Quality:</w:t>
      </w:r>
      <w:r>
        <w:t xml:space="preserve"> </w:t>
      </w:r>
      <w:r>
        <w:t xml:space="preserve">Enhanced all figures to 300 DPI resolution, added proper captions and numbering, implemented line numbering, restructured introduction with explicit gaps/contributions, added comprehensive limitations discussion, conducted three-pass linguistic revision (Reviewers 4, 5, 6, 7).</w:t>
      </w:r>
    </w:p>
    <w:p>
      <w:pPr>
        <w:pStyle w:val="FirstParagraph"/>
      </w:pPr>
      <w:r>
        <w:rPr>
          <w:b/>
        </w:rPr>
        <w:t xml:space="preserve">Document Structure:</w:t>
      </w:r>
      <w:r>
        <w:t xml:space="preserve"> </w:t>
      </w:r>
      <w:r>
        <w:t xml:space="preserve">Below, we provide detailed responses to each Reviewer in three-column table format: (1) Reviewer Comment (verbatim quote), (2) Response (detailed explanation with evidence), (3) Where Revised (specific line numbers and sections). All references are to the revised manuscript (25 pages, 1,286 lines LaTeX source).</w:t>
      </w:r>
    </w:p>
    <w:p>
      <w:pPr>
        <w:pStyle w:val="BodyText"/>
      </w:pPr>
      <w:r>
        <w:t xml:space="preserve">We believe these comprehensive revisions substantially strengthen the manuscript’s scientific validity, reproducibility, and contribution clarity. We are grateful for the opportunity to address these concerns.</w:t>
      </w:r>
    </w:p>
    <w:p>
      <w:pPr>
        <w:pStyle w:val="BodyText"/>
      </w:pPr>
      <w:r>
        <w:t xml:space="preserve">Best regards,</w:t>
      </w:r>
    </w:p>
    <w:p>
      <w:pPr>
        <w:pStyle w:val="BodyText"/>
      </w:pPr>
      <w:r>
        <w:rPr>
          <w:b/>
        </w:rPr>
        <w:t xml:space="preserve">Nguyen Nhat Huy</w:t>
      </w:r>
      <w:r>
        <w:t xml:space="preserve"> </w:t>
      </w:r>
      <w:r>
        <w:t xml:space="preserve">(Corresponding Author)</w:t>
      </w:r>
      <w:r>
        <w:br/>
      </w:r>
      <w:r>
        <w:t xml:space="preserve">International School, Duy Tan University, Da Nang, Vietnam</w:t>
      </w:r>
      <w:r>
        <w:br/>
      </w:r>
      <w:r>
        <w:t xml:space="preserve">Email: huy.nguyen@duytan.edu.vn</w:t>
      </w:r>
      <w:r>
        <w:br/>
      </w:r>
      <w:r>
        <w:t xml:space="preserve">On behalf of all co-authors</w:t>
      </w:r>
    </w:p>
    <w:p>
      <w:pPr>
        <w:pStyle w:val="Heading1"/>
      </w:pPr>
      <w:bookmarkStart w:id="21" w:name="detailed-response-to-reviewer-1"/>
      <w:r>
        <w:t xml:space="preserve">Detailed Response to Reviewer 1</w:t>
      </w:r>
      <w:bookmarkEnd w:id="21"/>
    </w:p>
    <w:tbl>
      <w:tblPr>
        <w:tblStyle w:val="Table"/>
        <w:tblW w:type="pct" w:w="4600.0"/>
        <w:tblLook w:firstRow="1"/>
      </w:tblPr>
      <w:tblGrid>
        <w:gridCol w:w="2059"/>
        <w:gridCol w:w="3484"/>
        <w:gridCol w:w="1742"/>
      </w:tblGrid>
      <w:tr>
        <w:trPr>
          <w:cnfStyle w:firstRow="1"/>
        </w:trPr>
        <w:tc>
          <w:tcPr>
            <w:tcBorders>
              <w:bottom w:val="single"/>
            </w:tcBorders>
            <w:vAlign w:val="bottom"/>
          </w:tcPr>
          <w:p>
            <w:pPr>
              <w:pStyle w:val="Compact"/>
              <w:jc w:val="left"/>
            </w:pPr>
            <w:r>
              <w:rPr>
                <w:b/>
              </w:rPr>
              <w:t xml:space="preserve">Reviewer Comment</w:t>
            </w:r>
          </w:p>
        </w:tc>
        <w:tc>
          <w:tcPr>
            <w:tcBorders>
              <w:bottom w:val="single"/>
            </w:tcBorders>
            <w:vAlign w:val="bottom"/>
          </w:tcPr>
          <w:p>
            <w:pPr>
              <w:pStyle w:val="Compact"/>
              <w:jc w:val="left"/>
            </w:pPr>
            <w:r>
              <w:rPr>
                <w:b/>
              </w:rPr>
              <w:t xml:space="preserve">Response (and text added/updated)</w:t>
            </w:r>
          </w:p>
        </w:tc>
        <w:tc>
          <w:tcPr>
            <w:tcBorders>
              <w:bottom w:val="single"/>
            </w:tcBorders>
            <w:vAlign w:val="bottom"/>
          </w:tcPr>
          <w:p>
            <w:pPr>
              <w:pStyle w:val="Compact"/>
              <w:jc w:val="left"/>
            </w:pPr>
            <w:r>
              <w:rPr>
                <w:b/>
              </w:rPr>
              <w:t xml:space="preserve">Where revised in manuscript</w:t>
            </w:r>
          </w:p>
        </w:tc>
      </w:tr>
      <w:tr>
        <w:tc>
          <w:p/>
        </w:tc>
        <w:tc>
          <w:p/>
        </w:tc>
        <w:tc>
          <w:p/>
        </w:tc>
      </w:tr>
      <w:tr>
        <w:tc>
          <w:p>
            <w:pPr>
              <w:pStyle w:val="Compact"/>
              <w:jc w:val="left"/>
            </w:pPr>
            <w:r>
              <w:rPr>
                <w:b/>
              </w:rPr>
              <w:t xml:space="preserve">Reviewer Comment</w:t>
            </w:r>
          </w:p>
        </w:tc>
        <w:tc>
          <w:p>
            <w:pPr>
              <w:pStyle w:val="Compact"/>
              <w:jc w:val="left"/>
            </w:pPr>
            <w:r>
              <w:rPr>
                <w:b/>
              </w:rPr>
              <w:t xml:space="preserve">Response (and text added/updated)</w:t>
            </w:r>
          </w:p>
        </w:tc>
        <w:tc>
          <w:p>
            <w:pPr>
              <w:pStyle w:val="Compact"/>
              <w:jc w:val="left"/>
            </w:pPr>
            <w:r>
              <w:rPr>
                <w:b/>
              </w:rPr>
              <w:t xml:space="preserve">Where revised in manuscript</w:t>
            </w:r>
          </w:p>
        </w:tc>
      </w:tr>
      <w:tr>
        <w:tc>
          <w:p/>
        </w:tc>
        <w:tc>
          <w:p/>
        </w:tc>
        <w:tc>
          <w:p/>
        </w:tc>
      </w:tr>
      <w:tr>
        <w:tc>
          <w:p>
            <w:pPr>
              <w:pStyle w:val="Compact"/>
              <w:jc w:val="left"/>
            </w:pPr>
            <w:r>
              <w:t xml:space="preserve">“</w:t>
            </w:r>
            <w:r>
              <w:t xml:space="preserve">Provide a clearer positioning of what is novel beyond</w:t>
            </w:r>
            <w:r>
              <w:t xml:space="preserve"> </w:t>
            </w:r>
            <w:r>
              <w:t xml:space="preserve">‘</w:t>
            </w:r>
            <w:r>
              <w:t xml:space="preserve">a unified evaluation pipeline</w:t>
            </w:r>
            <w:r>
              <w:t xml:space="preserve">’</w:t>
            </w:r>
            <w:r>
              <w:t xml:space="preserve">.</w:t>
            </w:r>
            <w:r>
              <w:t xml:space="preserve">”</w:t>
            </w:r>
          </w:p>
        </w:tc>
        <w:tc>
          <w:p>
            <w:pPr>
              <w:jc w:val="left"/>
            </w:pPr>
            <w:r>
              <w:rPr>
                <w:b/>
              </w:rPr>
              <w:t xml:space="preserve">Thank you for this critical concern—we have substantially repositioned the contribution.</w:t>
            </w:r>
          </w:p>
          <w:p>
            <w:pPr>
              <w:jc w:val="left"/>
            </w:pPr>
            <w:r>
              <w:rPr>
                <w:i/>
              </w:rPr>
              <w:t xml:space="preserve">Acknowledgment:</w:t>
            </w:r>
            <w:r>
              <w:t xml:space="preserve"> </w:t>
            </w:r>
            <w:r>
              <w:t xml:space="preserve">We fully agree that procedural pipeline engineering alone represents insufficient novelty. A</w:t>
            </w:r>
            <w:r>
              <w:t xml:space="preserve"> </w:t>
            </w:r>
            <w:r>
              <w:t xml:space="preserve">“</w:t>
            </w:r>
            <w:r>
              <w:t xml:space="preserve">unified framework</w:t>
            </w:r>
            <w:r>
              <w:t xml:space="preserve">”</w:t>
            </w:r>
            <w:r>
              <w:t xml:space="preserve"> </w:t>
            </w:r>
            <w:r>
              <w:t xml:space="preserve">without methodological innovation risks being merely descriptive rather than advancing scientific knowledge.</w:t>
            </w:r>
          </w:p>
          <w:p>
            <w:pPr>
              <w:jc w:val="left"/>
            </w:pPr>
            <w:r>
              <w:rPr>
                <w:i/>
              </w:rPr>
              <w:t xml:space="preserve">Action Taken—Three Methodological Innovations:</w:t>
            </w:r>
          </w:p>
          <w:p>
            <w:pPr>
              <w:jc w:val="left"/>
            </w:pPr>
            <w:r>
              <w:t xml:space="preserve">We repositioned the core contribution to</w:t>
            </w:r>
            <w:r>
              <w:t xml:space="preserve"> </w:t>
            </w:r>
            <w:r>
              <w:rPr>
                <w:b/>
              </w:rPr>
              <w:t xml:space="preserve">three methodological innovations addressing reproducibility gaps</w:t>
            </w:r>
            <w:r>
              <w:t xml:space="preserve">:</w:t>
            </w:r>
          </w:p>
          <w:p>
            <w:pPr>
              <w:jc w:val="left"/>
            </w:pPr>
            <w:r>
              <w:rPr>
                <w:b/>
              </w:rPr>
              <w:t xml:space="preserve">(1) Macro-averaged cross-schema evaluation protocol</w:t>
            </w:r>
            <w:r>
              <w:t xml:space="preserve"> </w:t>
            </w:r>
            <w:r>
              <w:t xml:space="preserve">(Section 4.3, lines 229-236):</w:t>
            </w:r>
          </w:p>
          <w:p>
            <w:pPr>
              <w:jc w:val="left"/>
            </w:pPr>
            <w:r>
              <w:t xml:space="preserve">We formalize metric aggregation across LOC/FP/UCP schemas using equal weighting:</w:t>
            </w:r>
          </w:p>
          <w:p>
            <w:pPr>
              <w:jc w:val="left"/>
            </w:pPr>
            <m:oMathPara>
              <m:oMathParaPr>
                <m:jc m:val="center"/>
              </m:oMathParaPr>
              <m:oMath>
                <m:sSub>
                  <m:e>
                    <m:r>
                      <m:t>m</m:t>
                    </m:r>
                  </m:e>
                  <m:sub>
                    <m:r>
                      <m:rPr>
                        <m:nor/>
                        <m:sty m:val="p"/>
                      </m:rPr>
                      <m:t>macro</m:t>
                    </m:r>
                  </m:sub>
                </m:sSub>
                <m:r>
                  <m:t>=</m:t>
                </m:r>
                <m:f>
                  <m:fPr>
                    <m:type m:val="bar"/>
                  </m:fPr>
                  <m:num>
                    <m:r>
                      <m:t>1</m:t>
                    </m:r>
                  </m:num>
                  <m:den>
                    <m:r>
                      <m:t>3</m:t>
                    </m:r>
                  </m:den>
                </m:f>
                <m:nary>
                  <m:naryPr>
                    <m:chr m:val="∑"/>
                    <m:limLoc m:val="undOvr"/>
                    <m:subHide m:val="0"/>
                    <m:supHide m:val="1"/>
                  </m:naryPr>
                  <m:sub>
                    <m:r>
                      <m:t>s</m:t>
                    </m:r>
                    <m:r>
                      <m:t>∈</m:t>
                    </m:r>
                    <m:r>
                      <m:t>{</m:t>
                    </m:r>
                    <m:r>
                      <m:rPr>
                        <m:nor/>
                        <m:sty m:val="p"/>
                      </m:rPr>
                      <m:t>LOC</m:t>
                    </m:r>
                    <m:r>
                      <m:t>,</m:t>
                    </m:r>
                    <m:r>
                      <m:rPr>
                        <m:nor/>
                        <m:sty m:val="p"/>
                      </m:rPr>
                      <m:t>FP</m:t>
                    </m:r>
                    <m:r>
                      <m:t>,</m:t>
                    </m:r>
                    <m:r>
                      <m:rPr>
                        <m:nor/>
                        <m:sty m:val="p"/>
                      </m:rPr>
                      <m:t>UCP</m:t>
                    </m:r>
                    <m:r>
                      <m:t>}</m:t>
                    </m:r>
                  </m:sub>
                  <m:sup>
                    <m:r>
                      <m:t>​</m:t>
                    </m:r>
                  </m:sup>
                  <m:e>
                    <m:sSup>
                      <m:e>
                        <m:r>
                          <m:t>m</m:t>
                        </m:r>
                      </m:e>
                      <m:sup>
                        <m:r>
                          <m:t>(</m:t>
                        </m:r>
                        <m:r>
                          <m:t>s</m:t>
                        </m:r>
                        <m:r>
                          <m:t>)</m:t>
                        </m:r>
                      </m:sup>
                    </m:sSup>
                  </m:e>
                </m:nary>
              </m:oMath>
            </m:oMathPara>
          </w:p>
          <w:p>
            <w:pPr>
              <w:jc w:val="left"/>
            </w:pPr>
            <w:r>
              <w:t xml:space="preserve">This prevents LOC corpus dominance (n=2,765, 90.5% of projects) from masking FP (n=158, 5.2%) and UCP (n=131, 4.3%) performance. Prior studies either pool data—semantically invalid due to KLOC</w:t>
            </w:r>
            <m:oMath>
              <m:r>
                <m:t>≠</m:t>
              </m:r>
            </m:oMath>
            <w:r>
              <w:t xml:space="preserve">FP</w:t>
            </w:r>
            <m:oMath>
              <m:r>
                <m:t>≠</m:t>
              </m:r>
            </m:oMath>
            <w:r>
              <w:t xml:space="preserve">UCP incomparability—or report micro-averaged metrics without disclosure.</w:t>
            </w:r>
          </w:p>
          <w:p>
            <w:pPr>
              <w:jc w:val="left"/>
            </w:pPr>
            <w:r>
              <w:rPr>
                <w:b/>
              </w:rPr>
              <w:t xml:space="preserve">(2) Calibrated parametric baseline</w:t>
            </w:r>
            <w:r>
              <w:t xml:space="preserve"> </w:t>
            </w:r>
            <w:r>
              <w:t xml:space="preserve">(Section 2.1.1, lines 133-143):</w:t>
            </w:r>
          </w:p>
          <w:p>
            <w:pPr>
              <w:jc w:val="left"/>
            </w:pPr>
            <w:r>
              <w:t xml:space="preserve">We replace uncalibrated COCOMO II defaults with a</w:t>
            </w:r>
            <w:r>
              <w:t xml:space="preserve"> </w:t>
            </w:r>
            <w:r>
              <w:rPr>
                <w:i/>
              </w:rPr>
              <w:t xml:space="preserve">training-data-fitted size-only power-law baseline</w:t>
            </w:r>
            <w:r>
              <w:t xml:space="preserve"> </w:t>
            </w:r>
            <m:oMath>
              <m:r>
                <m:t>E</m:t>
              </m:r>
              <m:r>
                <m:t>=</m:t>
              </m:r>
              <m:r>
                <m:t>A</m:t>
              </m:r>
              <m:r>
                <m:t>×</m:t>
              </m:r>
              <m:sSup>
                <m:e>
                  <m:r>
                    <m:rPr>
                      <m:nor/>
                      <m:sty m:val="p"/>
                    </m:rPr>
                    <m:t>Size</m:t>
                  </m:r>
                </m:e>
                <m:sup>
                  <m:r>
                    <m:t>B</m:t>
                  </m:r>
                </m:sup>
              </m:sSup>
            </m:oMath>
            <w:r>
              <w:t xml:space="preserve"> </w:t>
            </w:r>
            <w:r>
              <w:t xml:space="preserve">where coefficients</w:t>
            </w:r>
            <w:r>
              <w:t xml:space="preserve"> </w:t>
            </w:r>
            <m:oMath>
              <m:r>
                <m:t>(</m:t>
              </m:r>
              <m:r>
                <m:t>A</m:t>
              </m:r>
              <m:r>
                <m:t>,</m:t>
              </m:r>
              <m:r>
                <m:t>B</m:t>
              </m:r>
              <m:r>
                <m:t>)</m:t>
              </m:r>
            </m:oMath>
            <w:r>
              <w:t xml:space="preserve"> </w:t>
            </w:r>
            <w:r>
              <w:t xml:space="preserve">are optimized via least-squares regression (</w:t>
            </w:r>
            <w:r>
              <w:rPr>
                <w:rStyle w:val="VerbatimChar"/>
              </w:rPr>
              <w:t xml:space="preserve">scipy.optimize.curve_fit</w:t>
            </w:r>
            <w:r>
              <w:t xml:space="preserve">) strictly on training folds.</w:t>
            </w:r>
          </w:p>
          <w:p>
            <w:pPr>
              <w:jc w:val="left"/>
            </w:pPr>
            <w:r>
              <w:t xml:space="preserve">Results: Even with calibration, parametric baseline underperforms (MMRE 2.790 vs RF 0.647, MAE 35.2 vs 12.66 PM), confirming that</w:t>
            </w:r>
            <w:r>
              <w:t xml:space="preserve"> </w:t>
            </w:r>
            <w:r>
              <w:rPr>
                <w:b/>
              </w:rPr>
              <w:t xml:space="preserve">fixed functional forms struggle with heterogeneous project characteristics</w:t>
            </w:r>
            <w:r>
              <w:t xml:space="preserve">.</w:t>
            </w:r>
          </w:p>
          <w:p>
            <w:pPr>
              <w:jc w:val="left"/>
            </w:pPr>
            <w:r>
              <w:rPr>
                <w:b/>
              </w:rPr>
              <w:t xml:space="preserve">(3) Auditable dataset manifest</w:t>
            </w:r>
            <w:r>
              <w:t xml:space="preserve"> </w:t>
            </w:r>
            <w:r>
              <w:t xml:space="preserve">(Table 1, lines 248-275):</w:t>
            </w:r>
          </w:p>
          <w:p>
            <w:pPr>
              <w:jc w:val="left"/>
            </w:pPr>
            <w:r>
              <w:t xml:space="preserve">Complete provenance (18 sources, DOI/URL, raw vs final counts, deduplication %, rebuild scripts) enables independent verification. GitHub repository includes</w:t>
            </w:r>
            <w:r>
              <w:t xml:space="preserve"> </w:t>
            </w:r>
            <w:r>
              <w:rPr>
                <w:rStyle w:val="VerbatimChar"/>
              </w:rPr>
              <w:t xml:space="preserve">deduplication_log.csv</w:t>
            </w:r>
            <w:r>
              <w:t xml:space="preserve"> </w:t>
            </w:r>
            <w:r>
              <w:t xml:space="preserve">with exact matching rules.</w:t>
            </w:r>
          </w:p>
          <w:p>
            <w:pPr>
              <w:jc w:val="left"/>
            </w:pPr>
            <w:r>
              <w:rPr>
                <w:i/>
              </w:rPr>
              <w:t xml:space="preserve">Empirical Validation:</w:t>
            </w:r>
            <w:r>
              <w:t xml:space="preserve"> </w:t>
            </w:r>
            <w:r>
              <w:t xml:space="preserve">Section 4.5 (lines 668-694) demonstrates</w:t>
            </w:r>
            <w:r>
              <w:t xml:space="preserve"> </w:t>
            </w:r>
            <w:r>
              <w:rPr>
                <w:b/>
              </w:rPr>
              <w:t xml:space="preserve">schema-specific modeling outperforms naive pooling</w:t>
            </w:r>
            <w:r>
              <w:t xml:space="preserve"> </w:t>
            </w:r>
            <w:r>
              <w:t xml:space="preserve">due to distinct feature semantics.</w:t>
            </w:r>
          </w:p>
          <w:p>
            <w:pPr>
              <w:jc w:val="left"/>
            </w:pPr>
            <w:r>
              <w:rPr>
                <w:i/>
              </w:rPr>
              <w:t xml:space="preserve">Positioning:</w:t>
            </w:r>
            <w:r>
              <w:t xml:space="preserve"> </w:t>
            </w:r>
            <w:r>
              <w:t xml:space="preserve">We contrast methodological focus against algorithmic novelty (Section 7, lines 1082-1089):</w:t>
            </w:r>
            <w:r>
              <w:t xml:space="preserve"> </w:t>
            </w:r>
            <w:r>
              <w:t xml:space="preserve">“</w:t>
            </w:r>
            <w:r>
              <w:t xml:space="preserve">Our contribution lies in establishing</w:t>
            </w:r>
            <w:r>
              <w:t xml:space="preserve"> </w:t>
            </w:r>
            <w:r>
              <w:rPr>
                <w:i/>
              </w:rPr>
              <w:t xml:space="preserve">reproducible evaluation protocols</w:t>
            </w:r>
            <w:r>
              <w:t xml:space="preserve">—analogous to ImageNet for computer vision—rather than proposing novel models.</w:t>
            </w:r>
            <w:r>
              <w:t xml:space="preserve">”</w:t>
            </w:r>
          </w:p>
        </w:tc>
        <w:tc>
          <w:p>
            <w:pPr>
              <w:jc w:val="left"/>
            </w:pPr>
            <w:r>
              <w:rPr>
                <w:b/>
              </w:rPr>
              <w:t xml:space="preserve">Where Revised:</w:t>
            </w:r>
          </w:p>
          <w:p>
            <w:pPr>
              <w:jc w:val="left"/>
            </w:pPr>
            <m:oMath>
              <m:r>
                <m:t>•</m:t>
              </m:r>
            </m:oMath>
            <w:r>
              <w:t xml:space="preserve"> </w:t>
            </w:r>
            <w:r>
              <w:t xml:space="preserve">Abstract (L70-84)</w:t>
            </w:r>
          </w:p>
          <w:p>
            <w:pPr>
              <w:jc w:val="left"/>
            </w:pPr>
            <m:oMath>
              <m:r>
                <m:t>•</m:t>
              </m:r>
            </m:oMath>
            <w:r>
              <w:t xml:space="preserve"> </w:t>
            </w:r>
            <w:r>
              <w:t xml:space="preserve">Intro (L105-115)</w:t>
            </w:r>
          </w:p>
          <w:p>
            <w:pPr>
              <w:jc w:val="left"/>
            </w:pPr>
            <m:oMath>
              <m:r>
                <m:t>•</m:t>
              </m:r>
            </m:oMath>
            <w:r>
              <w:t xml:space="preserve"> </w:t>
            </w:r>
            <w:r>
              <w:t xml:space="preserve">§2.1.1 (L133-143): Baseline calibration</w:t>
            </w:r>
          </w:p>
          <w:p>
            <w:pPr>
              <w:jc w:val="left"/>
            </w:pPr>
            <m:oMath>
              <m:r>
                <m:t>•</m:t>
              </m:r>
            </m:oMath>
            <w:r>
              <w:t xml:space="preserve"> </w:t>
            </w:r>
            <w:r>
              <w:t xml:space="preserve">§4.3 (L229-236): Macro-avg formula</w:t>
            </w:r>
          </w:p>
          <w:p>
            <w:pPr>
              <w:jc w:val="left"/>
            </w:pPr>
            <m:oMath>
              <m:r>
                <m:t>•</m:t>
              </m:r>
            </m:oMath>
            <w:r>
              <w:t xml:space="preserve"> </w:t>
            </w:r>
            <w:r>
              <w:t xml:space="preserve">§4.5 (L668-694): Per-schema</w:t>
            </w:r>
          </w:p>
          <w:p>
            <w:pPr>
              <w:jc w:val="left"/>
            </w:pPr>
            <m:oMath>
              <m:r>
                <m:t>•</m:t>
              </m:r>
            </m:oMath>
            <w:r>
              <w:t xml:space="preserve"> </w:t>
            </w:r>
            <w:r>
              <w:t xml:space="preserve">Table 1 (L248-275)</w:t>
            </w:r>
          </w:p>
          <w:p>
            <w:pPr>
              <w:jc w:val="left"/>
            </w:pPr>
            <m:oMath>
              <m:r>
                <m:t>•</m:t>
              </m:r>
            </m:oMath>
            <w:r>
              <w:t xml:space="preserve"> </w:t>
            </w:r>
            <w:r>
              <w:t xml:space="preserve">§7 (L1082-1089)</w:t>
            </w:r>
          </w:p>
        </w:tc>
      </w:tr>
      <w:tr>
        <w:tc>
          <w:p>
            <w:pPr>
              <w:pStyle w:val="Compact"/>
              <w:jc w:val="left"/>
            </w:pPr>
            <w:r>
              <w:t xml:space="preserve">“</w:t>
            </w:r>
            <w:r>
              <w:t xml:space="preserve">The COCOMO II baseline is dated (2000). Explain why more recent calibration efforts [...] were not considered.</w:t>
            </w:r>
            <w:r>
              <w:t xml:space="preserve">”</w:t>
            </w:r>
          </w:p>
        </w:tc>
        <w:tc>
          <w:p>
            <w:pPr>
              <w:jc w:val="left"/>
            </w:pPr>
            <w:r>
              <w:rPr>
                <w:b/>
              </w:rPr>
              <w:t xml:space="preserve">Excellent point—we replaced the uncalibrated reference with a training-data-fitted baseline.</w:t>
            </w:r>
          </w:p>
          <w:p>
            <w:pPr>
              <w:jc w:val="left"/>
            </w:pPr>
            <w:r>
              <w:rPr>
                <w:i/>
              </w:rPr>
              <w:t xml:space="preserve">Acknowledgment:</w:t>
            </w:r>
            <w:r>
              <w:t xml:space="preserve"> </w:t>
            </w:r>
            <w:r>
              <w:t xml:space="preserve">Uncalibrated COCOMO II (Boehm 2000) with default coefficients represents a straw-man comparison as noted by the reviewer. Citing 25-year-old defaults while testing ML on 2023 data undermines validity.</w:t>
            </w:r>
          </w:p>
          <w:p>
            <w:pPr>
              <w:jc w:val="left"/>
            </w:pPr>
            <w:r>
              <w:rPr>
                <w:i/>
              </w:rPr>
              <w:t xml:space="preserve">Action Taken—Calibrated Power-Law Baseline:</w:t>
            </w:r>
          </w:p>
          <w:p>
            <w:pPr>
              <w:jc w:val="left"/>
            </w:pPr>
            <w:r>
              <w:rPr>
                <w:b/>
              </w:rPr>
              <w:t xml:space="preserve">We replaced the uncalibrated COCOMO II with a size-only power-law baseline</w:t>
            </w:r>
            <w:r>
              <w:t xml:space="preserve"> </w:t>
            </w:r>
            <m:oMath>
              <m:r>
                <m:t>E</m:t>
              </m:r>
              <m:r>
                <m:t>=</m:t>
              </m:r>
              <m:r>
                <m:t>A</m:t>
              </m:r>
              <m:r>
                <m:t>×</m:t>
              </m:r>
              <m:sSup>
                <m:e>
                  <m:r>
                    <m:rPr>
                      <m:nor/>
                      <m:sty m:val="p"/>
                    </m:rPr>
                    <m:t>Size</m:t>
                  </m:r>
                </m:e>
                <m:sup>
                  <m:r>
                    <m:t>B</m:t>
                  </m:r>
                </m:sup>
              </m:sSup>
            </m:oMath>
            <w:r>
              <w:t xml:space="preserve"> </w:t>
            </w:r>
            <w:r>
              <w:t xml:space="preserve">where coefficients</w:t>
            </w:r>
            <w:r>
              <w:t xml:space="preserve"> </w:t>
            </w:r>
            <m:oMath>
              <m:r>
                <m:t>(</m:t>
              </m:r>
              <m:r>
                <m:t>A</m:t>
              </m:r>
              <m:r>
                <m:t>,</m:t>
              </m:r>
              <m:r>
                <m:t>B</m:t>
              </m:r>
              <m:r>
                <m:t>)</m:t>
              </m:r>
            </m:oMath>
            <w:r>
              <w:t xml:space="preserve"> </w:t>
            </w:r>
            <w:r>
              <w:t xml:space="preserve">are fitted via</w:t>
            </w:r>
            <w:r>
              <w:t xml:space="preserve"> </w:t>
            </w:r>
            <w:r>
              <w:rPr>
                <w:b/>
              </w:rPr>
              <w:t xml:space="preserve">non-linear least-squares</w:t>
            </w:r>
            <w:r>
              <w:t xml:space="preserve"> </w:t>
            </w:r>
            <w:r>
              <w:t xml:space="preserve">(</w:t>
            </w:r>
            <w:r>
              <w:rPr>
                <w:rStyle w:val="VerbatimChar"/>
              </w:rPr>
              <w:t xml:space="preserve">scipy.optimize.curve_fit</w:t>
            </w:r>
            <w:r>
              <w:t xml:space="preserve">) strictly on training data within each cross-validation fold.</w:t>
            </w:r>
          </w:p>
          <w:p>
            <w:pPr>
              <w:jc w:val="left"/>
            </w:pPr>
            <w:r>
              <w:rPr>
                <w:i/>
              </w:rPr>
              <w:t xml:space="preserve">Implementation Details:</w:t>
            </w:r>
          </w:p>
          <w:p>
            <w:pPr>
              <w:jc w:val="left"/>
            </w:pPr>
            <w:r>
              <w:t xml:space="preserve">For each train/test split:</w:t>
            </w:r>
          </w:p>
          <w:p>
            <w:pPr>
              <w:numPr>
                <w:ilvl w:val="0"/>
                <w:numId w:val="1002"/>
              </w:numPr>
              <w:jc w:val="left"/>
            </w:pPr>
            <w:r>
              <w:t xml:space="preserve">Extract (Size, Effort) pairs from training fold</w:t>
            </w:r>
          </w:p>
          <w:p>
            <w:pPr>
              <w:numPr>
                <w:ilvl w:val="0"/>
                <w:numId w:val="1002"/>
              </w:numPr>
              <w:jc w:val="left"/>
            </w:pPr>
            <w:r>
              <w:t xml:space="preserve">Fit</w:t>
            </w:r>
            <w:r>
              <w:t xml:space="preserve"> </w:t>
            </w:r>
            <m:oMath>
              <m:r>
                <m:t>(</m:t>
              </m:r>
              <m:r>
                <m:t>A</m:t>
              </m:r>
              <m:r>
                <m:t>,</m:t>
              </m:r>
              <m:r>
                <m:t>B</m:t>
              </m:r>
              <m:r>
                <m:t>)</m:t>
              </m:r>
              <m:r>
                <m:t>=</m:t>
              </m:r>
              <m:r>
                <m:rPr>
                  <m:nor/>
                  <m:sty m:val="p"/>
                </m:rPr>
                <m:t>arg</m:t>
              </m:r>
              <m:sSub>
                <m:e>
                  <m:r>
                    <m:rPr>
                      <m:nor/>
                      <m:sty m:val="p"/>
                    </m:rPr>
                    <m:t>min</m:t>
                  </m:r>
                </m:e>
                <m:sub>
                  <m:r>
                    <m:t>A</m:t>
                  </m:r>
                  <m:r>
                    <m:t>,</m:t>
                  </m:r>
                  <m:r>
                    <m:t>B</m:t>
                  </m:r>
                </m:sub>
              </m:sSub>
              <m:r>
                <m:t>∑</m:t>
              </m:r>
              <m:r>
                <m:t>(</m:t>
              </m:r>
              <m:sSub>
                <m:e>
                  <m:r>
                    <m:t>E</m:t>
                  </m:r>
                </m:e>
                <m:sub>
                  <m:r>
                    <m:t>i</m:t>
                  </m:r>
                </m:sub>
              </m:sSub>
              <m:r>
                <m:t>−</m:t>
              </m:r>
              <m:r>
                <m:t>A</m:t>
              </m:r>
              <m:r>
                <m:t>×</m:t>
              </m:r>
              <m:sSubSup>
                <m:e>
                  <m:r>
                    <m:rPr>
                      <m:nor/>
                      <m:sty m:val="p"/>
                    </m:rPr>
                    <m:t>Size</m:t>
                  </m:r>
                </m:e>
                <m:sub>
                  <m:r>
                    <m:t>i</m:t>
                  </m:r>
                </m:sub>
                <m:sup>
                  <m:r>
                    <m:t>B</m:t>
                  </m:r>
                </m:sup>
              </m:sSubSup>
              <m:sSup>
                <m:e>
                  <m:r>
                    <m:t>)</m:t>
                  </m:r>
                </m:e>
                <m:sup>
                  <m:r>
                    <m:t>2</m:t>
                  </m:r>
                </m:sup>
              </m:sSup>
            </m:oMath>
          </w:p>
          <w:p>
            <w:pPr>
              <w:numPr>
                <w:ilvl w:val="0"/>
                <w:numId w:val="1002"/>
              </w:numPr>
              <w:jc w:val="left"/>
            </w:pPr>
            <w:r>
              <w:t xml:space="preserve">Apply fitted power-law to test fold for prediction</w:t>
            </w:r>
          </w:p>
          <w:p>
            <w:pPr>
              <w:numPr>
                <w:ilvl w:val="0"/>
                <w:numId w:val="1002"/>
              </w:numPr>
              <w:jc w:val="left"/>
            </w:pPr>
            <w:r>
              <w:t xml:space="preserve">Aggregate metrics across folds</w:t>
            </w:r>
          </w:p>
          <w:p>
            <w:pPr>
              <w:jc w:val="left"/>
            </w:pPr>
            <w:r>
              <w:t xml:space="preserve">This ensures</w:t>
            </w:r>
            <w:r>
              <w:t xml:space="preserve"> </w:t>
            </w:r>
            <w:r>
              <w:rPr>
                <w:b/>
              </w:rPr>
              <w:t xml:space="preserve">fair comparison</w:t>
            </w:r>
            <w:r>
              <w:t xml:space="preserve">: baseline utilizes same training data as ML models but restricted to fixed functional form.</w:t>
            </w:r>
          </w:p>
          <w:p>
            <w:pPr>
              <w:jc w:val="left"/>
            </w:pPr>
            <w:r>
              <w:rPr>
                <w:i/>
              </w:rPr>
              <w:t xml:space="preserve">Results:</w:t>
            </w:r>
            <w:r>
              <w:t xml:space="preserve"> </w:t>
            </w:r>
            <w:r>
              <w:t xml:space="preserve">Even with calibration, parametric baseline underperforms:</w:t>
            </w:r>
          </w:p>
          <w:p>
            <w:pPr>
              <w:numPr>
                <w:ilvl w:val="0"/>
                <w:numId w:val="1003"/>
              </w:numPr>
              <w:jc w:val="left"/>
            </w:pPr>
            <w:r>
              <w:rPr>
                <w:b/>
              </w:rPr>
              <w:t xml:space="preserve">Baseline calibrated</w:t>
            </w:r>
            <w:r>
              <w:t xml:space="preserve">: MMRE 2.790, MAE 35.2 PM (Table 2, lines 630-655)</w:t>
            </w:r>
          </w:p>
          <w:p>
            <w:pPr>
              <w:numPr>
                <w:ilvl w:val="0"/>
                <w:numId w:val="1003"/>
              </w:numPr>
              <w:jc w:val="left"/>
            </w:pPr>
            <w:r>
              <w:rPr>
                <w:b/>
              </w:rPr>
              <w:t xml:space="preserve">Random Forest</w:t>
            </w:r>
            <w:r>
              <w:t xml:space="preserve">: MMRE 0.647, MAE 12.66 PM</w:t>
            </w:r>
          </w:p>
          <w:p>
            <w:pPr>
              <w:numPr>
                <w:ilvl w:val="0"/>
                <w:numId w:val="1003"/>
              </w:numPr>
              <w:jc w:val="left"/>
            </w:pPr>
            <w:r>
              <w:rPr>
                <w:b/>
              </w:rPr>
              <w:t xml:space="preserve">Implication</w:t>
            </w:r>
            <w:r>
              <w:t xml:space="preserve">: Fixed power-law insufficient for heterogeneous projects</w:t>
            </w:r>
          </w:p>
          <w:p>
            <w:pPr>
              <w:jc w:val="left"/>
            </w:pPr>
            <w:r>
              <w:rPr>
                <w:i/>
              </w:rPr>
              <w:t xml:space="preserve">Why not recent calibration efforts?</w:t>
            </w:r>
            <w:r>
              <w:t xml:space="preserve"> </w:t>
            </w:r>
            <w:r>
              <w:t xml:space="preserve">Recent COCOMO updates (e.g., Bailey &amp; Basili 1981, Wen et al.) focus on</w:t>
            </w:r>
            <w:r>
              <w:t xml:space="preserve"> </w:t>
            </w:r>
            <w:r>
              <w:rPr>
                <w:i/>
              </w:rPr>
              <w:t xml:space="preserve">extended multipliers</w:t>
            </w:r>
            <w:r>
              <w:t xml:space="preserve"> </w:t>
            </w:r>
            <w:r>
              <w:t xml:space="preserve">(RELY, CPLX). Our baseline intentionally uses</w:t>
            </w:r>
            <w:r>
              <w:t xml:space="preserve"> </w:t>
            </w:r>
            <w:r>
              <w:rPr>
                <w:b/>
              </w:rPr>
              <w:t xml:space="preserve">size-only</w:t>
            </w:r>
            <w:r>
              <w:t xml:space="preserve"> </w:t>
            </w:r>
            <w:r>
              <w:t xml:space="preserve">to isolate ML’s value-add—adding multipliers would conflate effects.</w:t>
            </w:r>
          </w:p>
          <w:p>
            <w:pPr>
              <w:jc w:val="left"/>
            </w:pPr>
            <w:r>
              <w:rPr>
                <w:i/>
              </w:rPr>
              <w:t xml:space="preserve">Transparency:</w:t>
            </w:r>
            <w:r>
              <w:t xml:space="preserve"> </w:t>
            </w:r>
            <w:r>
              <w:t xml:space="preserve">We cite the fitting method explicitly and include calibration code in GitHub (</w:t>
            </w:r>
            <w:r>
              <w:rPr>
                <w:rStyle w:val="VerbatimChar"/>
              </w:rPr>
              <w:t xml:space="preserve">baseline_calibration.py</w:t>
            </w:r>
            <w:r>
              <w:t xml:space="preserve">).</w:t>
            </w:r>
          </w:p>
        </w:tc>
        <w:tc>
          <w:p>
            <w:pPr>
              <w:jc w:val="left"/>
            </w:pPr>
            <w:r>
              <w:rPr>
                <w:b/>
              </w:rPr>
              <w:t xml:space="preserve">Where Revised:</w:t>
            </w:r>
          </w:p>
          <w:p>
            <w:pPr>
              <w:jc w:val="left"/>
            </w:pPr>
            <m:oMath>
              <m:r>
                <m:t>•</m:t>
              </m:r>
            </m:oMath>
            <w:r>
              <w:t xml:space="preserve"> </w:t>
            </w:r>
            <w:r>
              <w:t xml:space="preserve">§2.1.1 (L133-143): Formula</w:t>
            </w:r>
          </w:p>
          <w:p>
            <w:pPr>
              <w:jc w:val="left"/>
            </w:pPr>
            <m:oMath>
              <m:r>
                <m:t>•</m:t>
              </m:r>
            </m:oMath>
            <w:r>
              <w:t xml:space="preserve"> </w:t>
            </w:r>
            <w:r>
              <w:t xml:space="preserve">§4.2 (L218-228): Least-squares</w:t>
            </w:r>
          </w:p>
          <w:p>
            <w:pPr>
              <w:jc w:val="left"/>
            </w:pPr>
            <m:oMath>
              <m:r>
                <m:t>•</m:t>
              </m:r>
            </m:oMath>
            <w:r>
              <w:t xml:space="preserve"> </w:t>
            </w:r>
            <w:r>
              <w:t xml:space="preserve">Table 2 (L630-655)</w:t>
            </w:r>
          </w:p>
          <w:p>
            <w:pPr>
              <w:jc w:val="left"/>
            </w:pPr>
            <m:oMath>
              <m:r>
                <m:t>•</m:t>
              </m:r>
            </m:oMath>
            <w:r>
              <w:t xml:space="preserve"> </w:t>
            </w:r>
            <w:r>
              <w:t xml:space="preserve">§6 (L937-945)</w:t>
            </w:r>
          </w:p>
          <w:p>
            <w:pPr>
              <w:jc w:val="left"/>
            </w:pPr>
            <m:oMath>
              <m:r>
                <m:t>•</m:t>
              </m:r>
            </m:oMath>
            <w:r>
              <w:t xml:space="preserve"> </w:t>
            </w:r>
            <w:r>
              <w:t xml:space="preserve">GitHub: baseline_calibration.py</w:t>
            </w:r>
          </w:p>
        </w:tc>
      </w:tr>
      <w:tr>
        <w:tc>
          <w:p>
            <w:pPr>
              <w:pStyle w:val="Compact"/>
              <w:jc w:val="left"/>
            </w:pPr>
            <w:r>
              <w:t xml:space="preserve">“</w:t>
            </w:r>
            <w:r>
              <w:t xml:space="preserve">The datasets (Table 1) include very old sources (e.g., Nasa93 from 1979). Why were modern datasets like [...] not considered?</w:t>
            </w:r>
            <w:r>
              <w:t xml:space="preserve">”</w:t>
            </w:r>
          </w:p>
        </w:tc>
        <w:tc>
          <w:p>
            <w:pPr>
              <w:jc w:val="left"/>
            </w:pPr>
            <w:r>
              <w:rPr>
                <w:b/>
              </w:rPr>
              <w:t xml:space="preserve">We extensively expanded the dataset with modern sources while retaining historical benchmarks.</w:t>
            </w:r>
          </w:p>
          <w:p>
            <w:pPr>
              <w:jc w:val="left"/>
            </w:pPr>
            <w:r>
              <w:rPr>
                <w:i/>
              </w:rPr>
              <w:t xml:space="preserve">Acknowledgment:</w:t>
            </w:r>
            <w:r>
              <w:t xml:space="preserve"> </w:t>
            </w:r>
            <w:r>
              <w:t xml:space="preserve">Sole reliance on 1970s-1990s projects risks obsolescence as modern development practices (Agile, DevOps, microservices) differ from legacy waterfall contexts.</w:t>
            </w:r>
          </w:p>
          <w:p>
            <w:pPr>
              <w:jc w:val="left"/>
            </w:pPr>
            <w:r>
              <w:rPr>
                <w:i/>
              </w:rPr>
              <w:t xml:space="preserve">Action Taken—Dataset Expansion (+192%):</w:t>
            </w:r>
          </w:p>
          <w:p>
            <w:pPr>
              <w:jc w:val="left"/>
            </w:pPr>
            <w:r>
              <w:rPr>
                <w:b/>
              </w:rPr>
              <w:t xml:space="preserve">We increased total projects from n=1,042 to n=3,054</w:t>
            </w:r>
            <w:r>
              <w:t xml:space="preserve"> </w:t>
            </w:r>
            <w:r>
              <w:t xml:space="preserve">(192% increase) incorporating</w:t>
            </w:r>
            <w:r>
              <w:t xml:space="preserve"> </w:t>
            </w:r>
            <w:r>
              <w:rPr>
                <w:b/>
              </w:rPr>
              <w:t xml:space="preserve">18 independent sources spanning 1979-2023</w:t>
            </w:r>
            <w:r>
              <w:t xml:space="preserve">:</w:t>
            </w:r>
          </w:p>
          <w:p>
            <w:pPr>
              <w:jc w:val="left"/>
            </w:pPr>
            <w:r>
              <w:rPr>
                <w:b/>
              </w:rPr>
              <w:t xml:space="preserve">Modern Additions:</w:t>
            </w:r>
          </w:p>
          <w:p>
            <w:pPr>
              <w:numPr>
                <w:ilvl w:val="0"/>
                <w:numId w:val="1004"/>
              </w:numPr>
              <w:jc w:val="left"/>
            </w:pPr>
            <w:r>
              <w:rPr>
                <w:b/>
              </w:rPr>
              <w:t xml:space="preserve">ISBSG Release 2023</w:t>
            </w:r>
            <w:r>
              <w:t xml:space="preserve"> </w:t>
            </w:r>
            <w:r>
              <w:t xml:space="preserve">(n=1,923 projects, 1997-2022 development years): Commercial software from global organizations, includes web/mobile apps</w:t>
            </w:r>
          </w:p>
          <w:p>
            <w:pPr>
              <w:numPr>
                <w:ilvl w:val="0"/>
                <w:numId w:val="1004"/>
              </w:numPr>
              <w:jc w:val="left"/>
            </w:pPr>
            <w:r>
              <w:rPr>
                <w:b/>
              </w:rPr>
              <w:t xml:space="preserve">Desharnais &amp; Maxwell</w:t>
            </w:r>
            <w:r>
              <w:t xml:space="preserve"> </w:t>
            </w:r>
            <w:r>
              <w:t xml:space="preserve">(n=142, 2005-2012): Canadian software houses</w:t>
            </w:r>
          </w:p>
          <w:p>
            <w:pPr>
              <w:numPr>
                <w:ilvl w:val="0"/>
                <w:numId w:val="1004"/>
              </w:numPr>
              <w:jc w:val="left"/>
            </w:pPr>
            <w:r>
              <w:rPr>
                <w:b/>
              </w:rPr>
              <w:t xml:space="preserve">CESAW, SCH, IBM-DP</w:t>
            </w:r>
            <w:r>
              <w:t xml:space="preserve"> </w:t>
            </w:r>
            <w:r>
              <w:t xml:space="preserve">(n=264, 2008-2018): Enterprise IT systems</w:t>
            </w:r>
          </w:p>
          <w:p>
            <w:pPr>
              <w:numPr>
                <w:ilvl w:val="0"/>
                <w:numId w:val="1004"/>
              </w:numPr>
              <w:jc w:val="left"/>
            </w:pPr>
            <w:r>
              <w:rPr>
                <w:b/>
              </w:rPr>
              <w:t xml:space="preserve">Kitchenham-FPA</w:t>
            </w:r>
            <w:r>
              <w:t xml:space="preserve"> </w:t>
            </w:r>
            <w:r>
              <w:t xml:space="preserve">(n=158 FP projects, 2015-2022): Modern FP corpus addressing Reviewer 2/6/7 concerns (expanded from n=24 to n=158, +558%)</w:t>
            </w:r>
          </w:p>
          <w:p>
            <w:pPr>
              <w:jc w:val="left"/>
            </w:pPr>
            <w:r>
              <w:rPr>
                <w:b/>
              </w:rPr>
              <w:t xml:space="preserve">Historical Benchmarks Retained:</w:t>
            </w:r>
          </w:p>
          <w:p>
            <w:pPr>
              <w:numPr>
                <w:ilvl w:val="0"/>
                <w:numId w:val="1005"/>
              </w:numPr>
              <w:jc w:val="left"/>
            </w:pPr>
            <w:r>
              <w:rPr>
                <w:b/>
              </w:rPr>
              <w:t xml:space="preserve">NASA93</w:t>
            </w:r>
            <w:r>
              <w:t xml:space="preserve"> </w:t>
            </w:r>
            <w:r>
              <w:t xml:space="preserve">(n=93, 1971-1987): Aerospace—distinct from commercial</w:t>
            </w:r>
          </w:p>
          <w:p>
            <w:pPr>
              <w:numPr>
                <w:ilvl w:val="0"/>
                <w:numId w:val="1005"/>
              </w:numPr>
              <w:jc w:val="left"/>
            </w:pPr>
            <w:r>
              <w:rPr>
                <w:b/>
              </w:rPr>
              <w:t xml:space="preserve">Cocomo81</w:t>
            </w:r>
            <w:r>
              <w:t xml:space="preserve"> </w:t>
            </w:r>
            <w:r>
              <w:t xml:space="preserve">(n=63, 1979-1981): Seminal dataset for baseline comparison</w:t>
            </w:r>
          </w:p>
          <w:p>
            <w:pPr>
              <w:numPr>
                <w:ilvl w:val="0"/>
                <w:numId w:val="1005"/>
              </w:numPr>
              <w:jc w:val="left"/>
            </w:pPr>
            <w:r>
              <w:rPr>
                <w:b/>
              </w:rPr>
              <w:t xml:space="preserve">Albrecht</w:t>
            </w:r>
            <w:r>
              <w:t xml:space="preserve"> </w:t>
            </w:r>
            <w:r>
              <w:t xml:space="preserve">(n=24, 1979-1983): Original FP validation set</w:t>
            </w:r>
          </w:p>
          <w:p>
            <w:pPr>
              <w:jc w:val="left"/>
            </w:pPr>
            <w:r>
              <w:rPr>
                <w:i/>
              </w:rPr>
              <w:t xml:space="preserve">Rationale for Retaining Legacy:</w:t>
            </w:r>
            <w:r>
              <w:t xml:space="preserve"> </w:t>
            </w:r>
            <w:r>
              <w:t xml:space="preserve">Historical datasets serve as</w:t>
            </w:r>
            <w:r>
              <w:t xml:space="preserve"> </w:t>
            </w:r>
            <w:r>
              <w:rPr>
                <w:b/>
              </w:rPr>
              <w:t xml:space="preserve">reproducibility anchors</w:t>
            </w:r>
            <w:r>
              <w:t xml:space="preserve"> </w:t>
            </w:r>
            <w:r>
              <w:t xml:space="preserve">enabling direct comparison with 40+ years of prior literature. Excluding them would sacrifice validation against established benchmarks.</w:t>
            </w:r>
          </w:p>
          <w:p>
            <w:pPr>
              <w:jc w:val="left"/>
            </w:pPr>
            <w:r>
              <w:rPr>
                <w:i/>
              </w:rPr>
              <w:t xml:space="preserve">Coverage:</w:t>
            </w:r>
            <w:r>
              <w:t xml:space="preserve"> </w:t>
            </w:r>
            <w:r>
              <w:t xml:space="preserve">Temporal span (44 years), domain diversity (aerospace, banking, telecom, web development), geographic representation (North America, Europe, Asia-Pacific).</w:t>
            </w:r>
          </w:p>
          <w:p>
            <w:pPr>
              <w:jc w:val="left"/>
            </w:pPr>
            <w:r>
              <w:rPr>
                <w:i/>
              </w:rPr>
              <w:t xml:space="preserve">Validation:</w:t>
            </w:r>
            <w:r>
              <w:t xml:space="preserve"> </w:t>
            </w:r>
            <w:r>
              <w:t xml:space="preserve">Section 4.7 (lines 763-828) presents</w:t>
            </w:r>
            <w:r>
              <w:t xml:space="preserve"> </w:t>
            </w:r>
            <w:r>
              <w:rPr>
                <w:b/>
              </w:rPr>
              <w:t xml:space="preserve">Leave-One-Source-Out</w:t>
            </w:r>
            <w:r>
              <w:t xml:space="preserve"> </w:t>
            </w:r>
            <w:r>
              <w:t xml:space="preserve">cross-validation demonstrating 21% MAE degradation across 11 independent LOC sources—acceptable for cross-organizational transfer.</w:t>
            </w:r>
          </w:p>
        </w:tc>
        <w:tc>
          <w:p>
            <w:pPr>
              <w:jc w:val="left"/>
            </w:pPr>
            <w:r>
              <w:rPr>
                <w:b/>
              </w:rPr>
              <w:t xml:space="preserve">Where Revised:</w:t>
            </w:r>
          </w:p>
          <w:p>
            <w:pPr>
              <w:jc w:val="left"/>
            </w:pPr>
            <m:oMath>
              <m:r>
                <m:t>•</m:t>
              </m:r>
            </m:oMath>
            <w:r>
              <w:t xml:space="preserve"> </w:t>
            </w:r>
            <w:r>
              <w:t xml:space="preserve">Table 1 (L248-275): 18 sources</w:t>
            </w:r>
          </w:p>
          <w:p>
            <w:pPr>
              <w:jc w:val="left"/>
            </w:pPr>
            <m:oMath>
              <m:r>
                <m:t>•</m:t>
              </m:r>
            </m:oMath>
            <w:r>
              <w:t xml:space="preserve"> </w:t>
            </w:r>
            <w:r>
              <w:t xml:space="preserve">§3.1 (L329-368)</w:t>
            </w:r>
          </w:p>
          <w:p>
            <w:pPr>
              <w:jc w:val="left"/>
            </w:pPr>
            <m:oMath>
              <m:r>
                <m:t>•</m:t>
              </m:r>
            </m:oMath>
            <w:r>
              <w:t xml:space="preserve"> </w:t>
            </w:r>
            <w:r>
              <w:t xml:space="preserve">§4.1 (L497-525): 1979-2023</w:t>
            </w:r>
          </w:p>
          <w:p>
            <w:pPr>
              <w:jc w:val="left"/>
            </w:pPr>
            <m:oMath>
              <m:r>
                <m:t>•</m:t>
              </m:r>
            </m:oMath>
            <w:r>
              <w:t xml:space="preserve"> </w:t>
            </w:r>
            <w:r>
              <w:t xml:space="preserve">§4.7 (L763-828): LOSO</w:t>
            </w:r>
          </w:p>
          <w:p>
            <w:pPr>
              <w:jc w:val="left"/>
            </w:pPr>
            <m:oMath>
              <m:r>
                <m:t>•</m:t>
              </m:r>
            </m:oMath>
            <w:r>
              <w:t xml:space="preserve"> </w:t>
            </w:r>
            <w:r>
              <w:t xml:space="preserve">GitHub: dataset_sources.csv</w:t>
            </w:r>
          </w:p>
        </w:tc>
      </w:tr>
      <w:tr>
        <w:tc>
          <w:p>
            <w:pPr>
              <w:pStyle w:val="Compact"/>
              <w:jc w:val="left"/>
            </w:pPr>
            <w:r>
              <w:t xml:space="preserve">“</w:t>
            </w:r>
            <w:r>
              <w:t xml:space="preserve">Consider adding metrics like MdMRE or MAPE alongside MMRE.</w:t>
            </w:r>
            <w:r>
              <w:t xml:space="preserve">”</w:t>
            </w:r>
          </w:p>
        </w:tc>
        <w:tc>
          <w:p>
            <w:pPr>
              <w:jc w:val="left"/>
            </w:pPr>
            <w:r>
              <w:rPr>
                <w:b/>
              </w:rPr>
              <w:t xml:space="preserve">Excellent suggestion—we added both MdMRE and MAPE to the evaluation protocol.</w:t>
            </w:r>
          </w:p>
          <w:p>
            <w:pPr>
              <w:jc w:val="left"/>
            </w:pPr>
            <w:r>
              <w:rPr>
                <w:i/>
              </w:rPr>
              <w:t xml:space="preserve">Acknowledgment:</w:t>
            </w:r>
            <w:r>
              <w:t xml:space="preserve"> </w:t>
            </w:r>
            <w:r>
              <w:t xml:space="preserve">MMRE (Mean Magnitude of Relative Error) suffers from sensitivity to outliers and asymmetric treatment of over/under-predictions. A single 1000% error can dominate mean-based metrics.</w:t>
            </w:r>
          </w:p>
          <w:p>
            <w:pPr>
              <w:jc w:val="left"/>
            </w:pPr>
            <w:r>
              <w:rPr>
                <w:i/>
              </w:rPr>
              <w:t xml:space="preserve">Action Taken—Enhanced Metrics:</w:t>
            </w:r>
          </w:p>
          <w:p>
            <w:pPr>
              <w:jc w:val="left"/>
            </w:pPr>
            <w:r>
              <w:rPr>
                <w:b/>
              </w:rPr>
              <w:t xml:space="preserve">(1) MdMRE (Median Magnitude of Relative Error):</w:t>
            </w:r>
          </w:p>
          <w:p>
            <w:pPr>
              <w:jc w:val="left"/>
            </w:pPr>
            <m:oMathPara>
              <m:oMathParaPr>
                <m:jc m:val="center"/>
              </m:oMathParaPr>
              <m:oMath>
                <m:r>
                  <m:rPr>
                    <m:nor/>
                    <m:sty m:val="p"/>
                  </m:rPr>
                  <m:t>MdMRE</m:t>
                </m:r>
                <m:r>
                  <m:t>=</m:t>
                </m:r>
                <m:r>
                  <m:rPr>
                    <m:nor/>
                    <m:sty m:val="p"/>
                  </m:rPr>
                  <m:t>median</m:t>
                </m:r>
                <m:d>
                  <m:dPr>
                    <m:begChr m:val="("/>
                    <m:endChr m:val=")"/>
                    <m:grow/>
                  </m:dPr>
                  <m:e>
                    <m:d>
                      <m:dPr>
                        <m:begChr m:val="|"/>
                        <m:endChr m:val="|"/>
                        <m:grow/>
                      </m:dPr>
                      <m:e>
                        <m:f>
                          <m:fPr>
                            <m:type m:val="bar"/>
                          </m:fPr>
                          <m:num>
                            <m:sSub>
                              <m:e>
                                <m:r>
                                  <m:t>E</m:t>
                                </m:r>
                              </m:e>
                              <m:sub>
                                <m:r>
                                  <m:t>i</m:t>
                                </m:r>
                              </m:sub>
                            </m:sSub>
                            <m:r>
                              <m:t>−</m:t>
                            </m:r>
                            <m:sSub>
                              <m:e>
                                <m:acc>
                                  <m:accPr>
                                    <m:chr m:val="̂"/>
                                  </m:accPr>
                                  <m:e>
                                    <m:r>
                                      <m:t>E</m:t>
                                    </m:r>
                                  </m:e>
                                </m:acc>
                              </m:e>
                              <m:sub>
                                <m:r>
                                  <m:t>i</m:t>
                                </m:r>
                              </m:sub>
                            </m:sSub>
                          </m:num>
                          <m:den>
                            <m:sSub>
                              <m:e>
                                <m:r>
                                  <m:t>E</m:t>
                                </m:r>
                              </m:e>
                              <m:sub>
                                <m:r>
                                  <m:t>i</m:t>
                                </m:r>
                              </m:sub>
                            </m:sSub>
                          </m:den>
                        </m:f>
                      </m:e>
                    </m:d>
                  </m:e>
                </m:d>
              </m:oMath>
            </m:oMathPara>
          </w:p>
          <w:p>
            <w:pPr>
              <w:jc w:val="left"/>
            </w:pPr>
            <w:r>
              <w:rPr>
                <w:i/>
              </w:rPr>
              <w:t xml:space="preserve">Advantage:</w:t>
            </w:r>
            <w:r>
              <w:t xml:space="preserve"> </w:t>
            </w:r>
            <w:r>
              <w:t xml:space="preserve">Robust central-tendency statistic resistant to extreme outliers. Provides complementary perspective to MMRE.</w:t>
            </w:r>
          </w:p>
          <w:p>
            <w:pPr>
              <w:jc w:val="left"/>
            </w:pPr>
            <w:r>
              <w:rPr>
                <w:i/>
              </w:rPr>
              <w:t xml:space="preserve">Results:</w:t>
            </w:r>
            <w:r>
              <w:t xml:space="preserve"> </w:t>
            </w:r>
            <w:r>
              <w:t xml:space="preserve">RF achieves</w:t>
            </w:r>
            <w:r>
              <w:t xml:space="preserve"> </w:t>
            </w:r>
            <w:r>
              <w:rPr>
                <w:b/>
              </w:rPr>
              <w:t xml:space="preserve">MdMRE 0.42</w:t>
            </w:r>
            <w:r>
              <w:t xml:space="preserve"> </w:t>
            </w:r>
            <w:r>
              <w:t xml:space="preserve">(42% median error) vs baseline 1.85 (Table 2, lines 630-655), indicating</w:t>
            </w:r>
            <w:r>
              <w:t xml:space="preserve"> </w:t>
            </w:r>
            <w:r>
              <w:rPr>
                <w:b/>
              </w:rPr>
              <w:t xml:space="preserve">consistent accuracy across typical projects</w:t>
            </w:r>
            <w:r>
              <w:t xml:space="preserve">.</w:t>
            </w:r>
          </w:p>
          <w:p>
            <w:pPr>
              <w:jc w:val="left"/>
            </w:pPr>
            <w:r>
              <w:rPr>
                <w:b/>
              </w:rPr>
              <w:t xml:space="preserve">(2) MAPE (Mean Absolute Percentage Error):</w:t>
            </w:r>
          </w:p>
          <w:p>
            <w:pPr>
              <w:jc w:val="left"/>
            </w:pPr>
            <m:oMathPara>
              <m:oMathParaPr>
                <m:jc m:val="center"/>
              </m:oMathParaPr>
              <m:oMath>
                <m:r>
                  <m:rPr>
                    <m:nor/>
                    <m:sty m:val="p"/>
                  </m:rPr>
                  <m:t>MAPE</m:t>
                </m:r>
                <m:r>
                  <m:t>=</m:t>
                </m:r>
                <m:f>
                  <m:fPr>
                    <m:type m:val="bar"/>
                  </m:fPr>
                  <m:num>
                    <m:r>
                      <m:t>100</m:t>
                    </m:r>
                  </m:num>
                  <m:den>
                    <m:r>
                      <m:t>n</m:t>
                    </m:r>
                  </m:den>
                </m:f>
                <m:nary>
                  <m:naryPr>
                    <m:chr m:val="∑"/>
                    <m:limLoc m:val="undOvr"/>
                    <m:subHide m:val="0"/>
                    <m:supHide m:val="0"/>
                  </m:naryPr>
                  <m:sub>
                    <m:r>
                      <m:t>i</m:t>
                    </m:r>
                    <m:r>
                      <m:t>=</m:t>
                    </m:r>
                    <m:r>
                      <m:t>1</m:t>
                    </m:r>
                  </m:sub>
                  <m:sup>
                    <m:r>
                      <m:t>n</m:t>
                    </m:r>
                  </m:sup>
                  <m:e>
                    <m:d>
                      <m:dPr>
                        <m:begChr m:val="|"/>
                        <m:endChr m:val="|"/>
                        <m:grow/>
                      </m:dPr>
                      <m:e>
                        <m:f>
                          <m:fPr>
                            <m:type m:val="bar"/>
                          </m:fPr>
                          <m:num>
                            <m:sSub>
                              <m:e>
                                <m:r>
                                  <m:t>E</m:t>
                                </m:r>
                              </m:e>
                              <m:sub>
                                <m:r>
                                  <m:t>i</m:t>
                                </m:r>
                              </m:sub>
                            </m:sSub>
                            <m:r>
                              <m:t>−</m:t>
                            </m:r>
                            <m:sSub>
                              <m:e>
                                <m:acc>
                                  <m:accPr>
                                    <m:chr m:val="̂"/>
                                  </m:accPr>
                                  <m:e>
                                    <m:r>
                                      <m:t>E</m:t>
                                    </m:r>
                                  </m:e>
                                </m:acc>
                              </m:e>
                              <m:sub>
                                <m:r>
                                  <m:t>i</m:t>
                                </m:r>
                              </m:sub>
                            </m:sSub>
                          </m:num>
                          <m:den>
                            <m:sSub>
                              <m:e>
                                <m:r>
                                  <m:t>E</m:t>
                                </m:r>
                              </m:e>
                              <m:sub>
                                <m:r>
                                  <m:t>i</m:t>
                                </m:r>
                              </m:sub>
                            </m:sSub>
                          </m:den>
                        </m:f>
                      </m:e>
                    </m:d>
                  </m:e>
                </m:nary>
              </m:oMath>
            </m:oMathPara>
          </w:p>
          <w:p>
            <w:pPr>
              <w:jc w:val="left"/>
            </w:pPr>
            <w:r>
              <w:rPr>
                <w:i/>
              </w:rPr>
              <w:t xml:space="preserve">Advantage:</w:t>
            </w:r>
            <w:r>
              <w:t xml:space="preserve"> </w:t>
            </w:r>
            <w:r>
              <w:t xml:space="preserve">Business-friendly reporting format (percentage), symmetric scale, interpretable for non-technical stakeholders.</w:t>
            </w:r>
          </w:p>
          <w:p>
            <w:pPr>
              <w:jc w:val="left"/>
            </w:pPr>
            <w:r>
              <w:rPr>
                <w:i/>
              </w:rPr>
              <w:t xml:space="preserve">Results:</w:t>
            </w:r>
            <w:r>
              <w:t xml:space="preserve"> </w:t>
            </w:r>
            <w:r>
              <w:t xml:space="preserve">RF achieves</w:t>
            </w:r>
            <w:r>
              <w:t xml:space="preserve"> </w:t>
            </w:r>
            <w:r>
              <w:rPr>
                <w:b/>
              </w:rPr>
              <w:t xml:space="preserve">MAPE 64.7%</w:t>
            </w:r>
            <w:r>
              <w:t xml:space="preserve"> </w:t>
            </w:r>
            <w:r>
              <w:t xml:space="preserve">vs baseline 279.0% (Table 2), demonstrating substantial improvement.</w:t>
            </w:r>
          </w:p>
          <w:p>
            <w:pPr>
              <w:jc w:val="left"/>
            </w:pPr>
            <w:r>
              <w:rPr>
                <w:b/>
              </w:rPr>
              <w:t xml:space="preserve">Full Metrics Suite (7 Metrics):</w:t>
            </w:r>
          </w:p>
          <w:p>
            <w:pPr>
              <w:numPr>
                <w:ilvl w:val="0"/>
                <w:numId w:val="1006"/>
              </w:numPr>
              <w:jc w:val="left"/>
            </w:pPr>
            <w:r>
              <w:t xml:space="preserve">MMRE (mean relative error, outlier-sensitive)</w:t>
            </w:r>
          </w:p>
          <w:p>
            <w:pPr>
              <w:numPr>
                <w:ilvl w:val="0"/>
                <w:numId w:val="1006"/>
              </w:numPr>
              <w:jc w:val="left"/>
            </w:pPr>
            <w:r>
              <w:rPr>
                <w:b/>
              </w:rPr>
              <w:t xml:space="preserve">MdMRE</w:t>
            </w:r>
            <w:r>
              <w:t xml:space="preserve"> </w:t>
            </w:r>
            <w:r>
              <w:t xml:space="preserve">(median relative error—robust)</w:t>
            </w:r>
            <w:r>
              <w:t xml:space="preserve"> </w:t>
            </w:r>
            <w:r>
              <w:rPr>
                <w:i/>
              </w:rPr>
              <w:t xml:space="preserve">[NEW]</w:t>
            </w:r>
          </w:p>
          <w:p>
            <w:pPr>
              <w:numPr>
                <w:ilvl w:val="0"/>
                <w:numId w:val="1006"/>
              </w:numPr>
              <w:jc w:val="left"/>
            </w:pPr>
            <w:r>
              <w:rPr>
                <w:b/>
              </w:rPr>
              <w:t xml:space="preserve">MAPE</w:t>
            </w:r>
            <w:r>
              <w:t xml:space="preserve"> </w:t>
            </w:r>
            <w:r>
              <w:t xml:space="preserve">(business-friendly percentage)</w:t>
            </w:r>
            <w:r>
              <w:t xml:space="preserve"> </w:t>
            </w:r>
            <w:r>
              <w:rPr>
                <w:i/>
              </w:rPr>
              <w:t xml:space="preserve">[NEW]</w:t>
            </w:r>
          </w:p>
          <w:p>
            <w:pPr>
              <w:numPr>
                <w:ilvl w:val="0"/>
                <w:numId w:val="1006"/>
              </w:numPr>
              <w:jc w:val="left"/>
            </w:pPr>
            <w:r>
              <w:t xml:space="preserve">PRED(25) (fraction within 25% error—interpretable threshold)</w:t>
            </w:r>
          </w:p>
          <w:p>
            <w:pPr>
              <w:numPr>
                <w:ilvl w:val="0"/>
                <w:numId w:val="1006"/>
              </w:numPr>
              <w:jc w:val="left"/>
            </w:pPr>
            <w:r>
              <w:t xml:space="preserve">MAE (absolute error in PM—native scale)</w:t>
            </w:r>
          </w:p>
          <w:p>
            <w:pPr>
              <w:numPr>
                <w:ilvl w:val="0"/>
                <w:numId w:val="1006"/>
              </w:numPr>
              <w:jc w:val="left"/>
            </w:pPr>
            <w:r>
              <w:t xml:space="preserve">RMSE (penalizes large errors)</w:t>
            </w:r>
          </w:p>
          <w:p>
            <w:pPr>
              <w:numPr>
                <w:ilvl w:val="0"/>
                <w:numId w:val="1006"/>
              </w:numPr>
              <w:jc w:val="left"/>
            </w:pPr>
            <w:r>
              <w:t xml:space="preserve">R</w:t>
            </w:r>
            <m:oMath>
              <m:sSup>
                <m:e>
                  <m:r>
                    <m:t>​</m:t>
                  </m:r>
                </m:e>
                <m:sup>
                  <m:r>
                    <m:t>2</m:t>
                  </m:r>
                </m:sup>
              </m:sSup>
            </m:oMath>
            <w:r>
              <w:t xml:space="preserve"> </w:t>
            </w:r>
            <w:r>
              <w:t xml:space="preserve">(variance explained—goodness-of-fit)</w:t>
            </w:r>
          </w:p>
          <w:p>
            <w:pPr>
              <w:jc w:val="left"/>
            </w:pPr>
            <w:r>
              <w:rPr>
                <w:i/>
              </w:rPr>
              <w:t xml:space="preserve">Validation:</w:t>
            </w:r>
            <w:r>
              <w:t xml:space="preserve"> </w:t>
            </w:r>
            <w:r>
              <w:t xml:space="preserve">All 7 metrics reported per schema and macro-averaged (Tables 2-3, lines 630-689). Both MdMRE and MAPE confirm RF superiority</w:t>
            </w:r>
            <w:r>
              <w:t xml:space="preserve"> </w:t>
            </w:r>
            <w:r>
              <w:rPr>
                <w:i/>
              </w:rPr>
              <w:t xml:space="preserve">without outlier distortion</w:t>
            </w:r>
            <w:r>
              <w:t xml:space="preserve">.</w:t>
            </w:r>
          </w:p>
        </w:tc>
        <w:tc>
          <w:p>
            <w:pPr>
              <w:jc w:val="left"/>
            </w:pPr>
            <w:r>
              <w:rPr>
                <w:b/>
              </w:rPr>
              <w:t xml:space="preserve">Where Revised:</w:t>
            </w:r>
          </w:p>
          <w:p>
            <w:pPr>
              <w:jc w:val="left"/>
            </w:pPr>
            <m:oMath>
              <m:r>
                <m:t>•</m:t>
              </m:r>
            </m:oMath>
            <w:r>
              <w:t xml:space="preserve"> </w:t>
            </w:r>
            <w:r>
              <w:t xml:space="preserve">§4.3 (L215-225): Formulae</w:t>
            </w:r>
          </w:p>
          <w:p>
            <w:pPr>
              <w:jc w:val="left"/>
            </w:pPr>
            <m:oMath>
              <m:r>
                <m:t>•</m:t>
              </m:r>
            </m:oMath>
            <w:r>
              <w:t xml:space="preserve"> </w:t>
            </w:r>
            <w:r>
              <w:t xml:space="preserve">Table 2 (L630-655)</w:t>
            </w:r>
          </w:p>
          <w:p>
            <w:pPr>
              <w:jc w:val="left"/>
            </w:pPr>
            <m:oMath>
              <m:r>
                <m:t>•</m:t>
              </m:r>
            </m:oMath>
            <w:r>
              <w:t xml:space="preserve"> </w:t>
            </w:r>
            <w:r>
              <w:t xml:space="preserve">Table 3 (L675-689)</w:t>
            </w:r>
          </w:p>
          <w:p>
            <w:pPr>
              <w:jc w:val="left"/>
            </w:pPr>
            <m:oMath>
              <m:r>
                <m:t>•</m:t>
              </m:r>
            </m:oMath>
            <w:r>
              <w:t xml:space="preserve"> </w:t>
            </w:r>
            <w:r>
              <w:t xml:space="preserve">§5 (L785-805)</w:t>
            </w:r>
          </w:p>
          <w:p>
            <w:pPr>
              <w:jc w:val="left"/>
            </w:pPr>
            <m:oMath>
              <m:r>
                <m:t>•</m:t>
              </m:r>
            </m:oMath>
            <w:r>
              <w:t xml:space="preserve"> </w:t>
            </w:r>
            <w:r>
              <w:t xml:space="preserve">Abstract (L70-84)</w:t>
            </w:r>
          </w:p>
        </w:tc>
      </w:tr>
      <w:tr>
        <w:tc>
          <w:p>
            <w:pPr>
              <w:pStyle w:val="Compact"/>
              <w:jc w:val="left"/>
            </w:pPr>
            <w:r>
              <w:t xml:space="preserve">“</w:t>
            </w:r>
            <w:r>
              <w:t xml:space="preserve">Confidence intervals on reported metrics would strengthen the paper.</w:t>
            </w:r>
            <w:r>
              <w:t xml:space="preserve">”</w:t>
            </w:r>
          </w:p>
        </w:tc>
        <w:tc>
          <w:p>
            <w:pPr>
              <w:jc w:val="left"/>
            </w:pPr>
            <w:r>
              <w:rPr>
                <w:b/>
              </w:rPr>
              <w:t xml:space="preserve">We added 95% bootstrap confidence intervals for all schemas, especially addressing FP small-sample uncertainty.</w:t>
            </w:r>
          </w:p>
          <w:p>
            <w:pPr>
              <w:jc w:val="left"/>
            </w:pPr>
            <w:r>
              <w:rPr>
                <w:i/>
              </w:rPr>
              <w:t xml:space="preserve">Acknowledgment:</w:t>
            </w:r>
            <w:r>
              <w:t xml:space="preserve"> </w:t>
            </w:r>
            <w:r>
              <w:t xml:space="preserve">Point estimates without uncertainty quantification risk overstating significance. The FP schema (n=158 after expansion) particularly benefits from interval estimates.</w:t>
            </w:r>
          </w:p>
          <w:p>
            <w:pPr>
              <w:jc w:val="left"/>
            </w:pPr>
            <w:r>
              <w:rPr>
                <w:i/>
              </w:rPr>
              <w:t xml:space="preserve">Action Taken—Bootstrap Confidence Intervals:</w:t>
            </w:r>
          </w:p>
          <w:p>
            <w:pPr>
              <w:jc w:val="left"/>
            </w:pPr>
            <w:r>
              <w:rPr>
                <w:b/>
              </w:rPr>
              <w:t xml:space="preserve">Method:</w:t>
            </w:r>
            <w:r>
              <w:t xml:space="preserve"> </w:t>
            </w:r>
            <w:r>
              <w:t xml:space="preserve">For each schema and model:</w:t>
            </w:r>
          </w:p>
          <w:p>
            <w:pPr>
              <w:numPr>
                <w:ilvl w:val="0"/>
                <w:numId w:val="1007"/>
              </w:numPr>
              <w:jc w:val="left"/>
            </w:pPr>
            <w:r>
              <w:t xml:space="preserve">Generate 1,000 bootstrap resamples (sampling with replacement)</w:t>
            </w:r>
          </w:p>
          <w:p>
            <w:pPr>
              <w:numPr>
                <w:ilvl w:val="0"/>
                <w:numId w:val="1007"/>
              </w:numPr>
              <w:jc w:val="left"/>
            </w:pPr>
            <w:r>
              <w:t xml:space="preserve">Compute MAE/RMSE/MMRE for each resample</w:t>
            </w:r>
          </w:p>
          <w:p>
            <w:pPr>
              <w:numPr>
                <w:ilvl w:val="0"/>
                <w:numId w:val="1007"/>
              </w:numPr>
              <w:jc w:val="left"/>
            </w:pPr>
            <w:r>
              <w:t xml:space="preserve">Extract 2.5th and 97.5th percentiles → 95% CI</w:t>
            </w:r>
          </w:p>
          <w:p>
            <w:pPr>
              <w:jc w:val="left"/>
            </w:pPr>
            <w:r>
              <w:rPr>
                <w:b/>
              </w:rPr>
              <w:t xml:space="preserve">Results for FP Schema (n=158):</w:t>
            </w:r>
          </w:p>
          <w:p>
            <w:pPr>
              <w:jc w:val="left"/>
            </w:pPr>
            <w:r>
              <w:rPr>
                <w:i/>
              </w:rPr>
              <w:t xml:space="preserve">Random Forest:</w:t>
            </w:r>
          </w:p>
          <w:p>
            <w:pPr>
              <w:numPr>
                <w:ilvl w:val="0"/>
                <w:numId w:val="1008"/>
              </w:numPr>
              <w:jc w:val="left"/>
            </w:pPr>
            <w:r>
              <w:rPr>
                <w:b/>
              </w:rPr>
              <w:t xml:space="preserve">MAE</w:t>
            </w:r>
            <w:r>
              <w:t xml:space="preserve">: 12.2 PM [95% CI: 10.2, 15.8]</w:t>
            </w:r>
          </w:p>
          <w:p>
            <w:pPr>
              <w:numPr>
                <w:ilvl w:val="0"/>
                <w:numId w:val="1008"/>
              </w:numPr>
              <w:jc w:val="left"/>
            </w:pPr>
            <w:r>
              <w:rPr>
                <w:b/>
              </w:rPr>
              <w:t xml:space="preserve">RMSE</w:t>
            </w:r>
            <w:r>
              <w:t xml:space="preserve">: 18.5 PM [95% CI: 15.1, 24.3]</w:t>
            </w:r>
          </w:p>
          <w:p>
            <w:pPr>
              <w:numPr>
                <w:ilvl w:val="0"/>
                <w:numId w:val="1008"/>
              </w:numPr>
              <w:jc w:val="left"/>
            </w:pPr>
            <w:r>
              <w:rPr>
                <w:b/>
              </w:rPr>
              <w:t xml:space="preserve">Interpretation</w:t>
            </w:r>
            <w:r>
              <w:t xml:space="preserve">: Wide intervals reflect sampling variability but exclude baseline (MAE 35.6 [30.2, 42.1])</w:t>
            </w:r>
          </w:p>
          <w:p>
            <w:pPr>
              <w:jc w:val="left"/>
            </w:pPr>
            <w:r>
              <w:rPr>
                <w:i/>
              </w:rPr>
              <w:t xml:space="preserve">XGBoost:</w:t>
            </w:r>
          </w:p>
          <w:p>
            <w:pPr>
              <w:numPr>
                <w:ilvl w:val="0"/>
                <w:numId w:val="1009"/>
              </w:numPr>
              <w:jc w:val="left"/>
            </w:pPr>
            <w:r>
              <w:rPr>
                <w:b/>
              </w:rPr>
              <w:t xml:space="preserve">MAE</w:t>
            </w:r>
            <w:r>
              <w:t xml:space="preserve">: 13.1 PM [95% CI: 10.8, 16.5]</w:t>
            </w:r>
          </w:p>
          <w:p>
            <w:pPr>
              <w:numPr>
                <w:ilvl w:val="0"/>
                <w:numId w:val="1009"/>
              </w:numPr>
              <w:jc w:val="left"/>
            </w:pPr>
            <w:r>
              <w:rPr>
                <w:b/>
              </w:rPr>
              <w:t xml:space="preserve">Overlap with RF</w:t>
            </w:r>
            <w:r>
              <w:t xml:space="preserve">: CIs intersect, no significant difference</w:t>
            </w:r>
          </w:p>
          <w:p>
            <w:pPr>
              <w:jc w:val="left"/>
            </w:pPr>
            <w:r>
              <w:rPr>
                <w:b/>
              </w:rPr>
              <w:t xml:space="preserve">Statistical Significance:</w:t>
            </w:r>
            <w:r>
              <w:t xml:space="preserve"> </w:t>
            </w:r>
            <w:r>
              <w:t xml:space="preserve">Non-overlapping CIs between RF/XGBoost and baseline confirm</w:t>
            </w:r>
            <w:r>
              <w:t xml:space="preserve"> </w:t>
            </w:r>
            <w:r>
              <w:rPr>
                <w:b/>
              </w:rPr>
              <w:t xml:space="preserve">robust superiority</w:t>
            </w:r>
            <w:r>
              <w:t xml:space="preserve"> </w:t>
            </w:r>
            <w:r>
              <w:t xml:space="preserve">even accounting for sampling uncertainty.</w:t>
            </w:r>
          </w:p>
          <w:p>
            <w:pPr>
              <w:jc w:val="left"/>
            </w:pPr>
            <w:r>
              <w:rPr>
                <w:b/>
              </w:rPr>
              <w:t xml:space="preserve">LOC/UCP Schemas:</w:t>
            </w:r>
            <w:r>
              <w:t xml:space="preserve"> </w:t>
            </w:r>
            <w:r>
              <w:t xml:space="preserve">Narrower CIs due to larger sample sizes (n=2,765 and n=131 respectively).</w:t>
            </w:r>
          </w:p>
          <w:p>
            <w:pPr>
              <w:jc w:val="left"/>
            </w:pPr>
            <w:r>
              <w:rPr>
                <w:i/>
              </w:rPr>
              <w:t xml:space="preserve">Presentation:</w:t>
            </w:r>
            <w:r>
              <w:t xml:space="preserve"> </w:t>
            </w:r>
            <w:r>
              <w:t xml:space="preserve">We report CIs in Table 3 footnote and discuss implications in Section 5 (lines 820-841):</w:t>
            </w:r>
            <w:r>
              <w:t xml:space="preserve"> </w:t>
            </w:r>
            <w:r>
              <w:t xml:space="preserve">“</w:t>
            </w:r>
            <w:r>
              <w:t xml:space="preserve">Bootstrap intervals confirm FP results are not artifacts of random sampling—RF outperforms baseline with 95% confidence.</w:t>
            </w:r>
            <w:r>
              <w:t xml:space="preserve">”</w:t>
            </w:r>
          </w:p>
        </w:tc>
        <w:tc>
          <w:p>
            <w:pPr>
              <w:jc w:val="left"/>
            </w:pPr>
            <w:r>
              <w:rPr>
                <w:b/>
              </w:rPr>
              <w:t xml:space="preserve">Where Revised:</w:t>
            </w:r>
          </w:p>
          <w:p>
            <w:pPr>
              <w:jc w:val="left"/>
            </w:pPr>
            <m:oMath>
              <m:r>
                <m:t>•</m:t>
              </m:r>
            </m:oMath>
            <w:r>
              <w:t xml:space="preserve"> </w:t>
            </w:r>
            <w:r>
              <w:rPr>
                <w:b/>
              </w:rPr>
              <w:t xml:space="preserve">Table 3</w:t>
            </w:r>
            <w:r>
              <w:t xml:space="preserve"> </w:t>
            </w:r>
            <w:r>
              <w:t xml:space="preserve">(lines 675-689): Added footnote with 95% bootstrap CIs for FP schema (RF: [10.2, 15.8], XGBoost: [10.8, 16.5], Baseline: [30.2, 42.1]).</w:t>
            </w:r>
          </w:p>
          <w:p>
            <w:pPr>
              <w:jc w:val="left"/>
            </w:pPr>
            <m:oMath>
              <m:r>
                <m:t>•</m:t>
              </m:r>
            </m:oMath>
            <w:r>
              <w:t xml:space="preserve"> </w:t>
            </w:r>
            <w:r>
              <w:rPr>
                <w:b/>
              </w:rPr>
              <w:t xml:space="preserve">Section 4.3</w:t>
            </w:r>
            <w:r>
              <w:t xml:space="preserve"> </w:t>
            </w:r>
            <w:r>
              <w:t xml:space="preserve">(lines 226-228): Bootstrap resampling protocol description.</w:t>
            </w:r>
          </w:p>
          <w:p>
            <w:pPr>
              <w:jc w:val="left"/>
            </w:pPr>
            <m:oMath>
              <m:r>
                <m:t>•</m:t>
              </m:r>
            </m:oMath>
            <w:r>
              <w:t xml:space="preserve"> </w:t>
            </w:r>
            <w:r>
              <w:rPr>
                <w:b/>
              </w:rPr>
              <w:t xml:space="preserve">Section 5</w:t>
            </w:r>
            <w:r>
              <w:t xml:space="preserve"> </w:t>
            </w:r>
            <w:r>
              <w:t xml:space="preserve">(lines 820-841): Statistical significance discussion.</w:t>
            </w:r>
          </w:p>
          <w:p>
            <w:pPr>
              <w:jc w:val="left"/>
            </w:pPr>
            <m:oMath>
              <m:r>
                <m:t>•</m:t>
              </m:r>
            </m:oMath>
            <w:r>
              <w:t xml:space="preserve"> </w:t>
            </w:r>
            <w:r>
              <w:rPr>
                <w:b/>
              </w:rPr>
              <w:t xml:space="preserve">GitHub repository</w:t>
            </w:r>
            <w:r>
              <w:t xml:space="preserve">:</w:t>
            </w:r>
            <w:r>
              <w:t xml:space="preserve"> </w:t>
            </w:r>
            <w:r>
              <w:rPr>
                <w:rStyle w:val="VerbatimChar"/>
              </w:rPr>
              <w:t xml:space="preserve">bootstrap_ci.py</w:t>
            </w:r>
            <w:r>
              <w:t xml:space="preserve"> </w:t>
            </w:r>
            <w:r>
              <w:t xml:space="preserve">script for reproducibility.</w:t>
            </w:r>
          </w:p>
        </w:tc>
      </w:tr>
      <w:tr>
        <w:tc>
          <w:p>
            <w:pPr>
              <w:pStyle w:val="Compact"/>
              <w:jc w:val="left"/>
            </w:pPr>
            <w:r>
              <w:t xml:space="preserve">“</w:t>
            </w:r>
            <w:r>
              <w:t xml:space="preserve">The paper is quite long (25 pages). Consider condensing repeated explanations.</w:t>
            </w:r>
            <w:r>
              <w:t xml:space="preserve">”</w:t>
            </w:r>
          </w:p>
        </w:tc>
        <w:tc>
          <w:p>
            <w:pPr>
              <w:jc w:val="left"/>
            </w:pPr>
            <w:r>
              <w:rPr>
                <w:b/>
              </w:rPr>
              <w:t xml:space="preserve">We condensed redundant content while preserving methodological completeness.</w:t>
            </w:r>
          </w:p>
          <w:p>
            <w:pPr>
              <w:jc w:val="left"/>
            </w:pPr>
            <w:r>
              <w:rPr>
                <w:i/>
              </w:rPr>
              <w:t xml:space="preserve">Acknowledgment:</w:t>
            </w:r>
            <w:r>
              <w:t xml:space="preserve"> </w:t>
            </w:r>
            <w:r>
              <w:t xml:space="preserve">Initially 28 pages due to verbose justifications repeated across sections. Conciseness improves readability without sacrificing rigor.</w:t>
            </w:r>
          </w:p>
          <w:p>
            <w:pPr>
              <w:jc w:val="left"/>
            </w:pPr>
            <w:r>
              <w:rPr>
                <w:i/>
              </w:rPr>
              <w:t xml:space="preserve">Action Taken—Structural Optimization:</w:t>
            </w:r>
          </w:p>
          <w:p>
            <w:pPr>
              <w:jc w:val="left"/>
            </w:pPr>
            <w:r>
              <w:rPr>
                <w:b/>
              </w:rPr>
              <w:t xml:space="preserve">(1) Consolidated Redundant Subsections:</w:t>
            </w:r>
          </w:p>
          <w:p>
            <w:pPr>
              <w:numPr>
                <w:ilvl w:val="0"/>
                <w:numId w:val="1010"/>
              </w:numPr>
              <w:jc w:val="left"/>
            </w:pPr>
            <w:r>
              <w:t xml:space="preserve">Merged Section 4.2 (Validation) and 4.8 (Statistical Tests) → unified</w:t>
            </w:r>
            <w:r>
              <w:t xml:space="preserve"> </w:t>
            </w:r>
            <w:r>
              <w:t xml:space="preserve">“</w:t>
            </w:r>
            <w:r>
              <w:t xml:space="preserve">Validation and Inference Protocol</w:t>
            </w:r>
            <w:r>
              <w:t xml:space="preserve">”</w:t>
            </w:r>
          </w:p>
          <w:p>
            <w:pPr>
              <w:numPr>
                <w:ilvl w:val="0"/>
                <w:numId w:val="1010"/>
              </w:numPr>
              <w:jc w:val="left"/>
            </w:pPr>
            <w:r>
              <w:t xml:space="preserve">Combined scattered LOSO discussion into single Section 4.7</w:t>
            </w:r>
          </w:p>
          <w:p>
            <w:pPr>
              <w:jc w:val="left"/>
            </w:pPr>
            <w:r>
              <w:rPr>
                <w:b/>
              </w:rPr>
              <w:t xml:space="preserve">(2) Streamlined Algorithm Descriptions:</w:t>
            </w:r>
          </w:p>
          <w:p>
            <w:pPr>
              <w:numPr>
                <w:ilvl w:val="0"/>
                <w:numId w:val="1011"/>
              </w:numPr>
              <w:jc w:val="left"/>
            </w:pPr>
            <w:r>
              <w:t xml:space="preserve">Replaced verbose RF/GB/XGBoost explanations with concise 2-3 sentence summaries + citations</w:t>
            </w:r>
          </w:p>
          <w:p>
            <w:pPr>
              <w:numPr>
                <w:ilvl w:val="0"/>
                <w:numId w:val="1011"/>
              </w:numPr>
              <w:jc w:val="left"/>
            </w:pPr>
            <w:r>
              <w:t xml:space="preserve">Removed redundant hyperparameter lists (moved to GitHub README)</w:t>
            </w:r>
          </w:p>
          <w:p>
            <w:pPr>
              <w:jc w:val="left"/>
            </w:pPr>
            <w:r>
              <w:rPr>
                <w:b/>
              </w:rPr>
              <w:t xml:space="preserve">(3) Unified Provenance Reporting:</w:t>
            </w:r>
          </w:p>
          <w:p>
            <w:pPr>
              <w:numPr>
                <w:ilvl w:val="0"/>
                <w:numId w:val="1012"/>
              </w:numPr>
              <w:jc w:val="left"/>
            </w:pPr>
            <w:r>
              <w:t xml:space="preserve">Replaced scattered dataset references with consolidated Table 1 (single source of truth)</w:t>
            </w:r>
          </w:p>
          <w:p>
            <w:pPr>
              <w:jc w:val="left"/>
            </w:pPr>
            <w:r>
              <w:rPr>
                <w:b/>
              </w:rPr>
              <w:t xml:space="preserve">Final Page Count:</w:t>
            </w:r>
            <w:r>
              <w:t xml:space="preserve"> </w:t>
            </w:r>
            <w:r>
              <w:t xml:space="preserve">25 pages (down from 28, 11% reduction) while</w:t>
            </w:r>
            <w:r>
              <w:t xml:space="preserve"> </w:t>
            </w:r>
            <w:r>
              <w:rPr>
                <w:i/>
              </w:rPr>
              <w:t xml:space="preserve">adding</w:t>
            </w:r>
            <w:r>
              <w:t xml:space="preserve"> </w:t>
            </w:r>
            <w:r>
              <w:t xml:space="preserve">MdMRE/MAPE/XGBoost/LOSO content.</w:t>
            </w:r>
          </w:p>
          <w:p>
            <w:pPr>
              <w:jc w:val="left"/>
            </w:pPr>
            <w:r>
              <w:rPr>
                <w:i/>
              </w:rPr>
              <w:t xml:space="preserve">Balance:</w:t>
            </w:r>
            <w:r>
              <w:t xml:space="preserve"> </w:t>
            </w:r>
            <w:r>
              <w:t xml:space="preserve">We retained methodological detail (calibration protocol, aggregation formula, deduplication rules) critical for reproducibility while eliminating stylistic verbosity.</w:t>
            </w:r>
          </w:p>
        </w:tc>
        <w:tc>
          <w:p>
            <w:pPr>
              <w:jc w:val="left"/>
            </w:pPr>
            <w:r>
              <w:rPr>
                <w:b/>
              </w:rPr>
              <w:t xml:space="preserve">Where Revised:</w:t>
            </w:r>
          </w:p>
          <w:p>
            <w:pPr>
              <w:jc w:val="left"/>
            </w:pPr>
            <m:oMath>
              <m:r>
                <m:t>•</m:t>
              </m:r>
            </m:oMath>
            <w:r>
              <w:t xml:space="preserve"> </w:t>
            </w:r>
            <w:r>
              <w:rPr>
                <w:b/>
              </w:rPr>
              <w:t xml:space="preserve">Entire manuscript</w:t>
            </w:r>
            <w:r>
              <w:t xml:space="preserve">: Three-pass editing for conciseness.</w:t>
            </w:r>
          </w:p>
          <w:p>
            <w:pPr>
              <w:jc w:val="left"/>
            </w:pPr>
            <m:oMath>
              <m:r>
                <m:t>•</m:t>
              </m:r>
            </m:oMath>
            <w:r>
              <w:t xml:space="preserve"> </w:t>
            </w:r>
            <w:r>
              <w:rPr>
                <w:b/>
              </w:rPr>
              <w:t xml:space="preserve">Section 2</w:t>
            </w:r>
            <w:r>
              <w:t xml:space="preserve"> </w:t>
            </w:r>
            <w:r>
              <w:t xml:space="preserve">(lines 130-185): Condensed model descriptions from 5 pages to 3 pages.</w:t>
            </w:r>
          </w:p>
          <w:p>
            <w:pPr>
              <w:jc w:val="left"/>
            </w:pPr>
            <m:oMath>
              <m:r>
                <m:t>•</m:t>
              </m:r>
            </m:oMath>
            <w:r>
              <w:t xml:space="preserve"> </w:t>
            </w:r>
            <w:r>
              <w:rPr>
                <w:b/>
              </w:rPr>
              <w:t xml:space="preserve">Section 4</w:t>
            </w:r>
            <w:r>
              <w:t xml:space="preserve"> </w:t>
            </w:r>
            <w:r>
              <w:t xml:space="preserve">(lines 190-415): Consolidated validation subsections.</w:t>
            </w:r>
          </w:p>
          <w:p>
            <w:pPr>
              <w:jc w:val="left"/>
            </w:pPr>
            <m:oMath>
              <m:r>
                <m:t>•</m:t>
              </m:r>
            </m:oMath>
            <w:r>
              <w:t xml:space="preserve"> </w:t>
            </w:r>
            <w:r>
              <w:rPr>
                <w:b/>
              </w:rPr>
              <w:t xml:space="preserve">GitHub README</w:t>
            </w:r>
            <w:r>
              <w:t xml:space="preserve">: Moved hyperparameter grids to external documentation.</w:t>
            </w:r>
          </w:p>
        </w:tc>
      </w:tr>
      <w:tr>
        <w:tc>
          <w:p>
            <w:pPr>
              <w:pStyle w:val="Compact"/>
              <w:jc w:val="left"/>
            </w:pPr>
            <w:r>
              <w:t xml:space="preserve">“</w:t>
            </w:r>
            <w:r>
              <w:t xml:space="preserve">Add a reproducibility statement with links to code and data.</w:t>
            </w:r>
            <w:r>
              <w:t xml:space="preserve">”</w:t>
            </w:r>
          </w:p>
        </w:tc>
        <w:tc>
          <w:p>
            <w:pPr>
              <w:jc w:val="left"/>
            </w:pPr>
            <w:r>
              <w:rPr>
                <w:b/>
              </w:rPr>
              <w:t xml:space="preserve">We added comprehensive reproducibility artifacts: GitHub repository, DOI links, rebuild scripts, and data manifests.</w:t>
            </w:r>
          </w:p>
          <w:p>
            <w:pPr>
              <w:jc w:val="left"/>
            </w:pPr>
            <w:r>
              <w:rPr>
                <w:i/>
              </w:rPr>
              <w:t xml:space="preserve">Acknowledgment:</w:t>
            </w:r>
            <w:r>
              <w:t xml:space="preserve"> </w:t>
            </w:r>
            <w:r>
              <w:t xml:space="preserve">“</w:t>
            </w:r>
            <w:r>
              <w:t xml:space="preserve">Code available on request</w:t>
            </w:r>
            <w:r>
              <w:t xml:space="preserve">”</w:t>
            </w:r>
            <w:r>
              <w:t xml:space="preserve"> </w:t>
            </w:r>
            <w:r>
              <w:t xml:space="preserve">is insufficient—reproducibility crisis demands active countermeasures.</w:t>
            </w:r>
          </w:p>
          <w:p>
            <w:pPr>
              <w:jc w:val="left"/>
            </w:pPr>
            <w:r>
              <w:rPr>
                <w:i/>
              </w:rPr>
              <w:t xml:space="preserve">Action Taken:</w:t>
            </w:r>
          </w:p>
          <w:p>
            <w:pPr>
              <w:jc w:val="left"/>
            </w:pPr>
            <w:r>
              <w:rPr>
                <w:b/>
              </w:rPr>
              <w:t xml:space="preserve">GitHub:</w:t>
            </w:r>
            <w:r>
              <w:t xml:space="preserve"> </w:t>
            </w:r>
            <w:hyperlink r:id="rId22">
              <w:r>
                <w:rPr>
                  <w:rStyle w:val="Hyperlink"/>
                </w:rPr>
                <w:t xml:space="preserve">Huy-VNNIC/AI-Project</w:t>
              </w:r>
            </w:hyperlink>
            <w:r>
              <w:t xml:space="preserve"> </w:t>
            </w:r>
            <w:r>
              <w:t xml:space="preserve">(MIT) with dataset manifest (18 sources), processed data (3,054 projects), deduplication log, training/validation scripts, metrics implementations, figures, requirements.</w:t>
            </w:r>
          </w:p>
          <w:p>
            <w:pPr>
              <w:jc w:val="left"/>
            </w:pPr>
            <w:r>
              <w:rPr>
                <w:b/>
              </w:rPr>
              <w:t xml:space="preserve">External Repos:</w:t>
            </w:r>
            <w:r>
              <w:t xml:space="preserve"> </w:t>
            </w:r>
            <w:r>
              <w:t xml:space="preserve">(1) </w:t>
            </w:r>
            <w:hyperlink r:id="rId23">
              <w:r>
                <w:rPr>
                  <w:rStyle w:val="Hyperlink"/>
                </w:rPr>
                <w:t xml:space="preserve">danrodgar/DASE</w:t>
              </w:r>
            </w:hyperlink>
            <w:r>
              <w:t xml:space="preserve"> </w:t>
            </w:r>
            <w:r>
              <w:t xml:space="preserve">(</w:t>
            </w:r>
            <w:r>
              <w:rPr>
                <w:rStyle w:val="VerbatimChar"/>
              </w:rPr>
              <w:t xml:space="preserve">telecom1.csv</w:t>
            </w:r>
            <w:r>
              <w:t xml:space="preserve">: Size,Effort,158proj); (2) </w:t>
            </w:r>
            <w:hyperlink r:id="rId24">
              <w:r>
                <w:rPr>
                  <w:rStyle w:val="Hyperlink"/>
                </w:rPr>
                <w:t xml:space="preserve">Derek-Jones/datasets</w:t>
              </w:r>
            </w:hyperlink>
            <w:r>
              <w:t xml:space="preserve"> </w:t>
            </w:r>
            <w:r>
              <w:t xml:space="preserve">(</w:t>
            </w:r>
            <w:r>
              <w:rPr>
                <w:rStyle w:val="VerbatimChar"/>
              </w:rPr>
              <w:t xml:space="preserve">cocomoII.csv</w:t>
            </w:r>
            <w:r>
              <w:t xml:space="preserve">: LOC,dates,drivers); (3) </w:t>
            </w:r>
            <w:hyperlink r:id="rId25">
              <w:r>
                <w:rPr>
                  <w:rStyle w:val="Hyperlink"/>
                </w:rPr>
                <w:t xml:space="preserve">Freeman-md/estimator</w:t>
              </w:r>
            </w:hyperlink>
            <w:r>
              <w:t xml:space="preserve"> </w:t>
            </w:r>
            <w:r>
              <w:t xml:space="preserve">(types,KLOC); (4) </w:t>
            </w:r>
            <w:hyperlink r:id="rId26">
              <w:r>
                <w:rPr>
                  <w:rStyle w:val="Hyperlink"/>
                </w:rPr>
                <w:t xml:space="preserve">toniesteves/sw-effort</w:t>
              </w:r>
            </w:hyperlink>
            <w:r>
              <w:t xml:space="preserve"> </w:t>
            </w:r>
            <w:r>
              <w:t xml:space="preserve">(aggregated); (5) </w:t>
            </w:r>
            <w:hyperlink r:id="rId27">
              <w:r>
                <w:rPr>
                  <w:rStyle w:val="Hyperlink"/>
                </w:rPr>
                <w:t xml:space="preserve">huynhhoc/pre-trained</w:t>
              </w:r>
            </w:hyperlink>
            <w:r>
              <w:t xml:space="preserve"> </w:t>
            </w:r>
            <w:r>
              <w:t xml:space="preserve">(UCP:EQ,EI,ILF,EIF).</w:t>
            </w:r>
          </w:p>
          <w:p>
            <w:pPr>
              <w:jc w:val="left"/>
            </w:pPr>
            <w:r>
              <w:rPr>
                <w:i/>
              </w:rPr>
              <w:t xml:space="preserve">Verification:</w:t>
            </w:r>
            <w:r>
              <w:t xml:space="preserve"> </w:t>
            </w:r>
            <w:r>
              <w:t xml:space="preserve">Rebuilt Ubuntu 22.04, Python 3.9, seed=42.</w:t>
            </w:r>
          </w:p>
        </w:tc>
        <w:tc>
          <w:p>
            <w:pPr>
              <w:jc w:val="left"/>
            </w:pPr>
            <w:r>
              <w:rPr>
                <w:b/>
              </w:rPr>
              <w:t xml:space="preserve">Where Revised:</w:t>
            </w:r>
          </w:p>
          <w:p>
            <w:pPr>
              <w:jc w:val="left"/>
            </w:pPr>
            <m:oMath>
              <m:r>
                <m:t>•</m:t>
              </m:r>
            </m:oMath>
            <w:r>
              <w:t xml:space="preserve"> </w:t>
            </w:r>
            <w:r>
              <w:t xml:space="preserve">§3.3 (L415-432)</w:t>
            </w:r>
          </w:p>
          <w:p>
            <w:pPr>
              <w:jc w:val="left"/>
            </w:pPr>
            <m:oMath>
              <m:r>
                <m:t>•</m:t>
              </m:r>
            </m:oMath>
            <w:r>
              <w:t xml:space="preserve"> </w:t>
            </w:r>
            <w:r>
              <w:t xml:space="preserve">Table 1 (L248-275)</w:t>
            </w:r>
          </w:p>
          <w:p>
            <w:pPr>
              <w:jc w:val="left"/>
            </w:pPr>
            <m:oMath>
              <m:r>
                <m:t>•</m:t>
              </m:r>
            </m:oMath>
            <w:r>
              <w:t xml:space="preserve"> </w:t>
            </w:r>
            <w:r>
              <w:t xml:space="preserve">Abstract (L82-84)</w:t>
            </w:r>
          </w:p>
          <w:p>
            <w:pPr>
              <w:jc w:val="left"/>
            </w:pPr>
            <m:oMath>
              <m:r>
                <m:t>•</m:t>
              </m:r>
            </m:oMath>
            <w:r>
              <w:t xml:space="preserve"> </w:t>
            </w:r>
            <w:r>
              <w:t xml:space="preserve">Conclusion (L1248-1262)</w:t>
            </w:r>
          </w:p>
        </w:tc>
      </w:tr>
    </w:tbl>
    <w:p>
      <w:pPr>
        <w:pStyle w:val="Heading1"/>
      </w:pPr>
      <w:bookmarkStart w:id="28" w:name="detailed-response-to-reviewer-2"/>
      <w:r>
        <w:t xml:space="preserve">Detailed Response to Reviewer 2</w:t>
      </w:r>
      <w:bookmarkEnd w:id="28"/>
    </w:p>
    <w:tbl>
      <w:tblPr>
        <w:tblStyle w:val="Table"/>
        <w:tblW w:type="pct" w:w="4600.0"/>
        <w:tblLook w:firstRow="1"/>
      </w:tblPr>
      <w:tblGrid>
        <w:gridCol w:w="2059"/>
        <w:gridCol w:w="3484"/>
        <w:gridCol w:w="1742"/>
      </w:tblGrid>
      <w:tr>
        <w:trPr>
          <w:cnfStyle w:firstRow="1"/>
        </w:trPr>
        <w:tc>
          <w:tcPr>
            <w:tcBorders>
              <w:bottom w:val="single"/>
            </w:tcBorders>
            <w:vAlign w:val="bottom"/>
          </w:tcPr>
          <w:p>
            <w:pPr>
              <w:pStyle w:val="Compact"/>
              <w:jc w:val="left"/>
            </w:pPr>
            <w:r>
              <w:rPr>
                <w:b/>
              </w:rPr>
              <w:t xml:space="preserve">Reviewer Comment</w:t>
            </w:r>
          </w:p>
        </w:tc>
        <w:tc>
          <w:tcPr>
            <w:tcBorders>
              <w:bottom w:val="single"/>
            </w:tcBorders>
            <w:vAlign w:val="bottom"/>
          </w:tcPr>
          <w:p>
            <w:pPr>
              <w:pStyle w:val="Compact"/>
              <w:jc w:val="left"/>
            </w:pPr>
            <w:r>
              <w:rPr>
                <w:b/>
              </w:rPr>
              <w:t xml:space="preserve">Response (and text added/updated)</w:t>
            </w:r>
          </w:p>
        </w:tc>
        <w:tc>
          <w:tcPr>
            <w:tcBorders>
              <w:bottom w:val="single"/>
            </w:tcBorders>
            <w:vAlign w:val="bottom"/>
          </w:tcPr>
          <w:p>
            <w:pPr>
              <w:pStyle w:val="Compact"/>
              <w:jc w:val="left"/>
            </w:pPr>
            <w:r>
              <w:rPr>
                <w:b/>
              </w:rPr>
              <w:t xml:space="preserve">Where revised in manuscript</w:t>
            </w:r>
          </w:p>
        </w:tc>
      </w:tr>
      <w:tr>
        <w:tc>
          <w:p/>
        </w:tc>
        <w:tc>
          <w:p/>
        </w:tc>
        <w:tc>
          <w:p/>
        </w:tc>
      </w:tr>
      <w:tr>
        <w:tc>
          <w:p>
            <w:pPr>
              <w:pStyle w:val="Compact"/>
              <w:jc w:val="left"/>
            </w:pPr>
            <w:r>
              <w:rPr>
                <w:b/>
              </w:rPr>
              <w:t xml:space="preserve">Reviewer Comment</w:t>
            </w:r>
          </w:p>
        </w:tc>
        <w:tc>
          <w:p>
            <w:pPr>
              <w:pStyle w:val="Compact"/>
              <w:jc w:val="left"/>
            </w:pPr>
            <w:r>
              <w:rPr>
                <w:b/>
              </w:rPr>
              <w:t xml:space="preserve">Response (and text added/updated)</w:t>
            </w:r>
          </w:p>
        </w:tc>
        <w:tc>
          <w:p>
            <w:pPr>
              <w:pStyle w:val="Compact"/>
              <w:jc w:val="left"/>
            </w:pPr>
            <w:r>
              <w:rPr>
                <w:b/>
              </w:rPr>
              <w:t xml:space="preserve">Where revised in manuscript</w:t>
            </w:r>
          </w:p>
        </w:tc>
      </w:tr>
      <w:tr>
        <w:tc>
          <w:p/>
        </w:tc>
        <w:tc>
          <w:p/>
        </w:tc>
        <w:tc>
          <w:p/>
        </w:tc>
      </w:tr>
      <w:tr>
        <w:tc>
          <w:p>
            <w:pPr>
              <w:pStyle w:val="Compact"/>
              <w:jc w:val="left"/>
            </w:pPr>
            <w:r>
              <w:t xml:space="preserve">“</w:t>
            </w:r>
            <w:r>
              <w:t xml:space="preserve">The aggregation method across schemas is not clearly defined. Do you pool data, average metrics, or use another approach?</w:t>
            </w:r>
            <w:r>
              <w:t xml:space="preserve">”</w:t>
            </w:r>
          </w:p>
        </w:tc>
        <w:tc>
          <w:p>
            <w:pPr>
              <w:jc w:val="left"/>
            </w:pPr>
            <w:r>
              <w:rPr>
                <w:b/>
              </w:rPr>
              <w:t xml:space="preserve">Excellent catch—we formalized the cross-schema aggregation protocol with explicit mathematical definition.</w:t>
            </w:r>
          </w:p>
          <w:p>
            <w:pPr>
              <w:jc w:val="left"/>
            </w:pPr>
            <w:r>
              <w:rPr>
                <w:i/>
              </w:rPr>
              <w:t xml:space="preserve">Acknowledgment:</w:t>
            </w:r>
            <w:r>
              <w:t xml:space="preserve"> </w:t>
            </w:r>
            <w:r>
              <w:t xml:space="preserve">The original manuscript failed to specify aggregation methodology, creating ambiguity. Two common approaches exist: (1) micro-averaging (pool projects), (2) macro-averaging (equal schema weight). We lacked clarity.</w:t>
            </w:r>
          </w:p>
          <w:p>
            <w:pPr>
              <w:jc w:val="left"/>
            </w:pPr>
            <w:r>
              <w:rPr>
                <w:i/>
              </w:rPr>
              <w:t xml:space="preserve">Action Taken—Macro-Averaging Protocol:</w:t>
            </w:r>
          </w:p>
          <w:p>
            <w:pPr>
              <w:jc w:val="left"/>
            </w:pPr>
            <w:r>
              <w:rPr>
                <w:b/>
              </w:rPr>
              <w:t xml:space="preserve">We use equi-weighted macro-averaging</w:t>
            </w:r>
            <w:r>
              <w:t xml:space="preserve"> </w:t>
            </w:r>
            <w:r>
              <w:t xml:space="preserve">to prevent LOC corpus dominance:</w:t>
            </w:r>
          </w:p>
          <w:p>
            <w:pPr>
              <w:jc w:val="left"/>
            </w:pPr>
            <m:oMathPara>
              <m:oMathParaPr>
                <m:jc m:val="center"/>
              </m:oMathParaPr>
              <m:oMath>
                <m:sSub>
                  <m:e>
                    <m:r>
                      <m:t>m</m:t>
                    </m:r>
                  </m:e>
                  <m:sub>
                    <m:r>
                      <m:rPr>
                        <m:nor/>
                        <m:sty m:val="p"/>
                      </m:rPr>
                      <m:t>macro</m:t>
                    </m:r>
                  </m:sub>
                </m:sSub>
                <m:r>
                  <m:t>=</m:t>
                </m:r>
                <m:f>
                  <m:fPr>
                    <m:type m:val="bar"/>
                  </m:fPr>
                  <m:num>
                    <m:r>
                      <m:t>1</m:t>
                    </m:r>
                  </m:num>
                  <m:den>
                    <m:r>
                      <m:t>3</m:t>
                    </m:r>
                  </m:den>
                </m:f>
                <m:nary>
                  <m:naryPr>
                    <m:chr m:val="∑"/>
                    <m:limLoc m:val="undOvr"/>
                    <m:subHide m:val="0"/>
                    <m:supHide m:val="1"/>
                  </m:naryPr>
                  <m:sub>
                    <m:r>
                      <m:t>s</m:t>
                    </m:r>
                    <m:r>
                      <m:t>∈</m:t>
                    </m:r>
                    <m:r>
                      <m:t>{</m:t>
                    </m:r>
                    <m:r>
                      <m:rPr>
                        <m:nor/>
                        <m:sty m:val="p"/>
                      </m:rPr>
                      <m:t>LOC</m:t>
                    </m:r>
                    <m:r>
                      <m:t>,</m:t>
                    </m:r>
                    <m:r>
                      <m:rPr>
                        <m:nor/>
                        <m:sty m:val="p"/>
                      </m:rPr>
                      <m:t>FP</m:t>
                    </m:r>
                    <m:r>
                      <m:t>,</m:t>
                    </m:r>
                    <m:r>
                      <m:rPr>
                        <m:nor/>
                        <m:sty m:val="p"/>
                      </m:rPr>
                      <m:t>UCP</m:t>
                    </m:r>
                    <m:r>
                      <m:t>}</m:t>
                    </m:r>
                  </m:sub>
                  <m:sup>
                    <m:r>
                      <m:t>​</m:t>
                    </m:r>
                  </m:sup>
                  <m:e>
                    <m:sSup>
                      <m:e>
                        <m:r>
                          <m:t>m</m:t>
                        </m:r>
                      </m:e>
                      <m:sup>
                        <m:r>
                          <m:t>(</m:t>
                        </m:r>
                        <m:r>
                          <m:t>s</m:t>
                        </m:r>
                        <m:r>
                          <m:t>)</m:t>
                        </m:r>
                      </m:sup>
                    </m:sSup>
                  </m:e>
                </m:nary>
              </m:oMath>
            </m:oMathPara>
          </w:p>
          <w:p>
            <w:pPr>
              <w:jc w:val="left"/>
            </w:pPr>
            <w:r>
              <w:t xml:space="preserve">where</w:t>
            </w:r>
            <w:r>
              <w:t xml:space="preserve"> </w:t>
            </w:r>
            <m:oMath>
              <m:sSup>
                <m:e>
                  <m:r>
                    <m:t>m</m:t>
                  </m:r>
                </m:e>
                <m:sup>
                  <m:r>
                    <m:t>(</m:t>
                  </m:r>
                  <m:r>
                    <m:t>s</m:t>
                  </m:r>
                  <m:r>
                    <m:t>)</m:t>
                  </m:r>
                </m:sup>
              </m:sSup>
            </m:oMath>
            <w:r>
              <w:t xml:space="preserve"> </w:t>
            </w:r>
            <w:r>
              <w:t xml:space="preserve">is the metric (e.g., MAE) computed on schema</w:t>
            </w:r>
            <w:r>
              <w:t xml:space="preserve"> </w:t>
            </w:r>
            <m:oMath>
              <m:r>
                <m:t>s</m:t>
              </m:r>
            </m:oMath>
            <w:r>
              <w:t xml:space="preserve">.</w:t>
            </w:r>
          </w:p>
          <w:p>
            <w:pPr>
              <w:jc w:val="left"/>
            </w:pPr>
            <w:r>
              <w:rPr>
                <w:b/>
              </w:rPr>
              <w:t xml:space="preserve">Rationale:</w:t>
            </w:r>
          </w:p>
          <w:p>
            <w:pPr>
              <w:jc w:val="left"/>
            </w:pPr>
            <w:r>
              <w:rPr>
                <w:i/>
              </w:rPr>
              <w:t xml:space="preserve">(1) Why Not Pool?</w:t>
            </w:r>
            <w:r>
              <w:t xml:space="preserve"> </w:t>
            </w:r>
            <w:r>
              <w:t xml:space="preserve">Pooling LOC+FP+UCP data is</w:t>
            </w:r>
            <w:r>
              <w:t xml:space="preserve"> </w:t>
            </w:r>
            <w:r>
              <w:rPr>
                <w:b/>
              </w:rPr>
              <w:t xml:space="preserve">semantically invalid</w:t>
            </w:r>
            <w:r>
              <w:t xml:space="preserve">:</w:t>
            </w:r>
          </w:p>
          <w:p>
            <w:pPr>
              <w:numPr>
                <w:ilvl w:val="0"/>
                <w:numId w:val="1013"/>
              </w:numPr>
              <w:jc w:val="left"/>
            </w:pPr>
            <w:r>
              <w:t xml:space="preserve">KLOC</w:t>
            </w:r>
            <w:r>
              <w:t xml:space="preserve"> </w:t>
            </w:r>
            <m:oMath>
              <m:r>
                <m:t>≠</m:t>
              </m:r>
            </m:oMath>
            <w:r>
              <w:t xml:space="preserve"> </w:t>
            </w:r>
            <w:r>
              <w:t xml:space="preserve">Function Points</w:t>
            </w:r>
            <w:r>
              <w:t xml:space="preserve"> </w:t>
            </w:r>
            <m:oMath>
              <m:r>
                <m:t>≠</m:t>
              </m:r>
            </m:oMath>
            <w:r>
              <w:t xml:space="preserve"> </w:t>
            </w:r>
            <w:r>
              <w:t xml:space="preserve">Use Case Points (incomparable units)</w:t>
            </w:r>
          </w:p>
          <w:p>
            <w:pPr>
              <w:numPr>
                <w:ilvl w:val="0"/>
                <w:numId w:val="1013"/>
              </w:numPr>
              <w:jc w:val="left"/>
            </w:pPr>
            <w:r>
              <w:t xml:space="preserve">Mixing would require arbitrary scaling (e.g., 1 FP = 50 LOC?) introducing bias</w:t>
            </w:r>
          </w:p>
          <w:p>
            <w:pPr>
              <w:numPr>
                <w:ilvl w:val="0"/>
                <w:numId w:val="1013"/>
              </w:numPr>
              <w:jc w:val="left"/>
            </w:pPr>
            <w:r>
              <w:t xml:space="preserve">Feature spaces differ: LOC uses code metrics, FP uses functional complexity, UCP uses actor/transaction weights</w:t>
            </w:r>
          </w:p>
          <w:p>
            <w:pPr>
              <w:jc w:val="left"/>
            </w:pPr>
            <w:r>
              <w:rPr>
                <w:i/>
              </w:rPr>
              <w:t xml:space="preserve">(2) Why Not Micro-Average?</w:t>
            </w:r>
            <w:r>
              <w:t xml:space="preserve"> </w:t>
            </w:r>
            <w:r>
              <w:t xml:space="preserve">Micro-averaging weights by sample size:</w:t>
            </w:r>
          </w:p>
          <w:p>
            <w:pPr>
              <w:jc w:val="left"/>
            </w:pPr>
            <m:oMathPara>
              <m:oMathParaPr>
                <m:jc m:val="center"/>
              </m:oMathParaPr>
              <m:oMath>
                <m:sSub>
                  <m:e>
                    <m:r>
                      <m:t>m</m:t>
                    </m:r>
                  </m:e>
                  <m:sub>
                    <m:r>
                      <m:rPr>
                        <m:nor/>
                        <m:sty m:val="p"/>
                      </m:rPr>
                      <m:t>micro</m:t>
                    </m:r>
                  </m:sub>
                </m:sSub>
                <m:r>
                  <m:t>=</m:t>
                </m:r>
                <m:f>
                  <m:fPr>
                    <m:type m:val="bar"/>
                  </m:fPr>
                  <m:num>
                    <m:nary>
                      <m:naryPr>
                        <m:chr m:val="∑"/>
                        <m:limLoc m:val="undOvr"/>
                        <m:subHide m:val="0"/>
                        <m:supHide m:val="1"/>
                      </m:naryPr>
                      <m:sub>
                        <m:r>
                          <m:t>s</m:t>
                        </m:r>
                      </m:sub>
                      <m:sup>
                        <m:r>
                          <m:t>​</m:t>
                        </m:r>
                      </m:sup>
                      <m:e>
                        <m:sSub>
                          <m:e>
                            <m:r>
                              <m:t>n</m:t>
                            </m:r>
                          </m:e>
                          <m:sub>
                            <m:r>
                              <m:t>s</m:t>
                            </m:r>
                          </m:sub>
                        </m:sSub>
                      </m:e>
                    </m:nary>
                    <m:r>
                      <m:t>⋅</m:t>
                    </m:r>
                    <m:sSup>
                      <m:e>
                        <m:r>
                          <m:t>m</m:t>
                        </m:r>
                      </m:e>
                      <m:sup>
                        <m:r>
                          <m:t>(</m:t>
                        </m:r>
                        <m:r>
                          <m:t>s</m:t>
                        </m:r>
                        <m:r>
                          <m:t>)</m:t>
                        </m:r>
                      </m:sup>
                    </m:sSup>
                  </m:num>
                  <m:den>
                    <m:nary>
                      <m:naryPr>
                        <m:chr m:val="∑"/>
                        <m:limLoc m:val="undOvr"/>
                        <m:subHide m:val="0"/>
                        <m:supHide m:val="1"/>
                      </m:naryPr>
                      <m:sub>
                        <m:r>
                          <m:t>s</m:t>
                        </m:r>
                      </m:sub>
                      <m:sup>
                        <m:r>
                          <m:t>​</m:t>
                        </m:r>
                      </m:sup>
                      <m:e>
                        <m:sSub>
                          <m:e>
                            <m:r>
                              <m:t>n</m:t>
                            </m:r>
                          </m:e>
                          <m:sub>
                            <m:r>
                              <m:t>s</m:t>
                            </m:r>
                          </m:sub>
                        </m:sSub>
                      </m:e>
                    </m:nary>
                  </m:den>
                </m:f>
              </m:oMath>
            </m:oMathPara>
          </w:p>
          <w:p>
            <w:pPr>
              <w:jc w:val="left"/>
            </w:pPr>
            <w:r>
              <w:t xml:space="preserve">With LOC (n=2,765, 90.5%), micro-averaging</w:t>
            </w:r>
            <w:r>
              <w:t xml:space="preserve"> </w:t>
            </w:r>
            <m:oMath>
              <m:r>
                <m:t>≈</m:t>
              </m:r>
            </m:oMath>
            <w:r>
              <w:t xml:space="preserve"> </w:t>
            </w:r>
            <w:r>
              <w:t xml:space="preserve">LOC-only performance. FP (5.2%) and UCP (4.3%) become statistically invisible.</w:t>
            </w:r>
          </w:p>
          <w:p>
            <w:pPr>
              <w:jc w:val="left"/>
            </w:pPr>
            <w:r>
              <w:rPr>
                <w:i/>
              </w:rPr>
              <w:t xml:space="preserve">(3) Macro-Averaging Advantages:</w:t>
            </w:r>
          </w:p>
          <w:p>
            <w:pPr>
              <w:numPr>
                <w:ilvl w:val="0"/>
                <w:numId w:val="1014"/>
              </w:numPr>
              <w:jc w:val="left"/>
            </w:pPr>
            <w:r>
              <w:rPr>
                <w:b/>
              </w:rPr>
              <w:t xml:space="preserve">Equal schema weight</w:t>
            </w:r>
            <w:r>
              <w:t xml:space="preserve">: Each measurement paradigm contributes 33.3% regardless of corpus size</w:t>
            </w:r>
          </w:p>
          <w:p>
            <w:pPr>
              <w:numPr>
                <w:ilvl w:val="0"/>
                <w:numId w:val="1014"/>
              </w:numPr>
              <w:jc w:val="left"/>
            </w:pPr>
            <w:r>
              <w:rPr>
                <w:b/>
              </w:rPr>
              <w:t xml:space="preserve">Prevents dominance</w:t>
            </w:r>
            <w:r>
              <w:t xml:space="preserve">: LOC performance cannot mask FP/UCP weaknesses</w:t>
            </w:r>
          </w:p>
          <w:p>
            <w:pPr>
              <w:numPr>
                <w:ilvl w:val="0"/>
                <w:numId w:val="1014"/>
              </w:numPr>
              <w:jc w:val="left"/>
            </w:pPr>
            <w:r>
              <w:rPr>
                <w:b/>
              </w:rPr>
              <w:t xml:space="preserve">Reflects practitioner reality</w:t>
            </w:r>
            <w:r>
              <w:t xml:space="preserve">: Organizations choose</w:t>
            </w:r>
            <w:r>
              <w:t xml:space="preserve"> </w:t>
            </w:r>
            <w:r>
              <w:rPr>
                <w:i/>
              </w:rPr>
              <w:t xml:space="preserve">one</w:t>
            </w:r>
            <w:r>
              <w:t xml:space="preserve"> </w:t>
            </w:r>
            <w:r>
              <w:t xml:space="preserve">schema—macro-average simulates</w:t>
            </w:r>
            <w:r>
              <w:t xml:space="preserve"> </w:t>
            </w:r>
            <w:r>
              <w:t xml:space="preserve">“</w:t>
            </w:r>
            <w:r>
              <w:t xml:space="preserve">typical schema performance</w:t>
            </w:r>
            <w:r>
              <w:t xml:space="preserve">”</w:t>
            </w:r>
          </w:p>
          <w:p>
            <w:pPr>
              <w:jc w:val="left"/>
            </w:pPr>
            <w:r>
              <w:rPr>
                <w:b/>
              </w:rPr>
              <w:t xml:space="preserve">Implementation:</w:t>
            </w:r>
          </w:p>
          <w:p>
            <w:pPr>
              <w:numPr>
                <w:ilvl w:val="0"/>
                <w:numId w:val="1015"/>
              </w:numPr>
              <w:jc w:val="left"/>
            </w:pPr>
            <w:r>
              <w:t xml:space="preserve">Train separate models per schema:</w:t>
            </w:r>
            <w:r>
              <w:t xml:space="preserve"> </w:t>
            </w:r>
            <m:oMath>
              <m:sSub>
                <m:e>
                  <m:r>
                    <m:t>M</m:t>
                  </m:r>
                </m:e>
                <m:sub>
                  <m:r>
                    <m:rPr>
                      <m:nor/>
                      <m:sty m:val="p"/>
                    </m:rPr>
                    <m:t>LOC</m:t>
                  </m:r>
                </m:sub>
              </m:sSub>
            </m:oMath>
            <w:r>
              <w:t xml:space="preserve">,</w:t>
            </w:r>
            <w:r>
              <w:t xml:space="preserve"> </w:t>
            </w:r>
            <m:oMath>
              <m:sSub>
                <m:e>
                  <m:r>
                    <m:t>M</m:t>
                  </m:r>
                </m:e>
                <m:sub>
                  <m:r>
                    <m:rPr>
                      <m:nor/>
                      <m:sty m:val="p"/>
                    </m:rPr>
                    <m:t>FP</m:t>
                  </m:r>
                </m:sub>
              </m:sSub>
            </m:oMath>
            <w:r>
              <w:t xml:space="preserve">,</w:t>
            </w:r>
            <w:r>
              <w:t xml:space="preserve"> </w:t>
            </w:r>
            <m:oMath>
              <m:sSub>
                <m:e>
                  <m:r>
                    <m:t>M</m:t>
                  </m:r>
                </m:e>
                <m:sub>
                  <m:r>
                    <m:rPr>
                      <m:nor/>
                      <m:sty m:val="p"/>
                    </m:rPr>
                    <m:t>UCP</m:t>
                  </m:r>
                </m:sub>
              </m:sSub>
            </m:oMath>
            <w:r>
              <w:t xml:space="preserve"> </w:t>
            </w:r>
            <w:r>
              <w:t xml:space="preserve">(schema-stratified training)</w:t>
            </w:r>
          </w:p>
          <w:p>
            <w:pPr>
              <w:numPr>
                <w:ilvl w:val="0"/>
                <w:numId w:val="1015"/>
              </w:numPr>
              <w:jc w:val="left"/>
            </w:pPr>
            <w:r>
              <w:t xml:space="preserve">Evaluate each model on respective test folds:</w:t>
            </w:r>
            <w:r>
              <w:t xml:space="preserve"> </w:t>
            </w:r>
            <m:oMath>
              <m:sSub>
                <m:e>
                  <m:r>
                    <m:rPr>
                      <m:nor/>
                      <m:sty m:val="p"/>
                    </m:rPr>
                    <m:t>MAE</m:t>
                  </m:r>
                </m:e>
                <m:sub>
                  <m:r>
                    <m:rPr>
                      <m:nor/>
                      <m:sty m:val="p"/>
                    </m:rPr>
                    <m:t>LOC</m:t>
                  </m:r>
                </m:sub>
              </m:sSub>
            </m:oMath>
            <w:r>
              <w:t xml:space="preserve">,</w:t>
            </w:r>
            <w:r>
              <w:t xml:space="preserve"> </w:t>
            </w:r>
            <m:oMath>
              <m:sSub>
                <m:e>
                  <m:r>
                    <m:rPr>
                      <m:nor/>
                      <m:sty m:val="p"/>
                    </m:rPr>
                    <m:t>MAE</m:t>
                  </m:r>
                </m:e>
                <m:sub>
                  <m:r>
                    <m:rPr>
                      <m:nor/>
                      <m:sty m:val="p"/>
                    </m:rPr>
                    <m:t>FP</m:t>
                  </m:r>
                </m:sub>
              </m:sSub>
            </m:oMath>
            <w:r>
              <w:t xml:space="preserve">,</w:t>
            </w:r>
            <w:r>
              <w:t xml:space="preserve"> </w:t>
            </w:r>
            <m:oMath>
              <m:sSub>
                <m:e>
                  <m:r>
                    <m:rPr>
                      <m:nor/>
                      <m:sty m:val="p"/>
                    </m:rPr>
                    <m:t>MAE</m:t>
                  </m:r>
                </m:e>
                <m:sub>
                  <m:r>
                    <m:rPr>
                      <m:nor/>
                      <m:sty m:val="p"/>
                    </m:rPr>
                    <m:t>UCP</m:t>
                  </m:r>
                </m:sub>
              </m:sSub>
            </m:oMath>
          </w:p>
          <w:p>
            <w:pPr>
              <w:numPr>
                <w:ilvl w:val="0"/>
                <w:numId w:val="1015"/>
              </w:numPr>
              <w:jc w:val="left"/>
            </w:pPr>
            <w:r>
              <w:t xml:space="preserve">Compute macro-average:</w:t>
            </w:r>
            <w:r>
              <w:t xml:space="preserve"> </w:t>
            </w:r>
            <m:oMath>
              <m:sSub>
                <m:e>
                  <m:r>
                    <m:rPr>
                      <m:nor/>
                      <m:sty m:val="p"/>
                    </m:rPr>
                    <m:t>MAE</m:t>
                  </m:r>
                </m:e>
                <m:sub>
                  <m:r>
                    <m:rPr>
                      <m:nor/>
                      <m:sty m:val="p"/>
                    </m:rPr>
                    <m:t>macro</m:t>
                  </m:r>
                </m:sub>
              </m:sSub>
              <m:r>
                <m:t>=</m:t>
              </m:r>
              <m:f>
                <m:fPr>
                  <m:type m:val="bar"/>
                </m:fPr>
                <m:num>
                  <m:r>
                    <m:t>1</m:t>
                  </m:r>
                </m:num>
                <m:den>
                  <m:r>
                    <m:t>3</m:t>
                  </m:r>
                </m:den>
              </m:f>
              <m:r>
                <m:t>(</m:t>
              </m:r>
              <m:sSub>
                <m:e>
                  <m:r>
                    <m:rPr>
                      <m:nor/>
                      <m:sty m:val="p"/>
                    </m:rPr>
                    <m:t>MAE</m:t>
                  </m:r>
                </m:e>
                <m:sub>
                  <m:r>
                    <m:rPr>
                      <m:nor/>
                      <m:sty m:val="p"/>
                    </m:rPr>
                    <m:t>LOC</m:t>
                  </m:r>
                </m:sub>
              </m:sSub>
              <m:r>
                <m:t>+</m:t>
              </m:r>
              <m:sSub>
                <m:e>
                  <m:r>
                    <m:rPr>
                      <m:nor/>
                      <m:sty m:val="p"/>
                    </m:rPr>
                    <m:t>MAE</m:t>
                  </m:r>
                </m:e>
                <m:sub>
                  <m:r>
                    <m:rPr>
                      <m:nor/>
                      <m:sty m:val="p"/>
                    </m:rPr>
                    <m:t>FP</m:t>
                  </m:r>
                </m:sub>
              </m:sSub>
              <m:r>
                <m:t>+</m:t>
              </m:r>
              <m:sSub>
                <m:e>
                  <m:r>
                    <m:rPr>
                      <m:nor/>
                      <m:sty m:val="p"/>
                    </m:rPr>
                    <m:t>MAE</m:t>
                  </m:r>
                </m:e>
                <m:sub>
                  <m:r>
                    <m:rPr>
                      <m:nor/>
                      <m:sty m:val="p"/>
                    </m:rPr>
                    <m:t>UCP</m:t>
                  </m:r>
                </m:sub>
              </m:sSub>
              <m:r>
                <m:t>)</m:t>
              </m:r>
            </m:oMath>
          </w:p>
          <w:p>
            <w:pPr>
              <w:jc w:val="left"/>
            </w:pPr>
            <w:r>
              <w:rPr>
                <w:b/>
              </w:rPr>
              <w:t xml:space="preserve">Results Impact:</w:t>
            </w:r>
          </w:p>
          <w:p>
            <w:pPr>
              <w:jc w:val="left"/>
            </w:pPr>
            <w:r>
              <w:rPr>
                <w:i/>
              </w:rPr>
              <w:t xml:space="preserve">Example (Random Forest):</w:t>
            </w:r>
          </w:p>
          <w:p>
            <w:pPr>
              <w:numPr>
                <w:ilvl w:val="0"/>
                <w:numId w:val="1016"/>
              </w:numPr>
              <w:jc w:val="left"/>
            </w:pPr>
            <w:r>
              <w:t xml:space="preserve">LOC: MAE 11.8 PM (n=2,765)</w:t>
            </w:r>
          </w:p>
          <w:p>
            <w:pPr>
              <w:numPr>
                <w:ilvl w:val="0"/>
                <w:numId w:val="1016"/>
              </w:numPr>
              <w:jc w:val="left"/>
            </w:pPr>
            <w:r>
              <w:t xml:space="preserve">FP: MAE 12.2 PM (n=158)</w:t>
            </w:r>
          </w:p>
          <w:p>
            <w:pPr>
              <w:numPr>
                <w:ilvl w:val="0"/>
                <w:numId w:val="1016"/>
              </w:numPr>
              <w:jc w:val="left"/>
            </w:pPr>
            <w:r>
              <w:t xml:space="preserve">UCP: MAE 14.0 PM (n=131)</w:t>
            </w:r>
          </w:p>
          <w:p>
            <w:pPr>
              <w:numPr>
                <w:ilvl w:val="0"/>
                <w:numId w:val="1016"/>
              </w:numPr>
              <w:jc w:val="left"/>
            </w:pPr>
            <w:r>
              <w:rPr>
                <w:b/>
              </w:rPr>
              <w:t xml:space="preserve">Macro-average</w:t>
            </w:r>
            <w:r>
              <w:t xml:space="preserve">: MAE 12.66 PM</w:t>
            </w:r>
          </w:p>
          <w:p>
            <w:pPr>
              <w:numPr>
                <w:ilvl w:val="0"/>
                <w:numId w:val="1016"/>
              </w:numPr>
              <w:jc w:val="left"/>
            </w:pPr>
            <w:r>
              <w:rPr>
                <w:i/>
              </w:rPr>
              <w:t xml:space="preserve">Micro-average would yield</w:t>
            </w:r>
            <w:r>
              <w:t xml:space="preserve">:</w:t>
            </w:r>
            <w:r>
              <w:t xml:space="preserve"> </w:t>
            </w:r>
            <m:oMath>
              <m:f>
                <m:fPr>
                  <m:type m:val="bar"/>
                </m:fPr>
                <m:num>
                  <m:r>
                    <m:t>2765</m:t>
                  </m:r>
                  <m:r>
                    <m:t>×</m:t>
                  </m:r>
                  <m:r>
                    <m:t>11.8</m:t>
                  </m:r>
                  <m:r>
                    <m:t>+</m:t>
                  </m:r>
                  <m:r>
                    <m:t>158</m:t>
                  </m:r>
                  <m:r>
                    <m:t>×</m:t>
                  </m:r>
                  <m:r>
                    <m:t>12.2</m:t>
                  </m:r>
                  <m:r>
                    <m:t>+</m:t>
                  </m:r>
                  <m:r>
                    <m:t>131</m:t>
                  </m:r>
                  <m:r>
                    <m:t>×</m:t>
                  </m:r>
                  <m:r>
                    <m:t>14.0</m:t>
                  </m:r>
                </m:num>
                <m:den>
                  <m:r>
                    <m:t>3054</m:t>
                  </m:r>
                </m:den>
              </m:f>
              <m:r>
                <m:t>≈</m:t>
              </m:r>
              <m:r>
                <m:t>11.9</m:t>
              </m:r>
            </m:oMath>
            <w:r>
              <w:t xml:space="preserve"> </w:t>
            </w:r>
            <w:r>
              <w:t xml:space="preserve">PM (LOC-dominated)</w:t>
            </w:r>
          </w:p>
          <w:p>
            <w:pPr>
              <w:jc w:val="left"/>
            </w:pPr>
            <w:r>
              <w:t xml:space="preserve">Macro-averaging reveals UCP underperformance (14.0 PM) hidden in pooled metrics.</w:t>
            </w:r>
          </w:p>
          <w:p>
            <w:pPr>
              <w:jc w:val="left"/>
            </w:pPr>
            <w:r>
              <w:rPr>
                <w:i/>
              </w:rPr>
              <w:t xml:space="preserve">Transparency:</w:t>
            </w:r>
            <w:r>
              <w:t xml:space="preserve"> </w:t>
            </w:r>
            <w:r>
              <w:t xml:space="preserve">We report</w:t>
            </w:r>
            <w:r>
              <w:t xml:space="preserve"> </w:t>
            </w:r>
            <w:r>
              <w:rPr>
                <w:i/>
              </w:rPr>
              <w:t xml:space="preserve">both</w:t>
            </w:r>
            <w:r>
              <w:t xml:space="preserve"> </w:t>
            </w:r>
            <w:r>
              <w:t xml:space="preserve">per-schema metrics (Table 3, lines 675-689) and macro-aggregated metrics (Table 2, lines 630-655) for full transparency.</w:t>
            </w:r>
          </w:p>
        </w:tc>
        <w:tc>
          <w:p>
            <w:pPr>
              <w:jc w:val="left"/>
            </w:pPr>
            <w:r>
              <w:rPr>
                <w:b/>
              </w:rPr>
              <w:t xml:space="preserve">Where Revised:</w:t>
            </w:r>
          </w:p>
          <w:p>
            <w:pPr>
              <w:jc w:val="left"/>
            </w:pPr>
            <m:oMath>
              <m:r>
                <m:t>•</m:t>
              </m:r>
            </m:oMath>
            <w:r>
              <w:t xml:space="preserve"> </w:t>
            </w:r>
            <w:r>
              <w:rPr>
                <w:b/>
              </w:rPr>
              <w:t xml:space="preserve">Section 4.3</w:t>
            </w:r>
            <w:r>
              <w:t xml:space="preserve"> </w:t>
            </w:r>
            <w:r>
              <w:t xml:space="preserve">(lines 229-236): New</w:t>
            </w:r>
            <w:r>
              <w:t xml:space="preserve"> </w:t>
            </w:r>
            <w:r>
              <w:t xml:space="preserve">“</w:t>
            </w:r>
            <w:r>
              <w:t xml:space="preserve">Cross-Schema Aggregation Protocol</w:t>
            </w:r>
            <w:r>
              <w:t xml:space="preserve">”</w:t>
            </w:r>
            <w:r>
              <w:t xml:space="preserve"> </w:t>
            </w:r>
            <w:r>
              <w:t xml:space="preserve">subsection with formula and rationale.</w:t>
            </w:r>
          </w:p>
          <w:p>
            <w:pPr>
              <w:jc w:val="left"/>
            </w:pPr>
            <m:oMath>
              <m:r>
                <m:t>•</m:t>
              </m:r>
            </m:oMath>
            <w:r>
              <w:t xml:space="preserve"> </w:t>
            </w:r>
            <w:r>
              <w:rPr>
                <w:b/>
              </w:rPr>
              <w:t xml:space="preserve">Abstract</w:t>
            </w:r>
            <w:r>
              <w:t xml:space="preserve"> </w:t>
            </w:r>
            <w:r>
              <w:t xml:space="preserve">(lines 76-78): Added</w:t>
            </w:r>
            <w:r>
              <w:t xml:space="preserve"> </w:t>
            </w:r>
            <w:r>
              <w:t xml:space="preserve">“</w:t>
            </w:r>
            <w:r>
              <w:t xml:space="preserve">macro-averaging prevents LOC dominance</w:t>
            </w:r>
            <w:r>
              <w:t xml:space="preserve">”</w:t>
            </w:r>
            <w:r>
              <w:t xml:space="preserve"> </w:t>
            </w:r>
            <w:r>
              <w:t xml:space="preserve">clause.</w:t>
            </w:r>
          </w:p>
          <w:p>
            <w:pPr>
              <w:jc w:val="left"/>
            </w:pPr>
            <m:oMath>
              <m:r>
                <m:t>•</m:t>
              </m:r>
            </m:oMath>
            <w:r>
              <w:t xml:space="preserve"> </w:t>
            </w:r>
            <w:r>
              <w:rPr>
                <w:b/>
              </w:rPr>
              <w:t xml:space="preserve">Table 2</w:t>
            </w:r>
            <w:r>
              <w:t xml:space="preserve"> </w:t>
            </w:r>
            <w:r>
              <w:t xml:space="preserve">(lines 630-655): Clarified</w:t>
            </w:r>
            <w:r>
              <w:t xml:space="preserve"> </w:t>
            </w:r>
            <w:r>
              <w:t xml:space="preserve">“</w:t>
            </w:r>
            <w:r>
              <w:t xml:space="preserve">Macro-Avg</w:t>
            </w:r>
            <w:r>
              <w:t xml:space="preserve">”</w:t>
            </w:r>
            <w:r>
              <w:t xml:space="preserve"> </w:t>
            </w:r>
            <w:r>
              <w:t xml:space="preserve">footnote.</w:t>
            </w:r>
          </w:p>
          <w:p>
            <w:pPr>
              <w:jc w:val="left"/>
            </w:pPr>
            <m:oMath>
              <m:r>
                <m:t>•</m:t>
              </m:r>
            </m:oMath>
            <w:r>
              <w:t xml:space="preserve"> </w:t>
            </w:r>
            <w:r>
              <w:rPr>
                <w:b/>
              </w:rPr>
              <w:t xml:space="preserve">Table 3</w:t>
            </w:r>
            <w:r>
              <w:t xml:space="preserve"> </w:t>
            </w:r>
            <w:r>
              <w:t xml:space="preserve">(lines 675-689): Separate per-schema results showing LOC/FP/UCP breakdown.</w:t>
            </w:r>
          </w:p>
          <w:p>
            <w:pPr>
              <w:jc w:val="left"/>
            </w:pPr>
            <m:oMath>
              <m:r>
                <m:t>•</m:t>
              </m:r>
            </m:oMath>
            <w:r>
              <w:t xml:space="preserve"> </w:t>
            </w:r>
            <w:r>
              <w:rPr>
                <w:b/>
              </w:rPr>
              <w:t xml:space="preserve">Section 5</w:t>
            </w:r>
            <w:r>
              <w:t xml:space="preserve"> </w:t>
            </w:r>
            <w:r>
              <w:t xml:space="preserve">(lines 785-799): Discussed macro vs micro implications.</w:t>
            </w:r>
          </w:p>
        </w:tc>
      </w:tr>
      <w:tr>
        <w:tc>
          <w:p>
            <w:pPr>
              <w:pStyle w:val="Compact"/>
              <w:jc w:val="left"/>
            </w:pPr>
            <w:r>
              <w:t xml:space="preserve">“</w:t>
            </w:r>
            <w:r>
              <w:t xml:space="preserve">The COCOMO calibration is unclear. Are you fitting to training data or using original coefficients? If the latter, this is not a fair baseline.</w:t>
            </w:r>
            <w:r>
              <w:t xml:space="preserve">”</w:t>
            </w:r>
          </w:p>
        </w:tc>
        <w:tc>
          <w:p>
            <w:pPr>
              <w:jc w:val="left"/>
            </w:pPr>
            <w:r>
              <w:rPr>
                <w:b/>
              </w:rPr>
              <w:t xml:space="preserve">Critical observation—we replaced uncalibrated defaults with training-data-fitted coefficients.</w:t>
            </w:r>
          </w:p>
          <w:p>
            <w:pPr>
              <w:jc w:val="left"/>
            </w:pPr>
            <w:r>
              <w:rPr>
                <w:i/>
              </w:rPr>
              <w:t xml:space="preserve">Acknowledgment:</w:t>
            </w:r>
            <w:r>
              <w:t xml:space="preserve"> </w:t>
            </w:r>
            <w:r>
              <w:t xml:space="preserve">Using COCOMO II’s 2000 defaults</w:t>
            </w:r>
            <w:r>
              <w:t xml:space="preserve"> </w:t>
            </w:r>
            <m:oMath>
              <m:r>
                <m:t>(</m:t>
              </m:r>
              <m:r>
                <m:t>A</m:t>
              </m:r>
              <m:r>
                <m:t>=</m:t>
              </m:r>
              <m:r>
                <m:t>2.94</m:t>
              </m:r>
              <m:r>
                <m:t>,</m:t>
              </m:r>
              <m:r>
                <m:t>B</m:t>
              </m:r>
              <m:r>
                <m:t>=</m:t>
              </m:r>
              <m:r>
                <m:t>0.91</m:t>
              </m:r>
              <m:r>
                <m:t>)</m:t>
              </m:r>
            </m:oMath>
            <w:r>
              <w:t xml:space="preserve"> </w:t>
            </w:r>
            <w:r>
              <w:t xml:space="preserve">without calibration creates an unfair straw-man. As the reviewer correctly notes, any reasonable parametric baseline must fit coefficients to the</w:t>
            </w:r>
            <w:r>
              <w:t xml:space="preserve"> </w:t>
            </w:r>
            <w:r>
              <w:rPr>
                <w:i/>
              </w:rPr>
              <w:t xml:space="preserve">same training data</w:t>
            </w:r>
            <w:r>
              <w:t xml:space="preserve"> </w:t>
            </w:r>
            <w:r>
              <w:t xml:space="preserve">as ML models.</w:t>
            </w:r>
          </w:p>
          <w:p>
            <w:pPr>
              <w:jc w:val="left"/>
            </w:pPr>
            <w:r>
              <w:rPr>
                <w:i/>
              </w:rPr>
              <w:t xml:space="preserve">Action Taken—Training-Fold Calibration:</w:t>
            </w:r>
          </w:p>
          <w:p>
            <w:pPr>
              <w:jc w:val="left"/>
            </w:pPr>
            <w:r>
              <w:rPr>
                <w:b/>
              </w:rPr>
              <w:t xml:space="preserve">Implementation:</w:t>
            </w:r>
          </w:p>
          <w:p>
            <w:pPr>
              <w:jc w:val="left"/>
            </w:pPr>
            <w:r>
              <w:t xml:space="preserve">For each cross-validation fold</w:t>
            </w:r>
            <w:r>
              <w:t xml:space="preserve"> </w:t>
            </w:r>
            <m:oMath>
              <m:r>
                <m:t>k</m:t>
              </m:r>
              <m:r>
                <m:t>=</m:t>
              </m:r>
              <m:r>
                <m:t>1</m:t>
              </m:r>
              <m:r>
                <m:t>,</m:t>
              </m:r>
              <m:r>
                <m:t>…</m:t>
              </m:r>
              <m:r>
                <m:t>,</m:t>
              </m:r>
              <m:r>
                <m:t>K</m:t>
              </m:r>
            </m:oMath>
            <w:r>
              <w:t xml:space="preserve">:</w:t>
            </w:r>
          </w:p>
          <w:p>
            <w:pPr>
              <w:numPr>
                <w:ilvl w:val="0"/>
                <w:numId w:val="1017"/>
              </w:numPr>
              <w:jc w:val="left"/>
            </w:pPr>
            <w:r>
              <w:rPr>
                <w:b/>
              </w:rPr>
              <w:t xml:space="preserve">Extract training data</w:t>
            </w:r>
            <w:r>
              <w:t xml:space="preserve">:</w:t>
            </w:r>
            <w:r>
              <w:t xml:space="preserve"> </w:t>
            </w:r>
            <m:oMath>
              <m:r>
                <m:t>(</m:t>
              </m:r>
              <m:sSubSup>
                <m:e>
                  <m:r>
                    <m:t>S</m:t>
                  </m:r>
                </m:e>
                <m:sub>
                  <m:r>
                    <m:t>i</m:t>
                  </m:r>
                </m:sub>
                <m:sup>
                  <m:r>
                    <m:rPr>
                      <m:nor/>
                      <m:sty m:val="p"/>
                    </m:rPr>
                    <m:t>train</m:t>
                  </m:r>
                </m:sup>
              </m:sSubSup>
              <m:r>
                <m:t>,</m:t>
              </m:r>
              <m:sSubSup>
                <m:e>
                  <m:r>
                    <m:t>E</m:t>
                  </m:r>
                </m:e>
                <m:sub>
                  <m:r>
                    <m:t>i</m:t>
                  </m:r>
                </m:sub>
                <m:sup>
                  <m:r>
                    <m:rPr>
                      <m:nor/>
                      <m:sty m:val="p"/>
                    </m:rPr>
                    <m:t>train</m:t>
                  </m:r>
                </m:sup>
              </m:sSubSup>
              <m:r>
                <m:t>)</m:t>
              </m:r>
            </m:oMath>
            <w:r>
              <w:t xml:space="preserve"> </w:t>
            </w:r>
            <w:r>
              <w:t xml:space="preserve">pairs (Size, Effort)</w:t>
            </w:r>
          </w:p>
          <w:p>
            <w:pPr>
              <w:numPr>
                <w:ilvl w:val="0"/>
                <w:numId w:val="1017"/>
              </w:numPr>
              <w:jc w:val="left"/>
            </w:pPr>
            <w:r>
              <w:rPr>
                <w:b/>
              </w:rPr>
              <w:t xml:space="preserve">Fit power-law via non-linear least-squares</w:t>
            </w:r>
            <w:r>
              <w:t xml:space="preserve">:</w:t>
            </w:r>
          </w:p>
          <w:p>
            <w:pPr>
              <w:jc w:val="left"/>
            </w:pPr>
            <m:oMathPara>
              <m:oMathParaPr>
                <m:jc m:val="center"/>
              </m:oMathParaPr>
              <m:oMath>
                <m:r>
                  <m:t>(</m:t>
                </m:r>
                <m:sSub>
                  <m:e>
                    <m:r>
                      <m:t>A</m:t>
                    </m:r>
                  </m:e>
                  <m:sub>
                    <m:r>
                      <m:t>k</m:t>
                    </m:r>
                  </m:sub>
                </m:sSub>
                <m:r>
                  <m:t>,</m:t>
                </m:r>
                <m:sSub>
                  <m:e>
                    <m:r>
                      <m:t>B</m:t>
                    </m:r>
                  </m:e>
                  <m:sub>
                    <m:r>
                      <m:t>k</m:t>
                    </m:r>
                  </m:sub>
                </m:sSub>
                <m:r>
                  <m:t>)</m:t>
                </m:r>
                <m:r>
                  <m:t>=</m:t>
                </m:r>
                <m:r>
                  <m:rPr>
                    <m:nor/>
                    <m:sty m:val="p"/>
                  </m:rPr>
                  <m:t>arg</m:t>
                </m:r>
                <m:limLow>
                  <m:e>
                    <m:r>
                      <m:rPr>
                        <m:nor/>
                        <m:sty m:val="p"/>
                      </m:rPr>
                      <m:t>min</m:t>
                    </m:r>
                  </m:e>
                  <m:lim>
                    <m:r>
                      <m:t>A</m:t>
                    </m:r>
                    <m:r>
                      <m:t>,</m:t>
                    </m:r>
                    <m:r>
                      <m:t>B</m:t>
                    </m:r>
                  </m:lim>
                </m:limLow>
                <m:nary>
                  <m:naryPr>
                    <m:chr m:val="∑"/>
                    <m:limLoc m:val="undOvr"/>
                    <m:subHide m:val="0"/>
                    <m:supHide m:val="1"/>
                  </m:naryPr>
                  <m:sub>
                    <m:r>
                      <m:t>i</m:t>
                    </m:r>
                    <m:r>
                      <m:t>∈</m:t>
                    </m:r>
                    <m:sSub>
                      <m:e>
                        <m:r>
                          <m:rPr>
                            <m:nor/>
                            <m:sty m:val="p"/>
                          </m:rPr>
                          <m:t>train</m:t>
                        </m:r>
                      </m:e>
                      <m:sub>
                        <m:r>
                          <m:t>k</m:t>
                        </m:r>
                      </m:sub>
                    </m:sSub>
                  </m:sub>
                  <m:sup>
                    <m:r>
                      <m:t>​</m:t>
                    </m:r>
                  </m:sup>
                  <m:e>
                    <m:r>
                      <m:t>(</m:t>
                    </m:r>
                  </m:e>
                </m:nary>
                <m:sSub>
                  <m:e>
                    <m:r>
                      <m:t>E</m:t>
                    </m:r>
                  </m:e>
                  <m:sub>
                    <m:r>
                      <m:t>i</m:t>
                    </m:r>
                  </m:sub>
                </m:sSub>
                <m:r>
                  <m:t>−</m:t>
                </m:r>
                <m:r>
                  <m:t>A</m:t>
                </m:r>
                <m:r>
                  <m:t>×</m:t>
                </m:r>
                <m:sSubSup>
                  <m:e>
                    <m:r>
                      <m:t>S</m:t>
                    </m:r>
                  </m:e>
                  <m:sub>
                    <m:r>
                      <m:t>i</m:t>
                    </m:r>
                  </m:sub>
                  <m:sup>
                    <m:r>
                      <m:t>B</m:t>
                    </m:r>
                  </m:sup>
                </m:sSubSup>
                <m:sSup>
                  <m:e>
                    <m:r>
                      <m:t>)</m:t>
                    </m:r>
                  </m:e>
                  <m:sup>
                    <m:r>
                      <m:t>2</m:t>
                    </m:r>
                  </m:sup>
                </m:sSup>
              </m:oMath>
            </m:oMathPara>
          </w:p>
          <w:p>
            <w:pPr>
              <w:numPr>
                <w:ilvl w:val="0"/>
                <w:numId w:val="1017"/>
              </w:numPr>
              <w:jc w:val="left"/>
            </w:pPr>
            <w:r>
              <w:t xml:space="preserve">Using</w:t>
            </w:r>
            <w:r>
              <w:t xml:space="preserve"> </w:t>
            </w:r>
            <w:r>
              <w:rPr>
                <w:rStyle w:val="VerbatimChar"/>
              </w:rPr>
              <w:t xml:space="preserve">scipy.optimize.curve_fit</w:t>
            </w:r>
            <w:r>
              <w:t xml:space="preserve"> </w:t>
            </w:r>
            <w:r>
              <w:t xml:space="preserve">with Levenberg-Marquardt algorithm</w:t>
            </w:r>
          </w:p>
          <w:p>
            <w:pPr>
              <w:numPr>
                <w:ilvl w:val="0"/>
                <w:numId w:val="1017"/>
              </w:numPr>
              <w:jc w:val="left"/>
            </w:pPr>
            <w:r>
              <w:rPr>
                <w:b/>
              </w:rPr>
              <w:t xml:space="preserve">Predict test fold</w:t>
            </w:r>
            <w:r>
              <w:t xml:space="preserve">:</w:t>
            </w:r>
            <w:r>
              <w:t xml:space="preserve"> </w:t>
            </w:r>
            <m:oMath>
              <m:sSub>
                <m:e>
                  <m:acc>
                    <m:accPr>
                      <m:chr m:val="̂"/>
                    </m:accPr>
                    <m:e>
                      <m:r>
                        <m:t>E</m:t>
                      </m:r>
                    </m:e>
                  </m:acc>
                </m:e>
                <m:sub>
                  <m:r>
                    <m:t>j</m:t>
                  </m:r>
                </m:sub>
              </m:sSub>
              <m:r>
                <m:t>=</m:t>
              </m:r>
              <m:sSub>
                <m:e>
                  <m:r>
                    <m:t>A</m:t>
                  </m:r>
                </m:e>
                <m:sub>
                  <m:r>
                    <m:t>k</m:t>
                  </m:r>
                </m:sub>
              </m:sSub>
              <m:r>
                <m:t>×</m:t>
              </m:r>
              <m:sSubSup>
                <m:e>
                  <m:r>
                    <m:t>S</m:t>
                  </m:r>
                </m:e>
                <m:sub>
                  <m:r>
                    <m:t>j</m:t>
                  </m:r>
                </m:sub>
                <m:sup>
                  <m:sSub>
                    <m:e>
                      <m:r>
                        <m:t>B</m:t>
                      </m:r>
                    </m:e>
                    <m:sub>
                      <m:r>
                        <m:t>k</m:t>
                      </m:r>
                    </m:sub>
                  </m:sSub>
                </m:sup>
              </m:sSubSup>
            </m:oMath>
            <w:r>
              <w:t xml:space="preserve"> </w:t>
            </w:r>
            <w:r>
              <w:t xml:space="preserve">for</w:t>
            </w:r>
            <w:r>
              <w:t xml:space="preserve"> </w:t>
            </w:r>
            <m:oMath>
              <m:r>
                <m:t>j</m:t>
              </m:r>
              <m:r>
                <m:t>∈</m:t>
              </m:r>
              <m:sSub>
                <m:e>
                  <m:r>
                    <m:rPr>
                      <m:nor/>
                      <m:sty m:val="p"/>
                    </m:rPr>
                    <m:t>test</m:t>
                  </m:r>
                </m:e>
                <m:sub>
                  <m:r>
                    <m:t>k</m:t>
                  </m:r>
                </m:sub>
              </m:sSub>
            </m:oMath>
          </w:p>
          <w:p>
            <w:pPr>
              <w:numPr>
                <w:ilvl w:val="0"/>
                <w:numId w:val="1017"/>
              </w:numPr>
              <w:jc w:val="left"/>
            </w:pPr>
            <w:r>
              <w:rPr>
                <w:b/>
              </w:rPr>
              <w:t xml:space="preserve">Aggregate metrics</w:t>
            </w:r>
            <w:r>
              <w:t xml:space="preserve">: Average MAE/MMRE across</w:t>
            </w:r>
            <w:r>
              <w:t xml:space="preserve"> </w:t>
            </w:r>
            <m:oMath>
              <m:r>
                <m:t>K</m:t>
              </m:r>
            </m:oMath>
            <w:r>
              <w:t xml:space="preserve"> </w:t>
            </w:r>
            <w:r>
              <w:t xml:space="preserve">folds</w:t>
            </w:r>
          </w:p>
          <w:p>
            <w:pPr>
              <w:jc w:val="left"/>
            </w:pPr>
            <w:r>
              <w:rPr>
                <w:b/>
              </w:rPr>
              <w:t xml:space="preserve">Results—Calibrated Baseline Still Underperforms:</w:t>
            </w:r>
          </w:p>
          <w:p>
            <w:pPr>
              <w:jc w:val="left"/>
            </w:pPr>
            <w:r>
              <w:rPr>
                <w:i/>
              </w:rPr>
              <w:t xml:space="preserve">Calibrated Baseline:</w:t>
            </w:r>
          </w:p>
          <w:p>
            <w:pPr>
              <w:numPr>
                <w:ilvl w:val="0"/>
                <w:numId w:val="1018"/>
              </w:numPr>
              <w:jc w:val="left"/>
            </w:pPr>
            <w:r>
              <w:t xml:space="preserve">MMRE: 2.790 (279%)</w:t>
            </w:r>
          </w:p>
          <w:p>
            <w:pPr>
              <w:numPr>
                <w:ilvl w:val="0"/>
                <w:numId w:val="1018"/>
              </w:numPr>
              <w:jc w:val="left"/>
            </w:pPr>
            <w:r>
              <w:t xml:space="preserve">MAE: 35.2 PM</w:t>
            </w:r>
          </w:p>
          <w:p>
            <w:pPr>
              <w:numPr>
                <w:ilvl w:val="0"/>
                <w:numId w:val="1018"/>
              </w:numPr>
              <w:jc w:val="left"/>
            </w:pPr>
            <w:r>
              <w:t xml:space="preserve">RMSE: 58.7 PM</w:t>
            </w:r>
          </w:p>
          <w:p>
            <w:pPr>
              <w:jc w:val="left"/>
            </w:pPr>
            <w:r>
              <w:rPr>
                <w:i/>
              </w:rPr>
              <w:t xml:space="preserve">Random Forest:</w:t>
            </w:r>
          </w:p>
          <w:p>
            <w:pPr>
              <w:numPr>
                <w:ilvl w:val="0"/>
                <w:numId w:val="1019"/>
              </w:numPr>
              <w:jc w:val="left"/>
            </w:pPr>
            <w:r>
              <w:t xml:space="preserve">MMRE: 0.647 (64.7%)</w:t>
            </w:r>
          </w:p>
          <w:p>
            <w:pPr>
              <w:numPr>
                <w:ilvl w:val="0"/>
                <w:numId w:val="1019"/>
              </w:numPr>
              <w:jc w:val="left"/>
            </w:pPr>
            <w:r>
              <w:t xml:space="preserve">MAE: 12.66 PM (-64% vs baseline)</w:t>
            </w:r>
          </w:p>
          <w:p>
            <w:pPr>
              <w:numPr>
                <w:ilvl w:val="0"/>
                <w:numId w:val="1019"/>
              </w:numPr>
              <w:jc w:val="left"/>
            </w:pPr>
            <w:r>
              <w:t xml:space="preserve">RMSE: 22.8 PM (-61% vs baseline)</w:t>
            </w:r>
          </w:p>
          <w:p>
            <w:pPr>
              <w:jc w:val="left"/>
            </w:pPr>
            <w:r>
              <w:rPr>
                <w:b/>
              </w:rPr>
              <w:t xml:space="preserve">Interpretation:</w:t>
            </w:r>
          </w:p>
          <w:p>
            <w:pPr>
              <w:numPr>
                <w:ilvl w:val="0"/>
                <w:numId w:val="1020"/>
              </w:numPr>
              <w:jc w:val="left"/>
            </w:pPr>
            <w:r>
              <w:t xml:space="preserve">Calibration improves baseline from uncalibrated MMRE</w:t>
            </w:r>
            <w:r>
              <w:t xml:space="preserve"> </w:t>
            </w:r>
            <m:oMath>
              <m:r>
                <m:t>∼</m:t>
              </m:r>
            </m:oMath>
            <w:r>
              <w:t xml:space="preserve">3.5 to 2.79</w:t>
            </w:r>
          </w:p>
          <w:p>
            <w:pPr>
              <w:numPr>
                <w:ilvl w:val="0"/>
                <w:numId w:val="1020"/>
              </w:numPr>
              <w:jc w:val="left"/>
            </w:pPr>
            <w:r>
              <w:rPr>
                <w:i/>
              </w:rPr>
              <w:t xml:space="preserve">However</w:t>
            </w:r>
            <w:r>
              <w:t xml:space="preserve">, RF still achieves 77% MMRE reduction vs calibrated baseline</w:t>
            </w:r>
          </w:p>
          <w:p>
            <w:pPr>
              <w:numPr>
                <w:ilvl w:val="0"/>
                <w:numId w:val="1020"/>
              </w:numPr>
              <w:jc w:val="left"/>
            </w:pPr>
            <w:r>
              <w:rPr>
                <w:b/>
              </w:rPr>
              <w:t xml:space="preserve">Implication</w:t>
            </w:r>
            <w:r>
              <w:t xml:space="preserve">: Fixed power-law functional form</w:t>
            </w:r>
            <w:r>
              <w:t xml:space="preserve"> </w:t>
            </w:r>
            <m:oMath>
              <m:r>
                <m:t>E</m:t>
              </m:r>
              <m:r>
                <m:t>=</m:t>
              </m:r>
              <m:r>
                <m:t>A</m:t>
              </m:r>
              <m:r>
                <m:t>×</m:t>
              </m:r>
              <m:sSup>
                <m:e>
                  <m:r>
                    <m:t>S</m:t>
                  </m:r>
                </m:e>
                <m:sup>
                  <m:r>
                    <m:t>B</m:t>
                  </m:r>
                </m:sup>
              </m:sSup>
            </m:oMath>
            <w:r>
              <w:t xml:space="preserve"> </w:t>
            </w:r>
            <w:r>
              <w:t xml:space="preserve">insufficient for heterogeneous projects—ML’s flexibility (non-linear splits, feature interactions) provides substantial value-add</w:t>
            </w:r>
          </w:p>
          <w:p>
            <w:pPr>
              <w:jc w:val="left"/>
            </w:pPr>
            <w:r>
              <w:rPr>
                <w:b/>
              </w:rPr>
              <w:t xml:space="preserve">Fairness Justification:</w:t>
            </w:r>
          </w:p>
          <w:p>
            <w:pPr>
              <w:jc w:val="left"/>
            </w:pPr>
            <w:r>
              <w:t xml:space="preserve">Both baseline and ML models:</w:t>
            </w:r>
          </w:p>
          <w:p>
            <w:pPr>
              <w:numPr>
                <w:ilvl w:val="0"/>
                <w:numId w:val="1021"/>
              </w:numPr>
              <w:jc w:val="left"/>
            </w:pPr>
            <w:r>
              <w:t xml:space="preserve">Use</w:t>
            </w:r>
            <w:r>
              <w:t xml:space="preserve"> </w:t>
            </w:r>
            <w:r>
              <w:rPr>
                <w:i/>
              </w:rPr>
              <w:t xml:space="preserve">identical training data</w:t>
            </w:r>
            <w:r>
              <w:t xml:space="preserve"> </w:t>
            </w:r>
            <w:r>
              <w:t xml:space="preserve">within each fold</w:t>
            </w:r>
          </w:p>
          <w:p>
            <w:pPr>
              <w:numPr>
                <w:ilvl w:val="0"/>
                <w:numId w:val="1021"/>
              </w:numPr>
              <w:jc w:val="left"/>
            </w:pPr>
            <w:r>
              <w:t xml:space="preserve">Predict on</w:t>
            </w:r>
            <w:r>
              <w:t xml:space="preserve"> </w:t>
            </w:r>
            <w:r>
              <w:rPr>
                <w:i/>
              </w:rPr>
              <w:t xml:space="preserve">same held-out test sets</w:t>
            </w:r>
          </w:p>
          <w:p>
            <w:pPr>
              <w:numPr>
                <w:ilvl w:val="0"/>
                <w:numId w:val="1021"/>
              </w:numPr>
              <w:jc w:val="left"/>
            </w:pPr>
            <w:r>
              <w:t xml:space="preserve">Evaluated with</w:t>
            </w:r>
            <w:r>
              <w:t xml:space="preserve"> </w:t>
            </w:r>
            <w:r>
              <w:rPr>
                <w:i/>
              </w:rPr>
              <w:t xml:space="preserve">same 7 metrics</w:t>
            </w:r>
          </w:p>
          <w:p>
            <w:pPr>
              <w:jc w:val="left"/>
            </w:pPr>
            <w:r>
              <w:t xml:space="preserve">The</w:t>
            </w:r>
            <w:r>
              <w:t xml:space="preserve"> </w:t>
            </w:r>
            <w:r>
              <w:rPr>
                <w:i/>
              </w:rPr>
              <w:t xml:space="preserve">only</w:t>
            </w:r>
            <w:r>
              <w:t xml:space="preserve"> </w:t>
            </w:r>
            <w:r>
              <w:t xml:space="preserve">difference: baseline constrained to</w:t>
            </w:r>
            <w:r>
              <w:t xml:space="preserve"> </w:t>
            </w:r>
            <m:oMath>
              <m:r>
                <m:t>E</m:t>
              </m:r>
              <m:r>
                <m:t>=</m:t>
              </m:r>
              <m:r>
                <m:t>A</m:t>
              </m:r>
              <m:r>
                <m:t>×</m:t>
              </m:r>
              <m:sSup>
                <m:e>
                  <m:r>
                    <m:t>S</m:t>
                  </m:r>
                </m:e>
                <m:sup>
                  <m:r>
                    <m:t>B</m:t>
                  </m:r>
                </m:sup>
              </m:sSup>
            </m:oMath>
            <w:r>
              <w:t xml:space="preserve"> </w:t>
            </w:r>
            <w:r>
              <w:t xml:space="preserve">parametric form, while RF adaptively learns splits.</w:t>
            </w:r>
          </w:p>
          <w:p>
            <w:pPr>
              <w:jc w:val="left"/>
            </w:pPr>
            <w:r>
              <w:rPr>
                <w:i/>
              </w:rPr>
              <w:t xml:space="preserve">Transparency:</w:t>
            </w:r>
            <w:r>
              <w:t xml:space="preserve"> </w:t>
            </w:r>
            <w:r>
              <w:t xml:space="preserve">Calibration code (</w:t>
            </w:r>
            <w:r>
              <w:rPr>
                <w:rStyle w:val="VerbatimChar"/>
              </w:rPr>
              <w:t xml:space="preserve">baseline_calibration.py</w:t>
            </w:r>
            <w:r>
              <w:t xml:space="preserve">) and fitted</w:t>
            </w:r>
            <w:r>
              <w:t xml:space="preserve"> </w:t>
            </w:r>
            <m:oMath>
              <m:r>
                <m:t>(</m:t>
              </m:r>
              <m:r>
                <m:t>A</m:t>
              </m:r>
              <m:r>
                <m:t>,</m:t>
              </m:r>
              <m:r>
                <m:t>B</m:t>
              </m:r>
              <m:r>
                <m:t>)</m:t>
              </m:r>
            </m:oMath>
            <w:r>
              <w:t xml:space="preserve"> </w:t>
            </w:r>
            <w:r>
              <w:t xml:space="preserve">coefficients per fold available in GitHub.</w:t>
            </w:r>
          </w:p>
        </w:tc>
        <w:tc>
          <w:p>
            <w:pPr>
              <w:jc w:val="left"/>
            </w:pPr>
            <w:r>
              <w:rPr>
                <w:b/>
              </w:rPr>
              <w:t xml:space="preserve">Where Revised:</w:t>
            </w:r>
          </w:p>
          <w:p>
            <w:pPr>
              <w:jc w:val="left"/>
            </w:pPr>
            <m:oMath>
              <m:r>
                <m:t>•</m:t>
              </m:r>
            </m:oMath>
            <w:r>
              <w:t xml:space="preserve"> </w:t>
            </w:r>
            <w:r>
              <w:rPr>
                <w:b/>
              </w:rPr>
              <w:t xml:space="preserve">Section 2.1.1</w:t>
            </w:r>
            <w:r>
              <w:t xml:space="preserve"> </w:t>
            </w:r>
            <w:r>
              <w:t xml:space="preserve">(lines 133-143): New</w:t>
            </w:r>
            <w:r>
              <w:t xml:space="preserve"> </w:t>
            </w:r>
            <w:r>
              <w:t xml:space="preserve">“</w:t>
            </w:r>
            <w:r>
              <w:t xml:space="preserve">Baseline Calibration Methodology</w:t>
            </w:r>
            <w:r>
              <w:t xml:space="preserve">”</w:t>
            </w:r>
            <w:r>
              <w:t xml:space="preserve"> </w:t>
            </w:r>
            <w:r>
              <w:t xml:space="preserve">with least-squares formula.</w:t>
            </w:r>
          </w:p>
          <w:p>
            <w:pPr>
              <w:jc w:val="left"/>
            </w:pPr>
            <m:oMath>
              <m:r>
                <m:t>•</m:t>
              </m:r>
            </m:oMath>
            <w:r>
              <w:t xml:space="preserve"> </w:t>
            </w:r>
            <w:r>
              <w:rPr>
                <w:b/>
              </w:rPr>
              <w:t xml:space="preserve">Section 4.2</w:t>
            </w:r>
            <w:r>
              <w:t xml:space="preserve"> </w:t>
            </w:r>
            <w:r>
              <w:t xml:space="preserve">(lines 218-224): Cross-validation protocol specifies baseline fitting per fold.</w:t>
            </w:r>
          </w:p>
          <w:p>
            <w:pPr>
              <w:jc w:val="left"/>
            </w:pPr>
            <m:oMath>
              <m:r>
                <m:t>•</m:t>
              </m:r>
            </m:oMath>
            <w:r>
              <w:t xml:space="preserve"> </w:t>
            </w:r>
            <w:r>
              <w:rPr>
                <w:b/>
              </w:rPr>
              <w:t xml:space="preserve">Table 2</w:t>
            </w:r>
            <w:r>
              <w:t xml:space="preserve"> </w:t>
            </w:r>
            <w:r>
              <w:t xml:space="preserve">(lines 630-655):</w:t>
            </w:r>
            <w:r>
              <w:t xml:space="preserve"> </w:t>
            </w:r>
            <w:r>
              <w:t xml:space="preserve">“</w:t>
            </w:r>
            <w:r>
              <w:t xml:space="preserve">Calibrated Baseline</w:t>
            </w:r>
            <w:r>
              <w:t xml:space="preserve">”</w:t>
            </w:r>
            <w:r>
              <w:t xml:space="preserve"> </w:t>
            </w:r>
            <w:r>
              <w:t xml:space="preserve">row with MMRE 2.790, MAE 35.2.</w:t>
            </w:r>
          </w:p>
          <w:p>
            <w:pPr>
              <w:jc w:val="left"/>
            </w:pPr>
            <m:oMath>
              <m:r>
                <m:t>•</m:t>
              </m:r>
            </m:oMath>
            <w:r>
              <w:t xml:space="preserve"> </w:t>
            </w:r>
            <w:r>
              <w:rPr>
                <w:b/>
              </w:rPr>
              <w:t xml:space="preserve">Section 6</w:t>
            </w:r>
            <w:r>
              <w:t xml:space="preserve"> </w:t>
            </w:r>
            <w:r>
              <w:t xml:space="preserve">(lines 937-951): Discussed calibration fairness and ML value-add.</w:t>
            </w:r>
          </w:p>
          <w:p>
            <w:pPr>
              <w:jc w:val="left"/>
            </w:pPr>
            <m:oMath>
              <m:r>
                <m:t>•</m:t>
              </m:r>
            </m:oMath>
            <w:r>
              <w:t xml:space="preserve"> </w:t>
            </w:r>
            <w:r>
              <w:rPr>
                <w:b/>
              </w:rPr>
              <w:t xml:space="preserve">GitHub</w:t>
            </w:r>
            <w:r>
              <w:t xml:space="preserve">:</w:t>
            </w:r>
            <w:r>
              <w:t xml:space="preserve"> </w:t>
            </w:r>
            <w:r>
              <w:rPr>
                <w:rStyle w:val="VerbatimChar"/>
              </w:rPr>
              <w:t xml:space="preserve">baseline_calibration.py</w:t>
            </w:r>
            <w:r>
              <w:t xml:space="preserve">.</w:t>
            </w:r>
          </w:p>
        </w:tc>
      </w:tr>
      <w:tr>
        <w:tc>
          <w:p>
            <w:pPr>
              <w:pStyle w:val="Compact"/>
              <w:jc w:val="left"/>
            </w:pPr>
            <w:r>
              <w:t xml:space="preserve">“</w:t>
            </w:r>
            <w:r>
              <w:t xml:space="preserve">Table 1 lacks dataset provenance (DOI/URL, dates, deduplication rules). Reproducibility is compromised.</w:t>
            </w:r>
            <w:r>
              <w:t xml:space="preserve">”</w:t>
            </w:r>
          </w:p>
        </w:tc>
        <w:tc>
          <w:p>
            <w:pPr>
              <w:jc w:val="left"/>
            </w:pPr>
            <w:r>
              <w:rPr>
                <w:b/>
              </w:rPr>
              <w:t xml:space="preserve">Outstanding point—we completely restructured Table 1 as a comprehensive dataset manifest.</w:t>
            </w:r>
          </w:p>
          <w:p>
            <w:pPr>
              <w:jc w:val="left"/>
            </w:pPr>
            <w:r>
              <w:rPr>
                <w:i/>
              </w:rPr>
              <w:t xml:space="preserve">Acknowledgment:</w:t>
            </w:r>
            <w:r>
              <w:t xml:space="preserve"> </w:t>
            </w:r>
            <w:r>
              <w:t xml:space="preserve">The original Table 1 listed source names only (e.g.,</w:t>
            </w:r>
            <w:r>
              <w:t xml:space="preserve"> </w:t>
            </w:r>
            <w:r>
              <w:t xml:space="preserve">“</w:t>
            </w:r>
            <w:r>
              <w:t xml:space="preserve">NASA93</w:t>
            </w:r>
            <w:r>
              <w:t xml:space="preserve">”</w:t>
            </w:r>
            <w:r>
              <w:t xml:space="preserve">) without DOI, publication dates, raw counts, or deduplication methodology. This opacity prevents independent verification.</w:t>
            </w:r>
          </w:p>
          <w:p>
            <w:pPr>
              <w:jc w:val="left"/>
            </w:pPr>
            <w:r>
              <w:rPr>
                <w:i/>
              </w:rPr>
              <w:t xml:space="preserve">Action Taken—Auditable Dataset Manifest (Table 1, lines 248-275):</w:t>
            </w:r>
          </w:p>
          <w:p>
            <w:pPr>
              <w:jc w:val="left"/>
            </w:pPr>
            <w:r>
              <w:rPr>
                <w:b/>
              </w:rPr>
              <w:t xml:space="preserve">New Table 1 Structure (8 columns):</w:t>
            </w:r>
          </w:p>
          <w:p>
            <w:pPr>
              <w:numPr>
                <w:ilvl w:val="0"/>
                <w:numId w:val="1022"/>
              </w:numPr>
              <w:jc w:val="left"/>
            </w:pPr>
            <w:r>
              <w:rPr>
                <w:b/>
              </w:rPr>
              <w:t xml:space="preserve">Source Name</w:t>
            </w:r>
            <w:r>
              <w:t xml:space="preserve">: E.g.,</w:t>
            </w:r>
            <w:r>
              <w:t xml:space="preserve"> </w:t>
            </w:r>
            <w:r>
              <w:t xml:space="preserve">“</w:t>
            </w:r>
            <w:r>
              <w:t xml:space="preserve">NASA93</w:t>
            </w:r>
            <w:r>
              <w:t xml:space="preserve">”</w:t>
            </w:r>
            <w:r>
              <w:t xml:space="preserve">,</w:t>
            </w:r>
            <w:r>
              <w:t xml:space="preserve"> </w:t>
            </w:r>
            <w:r>
              <w:t xml:space="preserve">“</w:t>
            </w:r>
            <w:r>
              <w:t xml:space="preserve">ISBSG 2023</w:t>
            </w:r>
            <w:r>
              <w:t xml:space="preserve">”</w:t>
            </w:r>
          </w:p>
          <w:p>
            <w:pPr>
              <w:numPr>
                <w:ilvl w:val="0"/>
                <w:numId w:val="1022"/>
              </w:numPr>
              <w:jc w:val="left"/>
            </w:pPr>
            <w:r>
              <w:rPr>
                <w:b/>
              </w:rPr>
              <w:t xml:space="preserve">Schema</w:t>
            </w:r>
            <w:r>
              <w:t xml:space="preserve">: LOC / FP / UCP</w:t>
            </w:r>
          </w:p>
          <w:p>
            <w:pPr>
              <w:numPr>
                <w:ilvl w:val="0"/>
                <w:numId w:val="1022"/>
              </w:numPr>
              <w:jc w:val="left"/>
            </w:pPr>
            <w:r>
              <w:rPr>
                <w:b/>
              </w:rPr>
              <w:t xml:space="preserve">Raw Count (</w:t>
            </w:r>
            <m:oMath>
              <m:sSub>
                <m:e>
                  <m:r>
                    <m:t>n</m:t>
                  </m:r>
                </m:e>
                <m:sub>
                  <m:r>
                    <m:rPr>
                      <m:nor/>
                      <m:sty m:val="p"/>
                    </m:rPr>
                    <m:t>raw</m:t>
                  </m:r>
                </m:sub>
              </m:sSub>
            </m:oMath>
            <w:r>
              <w:rPr>
                <w:b/>
              </w:rPr>
              <w:t xml:space="preserve">)</w:t>
            </w:r>
            <w:r>
              <w:t xml:space="preserve">: Original records before cleaning</w:t>
            </w:r>
          </w:p>
          <w:p>
            <w:pPr>
              <w:numPr>
                <w:ilvl w:val="0"/>
                <w:numId w:val="1022"/>
              </w:numPr>
              <w:jc w:val="left"/>
            </w:pPr>
            <w:r>
              <w:rPr>
                <w:b/>
              </w:rPr>
              <w:t xml:space="preserve">Final Count (</w:t>
            </w:r>
            <m:oMath>
              <m:sSub>
                <m:e>
                  <m:r>
                    <m:t>n</m:t>
                  </m:r>
                </m:e>
                <m:sub>
                  <m:r>
                    <m:rPr>
                      <m:nor/>
                      <m:sty m:val="p"/>
                    </m:rPr>
                    <m:t>final</m:t>
                  </m:r>
                </m:sub>
              </m:sSub>
            </m:oMath>
            <w:r>
              <w:rPr>
                <w:b/>
              </w:rPr>
              <w:t xml:space="preserve">)</w:t>
            </w:r>
            <w:r>
              <w:t xml:space="preserve">: After deduplication &amp; outlier removal</w:t>
            </w:r>
          </w:p>
          <w:p>
            <w:pPr>
              <w:numPr>
                <w:ilvl w:val="0"/>
                <w:numId w:val="1022"/>
              </w:numPr>
              <w:jc w:val="left"/>
            </w:pPr>
            <w:r>
              <w:rPr>
                <w:b/>
              </w:rPr>
              <w:t xml:space="preserve">Dedup %</w:t>
            </w:r>
            <w:r>
              <w:t xml:space="preserve">:</w:t>
            </w:r>
            <w:r>
              <w:t xml:space="preserve"> </w:t>
            </w:r>
            <m:oMath>
              <m:r>
                <m:t>100</m:t>
              </m:r>
              <m:r>
                <m:t>×</m:t>
              </m:r>
              <m:r>
                <m:t>(</m:t>
              </m:r>
              <m:sSub>
                <m:e>
                  <m:r>
                    <m:t>n</m:t>
                  </m:r>
                </m:e>
                <m:sub>
                  <m:r>
                    <m:rPr>
                      <m:nor/>
                      <m:sty m:val="p"/>
                    </m:rPr>
                    <m:t>raw</m:t>
                  </m:r>
                </m:sub>
              </m:sSub>
              <m:r>
                <m:t>−</m:t>
              </m:r>
              <m:sSub>
                <m:e>
                  <m:r>
                    <m:t>n</m:t>
                  </m:r>
                </m:e>
                <m:sub>
                  <m:r>
                    <m:rPr>
                      <m:nor/>
                      <m:sty m:val="p"/>
                    </m:rPr>
                    <m:t>final</m:t>
                  </m:r>
                </m:sub>
              </m:sSub>
              <m:r>
                <m:t>)</m:t>
              </m:r>
              <m:r>
                <m:t>/</m:t>
              </m:r>
              <m:sSub>
                <m:e>
                  <m:r>
                    <m:t>n</m:t>
                  </m:r>
                </m:e>
                <m:sub>
                  <m:r>
                    <m:rPr>
                      <m:nor/>
                      <m:sty m:val="p"/>
                    </m:rPr>
                    <m:t>raw</m:t>
                  </m:r>
                </m:sub>
              </m:sSub>
            </m:oMath>
          </w:p>
          <w:p>
            <w:pPr>
              <w:numPr>
                <w:ilvl w:val="0"/>
                <w:numId w:val="1022"/>
              </w:numPr>
              <w:jc w:val="left"/>
            </w:pPr>
            <w:r>
              <w:rPr>
                <w:b/>
              </w:rPr>
              <w:t xml:space="preserve">Date Range</w:t>
            </w:r>
            <w:r>
              <w:t xml:space="preserve">: Development years (e.g., 1979-1987)</w:t>
            </w:r>
          </w:p>
          <w:p>
            <w:pPr>
              <w:numPr>
                <w:ilvl w:val="0"/>
                <w:numId w:val="1022"/>
              </w:numPr>
              <w:jc w:val="left"/>
            </w:pPr>
            <w:r>
              <w:rPr>
                <w:b/>
              </w:rPr>
              <w:t xml:space="preserve">DOI/URL</w:t>
            </w:r>
            <w:r>
              <w:t xml:space="preserve">: Direct link to source</w:t>
            </w:r>
          </w:p>
          <w:p>
            <w:pPr>
              <w:numPr>
                <w:ilvl w:val="0"/>
                <w:numId w:val="1022"/>
              </w:numPr>
              <w:jc w:val="left"/>
            </w:pPr>
            <w:r>
              <w:rPr>
                <w:b/>
              </w:rPr>
              <w:t xml:space="preserve">Domain</w:t>
            </w:r>
            <w:r>
              <w:t xml:space="preserve">: E.g., Aerospace, Banking, Web Development</w:t>
            </w:r>
          </w:p>
          <w:p>
            <w:pPr>
              <w:jc w:val="left"/>
            </w:pPr>
            <w:r>
              <w:rPr>
                <w:b/>
              </w:rPr>
              <w:t xml:space="preserve">Example Entries:</w:t>
            </w:r>
          </w:p>
          <w:p>
            <w:pPr>
              <w:jc w:val="left"/>
            </w:pPr>
            <w:r>
              <w:rPr>
                <w:i/>
              </w:rPr>
              <w:t xml:space="preserve">NASA93:</w:t>
            </w:r>
          </w:p>
          <w:p>
            <w:pPr>
              <w:numPr>
                <w:ilvl w:val="0"/>
                <w:numId w:val="1023"/>
              </w:numPr>
              <w:jc w:val="left"/>
            </w:pPr>
            <w:r>
              <w:t xml:space="preserve">Schema: LOC</w:t>
            </w:r>
          </w:p>
          <w:p>
            <w:pPr>
              <w:numPr>
                <w:ilvl w:val="0"/>
                <w:numId w:val="1023"/>
              </w:numPr>
              <w:jc w:val="left"/>
            </w:pPr>
            <w:r>
              <w:t xml:space="preserve">Raw: 93, Final: 93 (Dedup: 0%—no duplicates)</w:t>
            </w:r>
          </w:p>
          <w:p>
            <w:pPr>
              <w:numPr>
                <w:ilvl w:val="0"/>
                <w:numId w:val="1023"/>
              </w:numPr>
              <w:jc w:val="left"/>
            </w:pPr>
            <w:r>
              <w:t xml:space="preserve">Dates: 1971-1987</w:t>
            </w:r>
          </w:p>
          <w:p>
            <w:pPr>
              <w:numPr>
                <w:ilvl w:val="0"/>
                <w:numId w:val="1023"/>
              </w:numPr>
              <w:jc w:val="left"/>
            </w:pPr>
            <w:r>
              <w:t xml:space="preserve">DOI:</w:t>
            </w:r>
            <w:r>
              <w:t xml:space="preserve"> </w:t>
            </w:r>
            <w:hyperlink r:id="rId29">
              <w:r>
                <w:rPr>
                  <w:rStyle w:val="Hyperlink"/>
                </w:rPr>
                <w:t xml:space="preserve">https://doi.org/10.1007/s10664-006-9002-8</w:t>
              </w:r>
            </w:hyperlink>
          </w:p>
          <w:p>
            <w:pPr>
              <w:numPr>
                <w:ilvl w:val="0"/>
                <w:numId w:val="1023"/>
              </w:numPr>
              <w:jc w:val="left"/>
            </w:pPr>
            <w:r>
              <w:t xml:space="preserve">Domain: Aerospace</w:t>
            </w:r>
          </w:p>
          <w:p>
            <w:pPr>
              <w:jc w:val="left"/>
            </w:pPr>
            <w:r>
              <w:rPr>
                <w:i/>
              </w:rPr>
              <w:t xml:space="preserve">ISBSG 2023:</w:t>
            </w:r>
          </w:p>
          <w:p>
            <w:pPr>
              <w:numPr>
                <w:ilvl w:val="0"/>
                <w:numId w:val="1024"/>
              </w:numPr>
              <w:jc w:val="left"/>
            </w:pPr>
            <w:r>
              <w:t xml:space="preserve">Schema: LOC &amp; FP (mixed)</w:t>
            </w:r>
          </w:p>
          <w:p>
            <w:pPr>
              <w:numPr>
                <w:ilvl w:val="0"/>
                <w:numId w:val="1024"/>
              </w:numPr>
              <w:jc w:val="left"/>
            </w:pPr>
            <w:r>
              <w:t xml:space="preserve">Raw: 2,145, Final: 1,923 (Dedup: 10.3%—cross-source overlap)</w:t>
            </w:r>
          </w:p>
          <w:p>
            <w:pPr>
              <w:numPr>
                <w:ilvl w:val="0"/>
                <w:numId w:val="1024"/>
              </w:numPr>
              <w:jc w:val="left"/>
            </w:pPr>
            <w:r>
              <w:t xml:space="preserve">Dates: 1997-2022</w:t>
            </w:r>
          </w:p>
          <w:p>
            <w:pPr>
              <w:numPr>
                <w:ilvl w:val="0"/>
                <w:numId w:val="1024"/>
              </w:numPr>
              <w:jc w:val="left"/>
            </w:pPr>
            <w:r>
              <w:t xml:space="preserve">URL:</w:t>
            </w:r>
            <w:r>
              <w:t xml:space="preserve"> </w:t>
            </w:r>
            <w:hyperlink r:id="rId30">
              <w:r>
                <w:rPr>
                  <w:rStyle w:val="Hyperlink"/>
                </w:rPr>
                <w:t xml:space="preserve">https://isbsg.org/</w:t>
              </w:r>
            </w:hyperlink>
            <w:r>
              <w:t xml:space="preserve"> </w:t>
            </w:r>
            <w:r>
              <w:t xml:space="preserve">(Commercial, aggregated stats provided)</w:t>
            </w:r>
          </w:p>
          <w:p>
            <w:pPr>
              <w:numPr>
                <w:ilvl w:val="0"/>
                <w:numId w:val="1024"/>
              </w:numPr>
              <w:jc w:val="left"/>
            </w:pPr>
            <w:r>
              <w:t xml:space="preserve">Domain: Multi-domain (banking, telecom, web, ERP)</w:t>
            </w:r>
          </w:p>
          <w:p>
            <w:pPr>
              <w:jc w:val="left"/>
            </w:pPr>
            <w:r>
              <w:rPr>
                <w:b/>
              </w:rPr>
              <w:t xml:space="preserve">Deduplication Methodology (Section 3.2, lines 382-401):</w:t>
            </w:r>
          </w:p>
          <w:p>
            <w:pPr>
              <w:jc w:val="left"/>
            </w:pPr>
            <w:r>
              <w:rPr>
                <w:i/>
              </w:rPr>
              <w:t xml:space="preserve">Rule:</w:t>
            </w:r>
            <w:r>
              <w:t xml:space="preserve"> </w:t>
            </w:r>
            <w:r>
              <w:t xml:space="preserve">Remove project</w:t>
            </w:r>
            <w:r>
              <w:t xml:space="preserve"> </w:t>
            </w:r>
            <m:oMath>
              <m:r>
                <m:t>j</m:t>
              </m:r>
            </m:oMath>
            <w:r>
              <w:t xml:space="preserve"> </w:t>
            </w:r>
            <w:r>
              <w:t xml:space="preserve">if</w:t>
            </w:r>
            <w:r>
              <w:t xml:space="preserve"> </w:t>
            </w:r>
            <m:oMath>
              <m:r>
                <m:t>∃</m:t>
              </m:r>
            </m:oMath>
            <w:r>
              <w:t xml:space="preserve"> </w:t>
            </w:r>
            <w:r>
              <w:t xml:space="preserve">prior project</w:t>
            </w:r>
            <w:r>
              <w:t xml:space="preserve"> </w:t>
            </w:r>
            <m:oMath>
              <m:r>
                <m:t>i</m:t>
              </m:r>
            </m:oMath>
            <w:r>
              <w:t xml:space="preserve"> </w:t>
            </w:r>
            <w:r>
              <w:t xml:space="preserve">with:</w:t>
            </w:r>
          </w:p>
          <w:p>
            <w:pPr>
              <w:jc w:val="left"/>
            </w:pPr>
            <m:oMathPara>
              <m:oMathParaPr>
                <m:jc m:val="center"/>
              </m:oMathParaPr>
              <m:oMath>
                <m:r>
                  <m:t>(</m:t>
                </m:r>
                <m:sSub>
                  <m:e>
                    <m:r>
                      <m:rPr>
                        <m:nor/>
                        <m:sty m:val="p"/>
                      </m:rPr>
                      <m:t>Size</m:t>
                    </m:r>
                  </m:e>
                  <m:sub>
                    <m:r>
                      <m:t>i</m:t>
                    </m:r>
                  </m:sub>
                </m:sSub>
                <m:r>
                  <m:t>=</m:t>
                </m:r>
                <m:sSub>
                  <m:e>
                    <m:r>
                      <m:rPr>
                        <m:nor/>
                        <m:sty m:val="p"/>
                      </m:rPr>
                      <m:t>Size</m:t>
                    </m:r>
                  </m:e>
                  <m:sub>
                    <m:r>
                      <m:t>j</m:t>
                    </m:r>
                  </m:sub>
                </m:sSub>
                <m:r>
                  <m:t>)</m:t>
                </m:r>
                <m:r>
                  <m:t>∧</m:t>
                </m:r>
                <m:r>
                  <m:t>(</m:t>
                </m:r>
                <m:sSub>
                  <m:e>
                    <m:r>
                      <m:rPr>
                        <m:nor/>
                        <m:sty m:val="p"/>
                      </m:rPr>
                      <m:t>Effort</m:t>
                    </m:r>
                  </m:e>
                  <m:sub>
                    <m:r>
                      <m:t>i</m:t>
                    </m:r>
                  </m:sub>
                </m:sSub>
                <m:r>
                  <m:t>=</m:t>
                </m:r>
                <m:sSub>
                  <m:e>
                    <m:r>
                      <m:rPr>
                        <m:nor/>
                        <m:sty m:val="p"/>
                      </m:rPr>
                      <m:t>Effort</m:t>
                    </m:r>
                  </m:e>
                  <m:sub>
                    <m:r>
                      <m:t>j</m:t>
                    </m:r>
                  </m:sub>
                </m:sSub>
                <m:r>
                  <m:t>)</m:t>
                </m:r>
                <m:r>
                  <m:t>∧</m:t>
                </m:r>
                <m:r>
                  <m:t>(</m:t>
                </m:r>
                <m:sSub>
                  <m:e>
                    <m:r>
                      <m:rPr>
                        <m:nor/>
                        <m:sty m:val="p"/>
                      </m:rPr>
                      <m:t>Source</m:t>
                    </m:r>
                  </m:e>
                  <m:sub>
                    <m:r>
                      <m:t>i</m:t>
                    </m:r>
                  </m:sub>
                </m:sSub>
                <m:r>
                  <m:t>=</m:t>
                </m:r>
                <m:sSub>
                  <m:e>
                    <m:r>
                      <m:rPr>
                        <m:nor/>
                        <m:sty m:val="p"/>
                      </m:rPr>
                      <m:t>Source</m:t>
                    </m:r>
                  </m:e>
                  <m:sub>
                    <m:r>
                      <m:t>j</m:t>
                    </m:r>
                  </m:sub>
                </m:sSub>
                <m:r>
                  <m:t>)</m:t>
                </m:r>
              </m:oMath>
            </m:oMathPara>
          </w:p>
          <w:p>
            <w:pPr>
              <w:jc w:val="left"/>
            </w:pPr>
            <w:r>
              <w:rPr>
                <w:i/>
              </w:rPr>
              <w:t xml:space="preserve">Rationale:</w:t>
            </w:r>
            <w:r>
              <w:t xml:space="preserve"> </w:t>
            </w:r>
            <w:r>
              <w:t xml:space="preserve">Identical (Size, Effort, Source) tuples likely represent duplicates or versioned records within multi-release datasets (e.g., ISBSG).</w:t>
            </w:r>
          </w:p>
          <w:p>
            <w:pPr>
              <w:jc w:val="left"/>
            </w:pPr>
            <w:r>
              <w:rPr>
                <w:i/>
              </w:rPr>
              <w:t xml:space="preserve">No Cross-Source Deduplication:</w:t>
            </w:r>
            <w:r>
              <w:t xml:space="preserve"> </w:t>
            </w:r>
            <w:r>
              <w:t xml:space="preserve">We retain seemingly identical projects from</w:t>
            </w:r>
            <w:r>
              <w:t xml:space="preserve"> </w:t>
            </w:r>
            <w:r>
              <w:rPr>
                <w:i/>
              </w:rPr>
              <w:t xml:space="preserve">different</w:t>
            </w:r>
            <w:r>
              <w:t xml:space="preserve"> </w:t>
            </w:r>
            <w:r>
              <w:t xml:space="preserve">sources (e.g., Maxwell has project with Size=50 KLOC, Effort=120 PM; Desharnais also has Size=50, Effort=120). These could be distinct projects—removing risks data loss.</w:t>
            </w:r>
          </w:p>
          <w:p>
            <w:pPr>
              <w:jc w:val="left"/>
            </w:pPr>
            <w:r>
              <w:rPr>
                <w:b/>
              </w:rPr>
              <w:t xml:space="preserve">Leakage Prevention:</w:t>
            </w:r>
          </w:p>
          <w:p>
            <w:pPr>
              <w:jc w:val="left"/>
            </w:pPr>
            <w:r>
              <w:t xml:space="preserve">Train/test splitting performed</w:t>
            </w:r>
            <w:r>
              <w:t xml:space="preserve"> </w:t>
            </w:r>
            <w:r>
              <w:rPr>
                <w:i/>
              </w:rPr>
              <w:t xml:space="preserve">after</w:t>
            </w:r>
            <w:r>
              <w:t xml:space="preserve"> </w:t>
            </w:r>
            <w:r>
              <w:t xml:space="preserve">deduplication within each source, ensuring no test-set contamination.</w:t>
            </w:r>
          </w:p>
          <w:p>
            <w:pPr>
              <w:jc w:val="left"/>
            </w:pPr>
            <w:r>
              <w:rPr>
                <w:b/>
              </w:rPr>
              <w:t xml:space="preserve">Transparency Artifacts:</w:t>
            </w:r>
          </w:p>
          <w:p>
            <w:pPr>
              <w:numPr>
                <w:ilvl w:val="0"/>
                <w:numId w:val="1025"/>
              </w:numPr>
              <w:jc w:val="left"/>
            </w:pPr>
            <w:r>
              <w:rPr>
                <w:rStyle w:val="VerbatimChar"/>
              </w:rPr>
              <w:t xml:space="preserve">dataset_sources.csv</w:t>
            </w:r>
            <w:r>
              <w:t xml:space="preserve">: Machine-readable manifest (18 rows, 8 columns)</w:t>
            </w:r>
          </w:p>
          <w:p>
            <w:pPr>
              <w:numPr>
                <w:ilvl w:val="0"/>
                <w:numId w:val="1025"/>
              </w:numPr>
              <w:jc w:val="left"/>
            </w:pPr>
            <w:r>
              <w:rPr>
                <w:rStyle w:val="VerbatimChar"/>
              </w:rPr>
              <w:t xml:space="preserve">deduplication_log.csv</w:t>
            </w:r>
            <w:r>
              <w:t xml:space="preserve">: Removed records with original IDs</w:t>
            </w:r>
          </w:p>
          <w:p>
            <w:pPr>
              <w:numPr>
                <w:ilvl w:val="0"/>
                <w:numId w:val="1025"/>
              </w:numPr>
              <w:jc w:val="left"/>
            </w:pPr>
            <w:r>
              <w:t xml:space="preserve">Table 1 (lines 248-275): Human-readable summary in manuscript</w:t>
            </w:r>
          </w:p>
          <w:p>
            <w:pPr>
              <w:jc w:val="left"/>
            </w:pPr>
            <w:r>
              <w:rPr>
                <w:i/>
              </w:rPr>
              <w:t xml:space="preserve">Total:</w:t>
            </w:r>
            <w:r>
              <w:t xml:space="preserve"> </w:t>
            </w:r>
            <w:r>
              <w:t xml:space="preserve">18 independent sources, n=3,054 final projects (from 3,389 raw, 9.9% deduplication rate).</w:t>
            </w:r>
          </w:p>
        </w:tc>
        <w:tc>
          <w:p>
            <w:pPr>
              <w:jc w:val="left"/>
            </w:pPr>
            <w:r>
              <w:rPr>
                <w:b/>
              </w:rPr>
              <w:t xml:space="preserve">Where Revised:</w:t>
            </w:r>
          </w:p>
          <w:p>
            <w:pPr>
              <w:jc w:val="left"/>
            </w:pPr>
            <m:oMath>
              <m:r>
                <m:t>•</m:t>
              </m:r>
            </m:oMath>
            <w:r>
              <w:t xml:space="preserve"> </w:t>
            </w:r>
            <w:r>
              <w:rPr>
                <w:b/>
              </w:rPr>
              <w:t xml:space="preserve">Table 1</w:t>
            </w:r>
            <w:r>
              <w:t xml:space="preserve"> </w:t>
            </w:r>
            <w:r>
              <w:t xml:space="preserve">(lines 248-275): Restructured as 8-column manifest (Source, Schema, Raw, Final, Dedup%, Dates, DOI/URL, Domain).</w:t>
            </w:r>
          </w:p>
          <w:p>
            <w:pPr>
              <w:jc w:val="left"/>
            </w:pPr>
            <m:oMath>
              <m:r>
                <m:t>•</m:t>
              </m:r>
            </m:oMath>
            <w:r>
              <w:t xml:space="preserve"> </w:t>
            </w:r>
            <w:r>
              <w:rPr>
                <w:b/>
              </w:rPr>
              <w:t xml:space="preserve">Section 3.1</w:t>
            </w:r>
            <w:r>
              <w:t xml:space="preserve"> </w:t>
            </w:r>
            <w:r>
              <w:t xml:space="preserve">(lines 329-368): Dataset description with source details.</w:t>
            </w:r>
          </w:p>
          <w:p>
            <w:pPr>
              <w:jc w:val="left"/>
            </w:pPr>
            <m:oMath>
              <m:r>
                <m:t>•</m:t>
              </m:r>
            </m:oMath>
            <w:r>
              <w:t xml:space="preserve"> </w:t>
            </w:r>
            <w:r>
              <w:rPr>
                <w:b/>
              </w:rPr>
              <w:t xml:space="preserve">Section 3.2</w:t>
            </w:r>
            <w:r>
              <w:t xml:space="preserve"> </w:t>
            </w:r>
            <w:r>
              <w:t xml:space="preserve">(lines 382-401): Deduplication methodology with explicit rule.</w:t>
            </w:r>
          </w:p>
          <w:p>
            <w:pPr>
              <w:jc w:val="left"/>
            </w:pPr>
            <m:oMath>
              <m:r>
                <m:t>•</m:t>
              </m:r>
            </m:oMath>
            <w:r>
              <w:t xml:space="preserve"> </w:t>
            </w:r>
            <w:r>
              <w:rPr>
                <w:b/>
              </w:rPr>
              <w:t xml:space="preserve">GitHub</w:t>
            </w:r>
            <w:r>
              <w:t xml:space="preserve">:</w:t>
            </w:r>
            <w:r>
              <w:t xml:space="preserve"> </w:t>
            </w:r>
            <w:r>
              <w:rPr>
                <w:rStyle w:val="VerbatimChar"/>
              </w:rPr>
              <w:t xml:space="preserve">dataset_sources.csv</w:t>
            </w:r>
            <w:r>
              <w:t xml:space="preserve">,</w:t>
            </w:r>
            <w:r>
              <w:t xml:space="preserve"> </w:t>
            </w:r>
            <w:r>
              <w:rPr>
                <w:rStyle w:val="VerbatimChar"/>
              </w:rPr>
              <w:t xml:space="preserve">dedup.csv</w:t>
            </w:r>
            <w:r>
              <w:t xml:space="preserve">.</w:t>
            </w:r>
          </w:p>
        </w:tc>
      </w:tr>
      <w:tr>
        <w:tc>
          <w:p>
            <w:pPr>
              <w:pStyle w:val="Compact"/>
              <w:jc w:val="left"/>
            </w:pPr>
            <w:r>
              <w:t xml:space="preserve">“</w:t>
            </w:r>
            <w:r>
              <w:t xml:space="preserve">The FP schema has only n=24 projects. This is statistically insufficient. How do results change if FP is excluded?</w:t>
            </w:r>
            <w:r>
              <w:t xml:space="preserve">”</w:t>
            </w:r>
          </w:p>
        </w:tc>
        <w:tc>
          <w:p>
            <w:pPr>
              <w:jc w:val="left"/>
            </w:pPr>
            <w:r>
              <w:rPr>
                <w:b/>
              </w:rPr>
              <w:t xml:space="preserve">Critical concern—we increased FP corpus from n=24 to n=158 projects (+558%) and added bootstrap confidence intervals.</w:t>
            </w:r>
          </w:p>
          <w:p>
            <w:pPr>
              <w:jc w:val="left"/>
            </w:pPr>
            <w:r>
              <w:rPr>
                <w:i/>
              </w:rPr>
              <w:t xml:space="preserve">Acknowledgment:</w:t>
            </w:r>
            <w:r>
              <w:t xml:space="preserve"> </w:t>
            </w:r>
            <w:r>
              <w:t xml:space="preserve">n=24 severely limits statistical power. With 5-fold cross-validation, each test fold contains only  5 projects. A single outlier can dominate metrics.</w:t>
            </w:r>
          </w:p>
          <w:p>
            <w:pPr>
              <w:jc w:val="left"/>
            </w:pPr>
            <w:r>
              <w:rPr>
                <w:i/>
              </w:rPr>
              <w:t xml:space="preserve">Action Taken—FP Dataset Expansion:</w:t>
            </w:r>
          </w:p>
          <w:p>
            <w:pPr>
              <w:jc w:val="left"/>
            </w:pPr>
            <w:r>
              <w:rPr>
                <w:b/>
              </w:rPr>
              <w:t xml:space="preserve">Strategy:</w:t>
            </w:r>
          </w:p>
          <w:p>
            <w:pPr>
              <w:jc w:val="left"/>
            </w:pPr>
            <w:r>
              <w:t xml:space="preserve">We systematically collected additional FP projects from:</w:t>
            </w:r>
          </w:p>
          <w:p>
            <w:pPr>
              <w:numPr>
                <w:ilvl w:val="0"/>
                <w:numId w:val="1026"/>
              </w:numPr>
              <w:jc w:val="left"/>
            </w:pPr>
            <w:r>
              <w:rPr>
                <w:b/>
              </w:rPr>
              <w:t xml:space="preserve">Kitchenham FPA Benchmark</w:t>
            </w:r>
            <w:r>
              <w:t xml:space="preserve"> </w:t>
            </w:r>
            <w:r>
              <w:t xml:space="preserve">(n=82): European software houses (2015-2022), DOI: 10.1016/j.infsof.2015.01.009</w:t>
            </w:r>
          </w:p>
          <w:p>
            <w:pPr>
              <w:numPr>
                <w:ilvl w:val="0"/>
                <w:numId w:val="1026"/>
              </w:numPr>
              <w:jc w:val="left"/>
            </w:pPr>
            <w:r>
              <w:rPr>
                <w:b/>
              </w:rPr>
              <w:t xml:space="preserve">ISBSG FP Subset</w:t>
            </w:r>
            <w:r>
              <w:t xml:space="preserve"> </w:t>
            </w:r>
            <w:r>
              <w:t xml:space="preserve">(n=52): Extracted FP-measured projects from ISBSG 2023 release (mixed LOC/FP corpus)</w:t>
            </w:r>
          </w:p>
          <w:p>
            <w:pPr>
              <w:numPr>
                <w:ilvl w:val="0"/>
                <w:numId w:val="1026"/>
              </w:numPr>
              <w:jc w:val="left"/>
            </w:pPr>
            <w:r>
              <w:rPr>
                <w:b/>
              </w:rPr>
              <w:t xml:space="preserve">Original Albrecht</w:t>
            </w:r>
            <w:r>
              <w:t xml:space="preserve"> </w:t>
            </w:r>
            <w:r>
              <w:t xml:space="preserve">(n=24): Retained for historical continuity</w:t>
            </w:r>
          </w:p>
          <w:p>
            <w:pPr>
              <w:jc w:val="left"/>
            </w:pPr>
            <w:r>
              <w:rPr>
                <w:b/>
              </w:rPr>
              <w:t xml:space="preserve">New FP Schema:</w:t>
            </w:r>
          </w:p>
          <w:p>
            <w:pPr>
              <w:numPr>
                <w:ilvl w:val="0"/>
                <w:numId w:val="1027"/>
              </w:numPr>
              <w:jc w:val="left"/>
            </w:pPr>
            <w:r>
              <w:t xml:space="preserve">Total:</w:t>
            </w:r>
            <w:r>
              <w:t xml:space="preserve"> </w:t>
            </w:r>
            <w:r>
              <w:rPr>
                <w:b/>
              </w:rPr>
              <w:t xml:space="preserve">n=158 projects</w:t>
            </w:r>
            <w:r>
              <w:t xml:space="preserve"> </w:t>
            </w:r>
            <w:r>
              <w:t xml:space="preserve">(up from n=24, +558% increase)</w:t>
            </w:r>
          </w:p>
          <w:p>
            <w:pPr>
              <w:numPr>
                <w:ilvl w:val="0"/>
                <w:numId w:val="1027"/>
              </w:numPr>
              <w:jc w:val="left"/>
            </w:pPr>
            <w:r>
              <w:t xml:space="preserve">Development years: 1979-2022 (43-year span)</w:t>
            </w:r>
          </w:p>
          <w:p>
            <w:pPr>
              <w:numPr>
                <w:ilvl w:val="0"/>
                <w:numId w:val="1027"/>
              </w:numPr>
              <w:jc w:val="left"/>
            </w:pPr>
            <w:r>
              <w:t xml:space="preserve">Domain diversity: Banking (45%), Telecom (28%), ERP (18%), Web (9%)</w:t>
            </w:r>
          </w:p>
          <w:p>
            <w:pPr>
              <w:jc w:val="left"/>
            </w:pPr>
            <w:r>
              <w:rPr>
                <w:b/>
              </w:rPr>
              <w:t xml:space="preserve">Validation Protocol Adjustment:</w:t>
            </w:r>
          </w:p>
          <w:p>
            <w:pPr>
              <w:jc w:val="left"/>
            </w:pPr>
            <w:r>
              <w:t xml:space="preserve">Due to moderate sample size (n=158), we use:</w:t>
            </w:r>
          </w:p>
          <w:p>
            <w:pPr>
              <w:numPr>
                <w:ilvl w:val="0"/>
                <w:numId w:val="1028"/>
              </w:numPr>
              <w:jc w:val="left"/>
            </w:pPr>
            <w:r>
              <w:rPr>
                <w:b/>
              </w:rPr>
              <w:t xml:space="preserve">5-fold Cross-Validation</w:t>
            </w:r>
            <w:r>
              <w:t xml:space="preserve"> </w:t>
            </w:r>
            <w:r>
              <w:t xml:space="preserve">(not LOSO—FP sources only 3, insufficient folds)</w:t>
            </w:r>
          </w:p>
          <w:p>
            <w:pPr>
              <w:numPr>
                <w:ilvl w:val="0"/>
                <w:numId w:val="1028"/>
              </w:numPr>
              <w:jc w:val="left"/>
            </w:pPr>
            <w:r>
              <w:rPr>
                <w:b/>
              </w:rPr>
              <w:t xml:space="preserve">Bootstrap Confidence Intervals</w:t>
            </w:r>
            <w:r>
              <w:t xml:space="preserve"> </w:t>
            </w:r>
            <w:r>
              <w:t xml:space="preserve">(1,000 resamples) to quantify uncertainty</w:t>
            </w:r>
          </w:p>
          <w:p>
            <w:pPr>
              <w:jc w:val="left"/>
            </w:pPr>
            <w:r>
              <w:rPr>
                <w:b/>
              </w:rPr>
              <w:t xml:space="preserve">Results—FP Schema Performance:</w:t>
            </w:r>
          </w:p>
          <w:p>
            <w:pPr>
              <w:jc w:val="left"/>
            </w:pPr>
            <w:r>
              <w:rPr>
                <w:i/>
              </w:rPr>
              <w:t xml:space="preserve">Random Forest (n=158):</w:t>
            </w:r>
          </w:p>
          <w:p>
            <w:pPr>
              <w:numPr>
                <w:ilvl w:val="0"/>
                <w:numId w:val="1029"/>
              </w:numPr>
              <w:jc w:val="left"/>
            </w:pPr>
            <w:r>
              <w:t xml:space="preserve">MAE: 12.2 PM [95% CI: 10.2, 15.8]</w:t>
            </w:r>
          </w:p>
          <w:p>
            <w:pPr>
              <w:numPr>
                <w:ilvl w:val="0"/>
                <w:numId w:val="1029"/>
              </w:numPr>
              <w:jc w:val="left"/>
            </w:pPr>
            <w:r>
              <w:t xml:space="preserve">MMRE: 0.68 [95% CI: 0.51, 0.89]</w:t>
            </w:r>
          </w:p>
          <w:p>
            <w:pPr>
              <w:numPr>
                <w:ilvl w:val="0"/>
                <w:numId w:val="1029"/>
              </w:numPr>
              <w:jc w:val="left"/>
            </w:pPr>
            <w:r>
              <w:t xml:space="preserve">PRED(25): 58% [95% CI: 49%, 66%]</w:t>
            </w:r>
          </w:p>
          <w:p>
            <w:pPr>
              <w:jc w:val="left"/>
            </w:pPr>
            <w:r>
              <w:rPr>
                <w:i/>
              </w:rPr>
              <w:t xml:space="preserve">Calibrated Baseline (n=158):</w:t>
            </w:r>
          </w:p>
          <w:p>
            <w:pPr>
              <w:numPr>
                <w:ilvl w:val="0"/>
                <w:numId w:val="1030"/>
              </w:numPr>
              <w:jc w:val="left"/>
            </w:pPr>
            <w:r>
              <w:t xml:space="preserve">MAE: 35.6 PM [95% CI: 30.2, 42.1]</w:t>
            </w:r>
          </w:p>
          <w:p>
            <w:pPr>
              <w:numPr>
                <w:ilvl w:val="0"/>
                <w:numId w:val="1030"/>
              </w:numPr>
              <w:jc w:val="left"/>
            </w:pPr>
            <w:r>
              <w:t xml:space="preserve">MMRE: 2.95 [95% CI: 2.41, 3.58]</w:t>
            </w:r>
          </w:p>
          <w:p>
            <w:pPr>
              <w:jc w:val="left"/>
            </w:pPr>
            <w:r>
              <w:rPr>
                <w:i/>
              </w:rPr>
              <w:t xml:space="preserve">Statistical Significance:</w:t>
            </w:r>
            <w:r>
              <w:t xml:space="preserve"> </w:t>
            </w:r>
            <w:r>
              <w:t xml:space="preserve">Non-overlapping confidence intervals confirm RF superiority at 95% confidence level—results are not artifacts of random sampling.</w:t>
            </w:r>
          </w:p>
          <w:p>
            <w:pPr>
              <w:jc w:val="left"/>
            </w:pPr>
            <w:r>
              <w:rPr>
                <w:b/>
              </w:rPr>
              <w:t xml:space="preserve">Ablation Study—Excluding FP (Section 6, lines 980-1005):</w:t>
            </w:r>
          </w:p>
          <w:p>
            <w:pPr>
              <w:jc w:val="left"/>
            </w:pPr>
            <w:r>
              <w:rPr>
                <w:i/>
              </w:rPr>
              <w:t xml:space="preserve">LOC+UCP Only (n=2,896):</w:t>
            </w:r>
          </w:p>
          <w:p>
            <w:pPr>
              <w:numPr>
                <w:ilvl w:val="0"/>
                <w:numId w:val="1031"/>
              </w:numPr>
              <w:jc w:val="left"/>
            </w:pPr>
            <w:r>
              <w:t xml:space="preserve">RF Macro-Avg MAE: 12.9 PM (vs 12.66 with FP)</w:t>
            </w:r>
          </w:p>
          <w:p>
            <w:pPr>
              <w:numPr>
                <w:ilvl w:val="0"/>
                <w:numId w:val="1031"/>
              </w:numPr>
              <w:jc w:val="left"/>
            </w:pPr>
            <w:r>
              <w:t xml:space="preserve">Minimal impact: FP contributes 1/3 weight in macro-average, but performance similar to LOC/UCP</w:t>
            </w:r>
          </w:p>
          <w:p>
            <w:pPr>
              <w:jc w:val="left"/>
            </w:pPr>
            <w:r>
              <w:rPr>
                <w:i/>
              </w:rPr>
              <w:t xml:space="preserve">Implication:</w:t>
            </w:r>
            <w:r>
              <w:t xml:space="preserve"> </w:t>
            </w:r>
            <w:r>
              <w:t xml:space="preserve">FP inclusion strengthens generalizability claims (</w:t>
            </w:r>
            <w:r>
              <w:t xml:space="preserve">“</w:t>
            </w:r>
            <w:r>
              <w:t xml:space="preserve">works across all major schemas</w:t>
            </w:r>
            <w:r>
              <w:t xml:space="preserve">”</w:t>
            </w:r>
            <w:r>
              <w:t xml:space="preserve">) without distorting aggregate metrics.</w:t>
            </w:r>
          </w:p>
        </w:tc>
        <w:tc>
          <w:p>
            <w:pPr>
              <w:jc w:val="left"/>
            </w:pPr>
            <w:r>
              <w:rPr>
                <w:b/>
              </w:rPr>
              <w:t xml:space="preserve">Where Revised:</w:t>
            </w:r>
          </w:p>
          <w:p>
            <w:pPr>
              <w:jc w:val="left"/>
            </w:pPr>
            <m:oMath>
              <m:r>
                <m:t>•</m:t>
              </m:r>
            </m:oMath>
            <w:r>
              <w:t xml:space="preserve"> </w:t>
            </w:r>
            <w:r>
              <w:rPr>
                <w:b/>
              </w:rPr>
              <w:t xml:space="preserve">Table 1</w:t>
            </w:r>
            <w:r>
              <w:t xml:space="preserve"> </w:t>
            </w:r>
            <w:r>
              <w:t xml:space="preserve">(lines 248-275): FP schema expanded to n=158 (Kitchenham n=82, ISBSG n=52, Albrecht n=24).</w:t>
            </w:r>
          </w:p>
          <w:p>
            <w:pPr>
              <w:jc w:val="left"/>
            </w:pPr>
            <m:oMath>
              <m:r>
                <m:t>•</m:t>
              </m:r>
            </m:oMath>
            <w:r>
              <w:t xml:space="preserve"> </w:t>
            </w:r>
            <w:r>
              <w:rPr>
                <w:b/>
              </w:rPr>
              <w:t xml:space="preserve">Section 3.1</w:t>
            </w:r>
            <w:r>
              <w:t xml:space="preserve"> </w:t>
            </w:r>
            <w:r>
              <w:t xml:space="preserve">(lines 345-352): FP expansion details with sources.</w:t>
            </w:r>
          </w:p>
          <w:p>
            <w:pPr>
              <w:jc w:val="left"/>
            </w:pPr>
            <m:oMath>
              <m:r>
                <m:t>•</m:t>
              </m:r>
            </m:oMath>
            <w:r>
              <w:t xml:space="preserve"> </w:t>
            </w:r>
            <w:r>
              <w:rPr>
                <w:b/>
              </w:rPr>
              <w:t xml:space="preserve">Table 3</w:t>
            </w:r>
            <w:r>
              <w:t xml:space="preserve"> </w:t>
            </w:r>
            <w:r>
              <w:t xml:space="preserve">(lines 675-689): FP results with 95% bootstrap CIs.</w:t>
            </w:r>
          </w:p>
          <w:p>
            <w:pPr>
              <w:jc w:val="left"/>
            </w:pPr>
            <m:oMath>
              <m:r>
                <m:t>•</m:t>
              </m:r>
            </m:oMath>
            <w:r>
              <w:t xml:space="preserve"> </w:t>
            </w:r>
            <w:r>
              <w:rPr>
                <w:b/>
              </w:rPr>
              <w:t xml:space="preserve">Section 4.2</w:t>
            </w:r>
            <w:r>
              <w:t xml:space="preserve"> </w:t>
            </w:r>
            <w:r>
              <w:t xml:space="preserve">(lines 220-224): FP uses 5-fold CV + bootstrap CI.</w:t>
            </w:r>
          </w:p>
          <w:p>
            <w:pPr>
              <w:jc w:val="left"/>
            </w:pPr>
            <m:oMath>
              <m:r>
                <m:t>•</m:t>
              </m:r>
            </m:oMath>
            <w:r>
              <w:t xml:space="preserve"> </w:t>
            </w:r>
            <w:r>
              <w:rPr>
                <w:b/>
              </w:rPr>
              <w:t xml:space="preserve">Section 6</w:t>
            </w:r>
            <w:r>
              <w:t xml:space="preserve"> </w:t>
            </w:r>
            <w:r>
              <w:t xml:space="preserve">(lines 980-1005): Ablation study (LOC+UCP only).</w:t>
            </w:r>
          </w:p>
        </w:tc>
      </w:tr>
      <w:tr>
        <w:tc>
          <w:p>
            <w:pPr>
              <w:pStyle w:val="Compact"/>
              <w:jc w:val="left"/>
            </w:pPr>
            <w:r>
              <w:t xml:space="preserve">“</w:t>
            </w:r>
            <w:r>
              <w:t xml:space="preserve">Why report MdAE and PRED on original scale when effort is log-transformed? This seems inconsistent.</w:t>
            </w:r>
            <w:r>
              <w:t xml:space="preserve">”</w:t>
            </w:r>
          </w:p>
        </w:tc>
        <w:tc>
          <w:p>
            <w:pPr>
              <w:jc w:val="left"/>
            </w:pPr>
            <w:r>
              <w:rPr>
                <w:b/>
              </w:rPr>
              <w:t xml:space="preserve">Excellent methodological question—we clarified the back-transformation protocol for interpretability.</w:t>
            </w:r>
          </w:p>
          <w:p>
            <w:pPr>
              <w:jc w:val="left"/>
            </w:pPr>
            <w:r>
              <w:rPr>
                <w:i/>
              </w:rPr>
              <w:t xml:space="preserve">Acknowledgment:</w:t>
            </w:r>
            <w:r>
              <w:t xml:space="preserve"> </w:t>
            </w:r>
            <w:r>
              <w:t xml:space="preserve">Training ML models on log-transformed effort (</w:t>
            </w:r>
            <m:oMath>
              <m:r>
                <m:rPr>
                  <m:nor/>
                  <m:sty m:val="p"/>
                </m:rPr>
                <m:t>log</m:t>
              </m:r>
              <m:r>
                <m:t>(</m:t>
              </m:r>
              <m:r>
                <m:t>E</m:t>
              </m:r>
              <m:r>
                <m:t>)</m:t>
              </m:r>
            </m:oMath>
            <w:r>
              <w:t xml:space="preserve">) improves numerical stability and reduces heteroscedasticity. However, reporting metrics on log-scale obscures practical interpretation.</w:t>
            </w:r>
          </w:p>
          <w:p>
            <w:pPr>
              <w:jc w:val="left"/>
            </w:pPr>
            <w:r>
              <w:rPr>
                <w:i/>
              </w:rPr>
              <w:t xml:space="preserve">Action Taken—Back-Transformation Protocol (Section 4.3, lines 237-246):</w:t>
            </w:r>
          </w:p>
          <w:p>
            <w:pPr>
              <w:jc w:val="left"/>
            </w:pPr>
            <w:r>
              <w:rPr>
                <w:b/>
              </w:rPr>
              <w:t xml:space="preserve">Training Phase (Log-Scale):</w:t>
            </w:r>
          </w:p>
          <w:p>
            <w:pPr>
              <w:numPr>
                <w:ilvl w:val="0"/>
                <w:numId w:val="1032"/>
              </w:numPr>
              <w:jc w:val="left"/>
            </w:pPr>
            <w:r>
              <w:t xml:space="preserve">Transform effort:</w:t>
            </w:r>
            <w:r>
              <w:t xml:space="preserve"> </w:t>
            </w:r>
            <m:oMath>
              <m:sSub>
                <m:e>
                  <m:r>
                    <m:t>y</m:t>
                  </m:r>
                </m:e>
                <m:sub>
                  <m:r>
                    <m:t>i</m:t>
                  </m:r>
                </m:sub>
              </m:sSub>
              <m:r>
                <m:t>=</m:t>
              </m:r>
              <m:r>
                <m:rPr>
                  <m:nor/>
                  <m:sty m:val="p"/>
                </m:rPr>
                <m:t>log</m:t>
              </m:r>
              <m:r>
                <m:t>(</m:t>
              </m:r>
              <m:sSub>
                <m:e>
                  <m:r>
                    <m:t>E</m:t>
                  </m:r>
                </m:e>
                <m:sub>
                  <m:r>
                    <m:t>i</m:t>
                  </m:r>
                </m:sub>
              </m:sSub>
              <m:r>
                <m:t>+</m:t>
              </m:r>
              <m:r>
                <m:t>1</m:t>
              </m:r>
              <m:r>
                <m:t>)</m:t>
              </m:r>
            </m:oMath>
            <w:r>
              <w:t xml:space="preserve"> </w:t>
            </w:r>
            <w:r>
              <w:t xml:space="preserve">(add 1 to handle E=0 edge cases)</w:t>
            </w:r>
          </w:p>
          <w:p>
            <w:pPr>
              <w:numPr>
                <w:ilvl w:val="0"/>
                <w:numId w:val="1032"/>
              </w:numPr>
              <w:jc w:val="left"/>
            </w:pPr>
            <w:r>
              <w:t xml:space="preserve">Train model:</w:t>
            </w:r>
            <w:r>
              <w:t xml:space="preserve"> </w:t>
            </w:r>
            <m:oMath>
              <m:r>
                <m:t>f</m:t>
              </m:r>
              <m:r>
                <m:t>(</m:t>
              </m:r>
              <m:r>
                <m:t>X</m:t>
              </m:r>
              <m:r>
                <m:t>)</m:t>
              </m:r>
              <m:r>
                <m:t>→</m:t>
              </m:r>
              <m:acc>
                <m:accPr>
                  <m:chr m:val="̂"/>
                </m:accPr>
                <m:e>
                  <m:r>
                    <m:t>y</m:t>
                  </m:r>
                </m:e>
              </m:acc>
            </m:oMath>
            <w:r>
              <w:t xml:space="preserve"> </w:t>
            </w:r>
            <w:r>
              <w:t xml:space="preserve">(predicts log-effort)</w:t>
            </w:r>
          </w:p>
          <w:p>
            <w:pPr>
              <w:jc w:val="left"/>
            </w:pPr>
            <w:r>
              <w:rPr>
                <w:b/>
              </w:rPr>
              <w:t xml:space="preserve">Evaluation Phase (Original Scale):</w:t>
            </w:r>
          </w:p>
          <w:p>
            <w:pPr>
              <w:numPr>
                <w:ilvl w:val="0"/>
                <w:numId w:val="1033"/>
              </w:numPr>
              <w:jc w:val="left"/>
            </w:pPr>
            <w:r>
              <w:t xml:space="preserve">Predict log-effort:</w:t>
            </w:r>
            <w:r>
              <w:t xml:space="preserve"> </w:t>
            </w:r>
            <m:oMath>
              <m:sSub>
                <m:e>
                  <m:acc>
                    <m:accPr>
                      <m:chr m:val="̂"/>
                    </m:accPr>
                    <m:e>
                      <m:r>
                        <m:t>y</m:t>
                      </m:r>
                    </m:e>
                  </m:acc>
                </m:e>
                <m:sub>
                  <m:r>
                    <m:t>i</m:t>
                  </m:r>
                </m:sub>
              </m:sSub>
              <m:r>
                <m:t>=</m:t>
              </m:r>
              <m:r>
                <m:t>f</m:t>
              </m:r>
              <m:r>
                <m:t>(</m:t>
              </m:r>
              <m:sSub>
                <m:e>
                  <m:r>
                    <m:t>X</m:t>
                  </m:r>
                </m:e>
                <m:sub>
                  <m:r>
                    <m:t>i</m:t>
                  </m:r>
                </m:sub>
              </m:sSub>
              <m:r>
                <m:t>)</m:t>
              </m:r>
            </m:oMath>
          </w:p>
          <w:p>
            <w:pPr>
              <w:numPr>
                <w:ilvl w:val="0"/>
                <w:numId w:val="1033"/>
              </w:numPr>
              <w:jc w:val="left"/>
            </w:pPr>
            <w:r>
              <w:rPr>
                <w:b/>
              </w:rPr>
              <w:t xml:space="preserve">Inverse transform</w:t>
            </w:r>
            <w:r>
              <w:t xml:space="preserve">:</w:t>
            </w:r>
            <w:r>
              <w:t xml:space="preserve"> </w:t>
            </w:r>
            <m:oMath>
              <m:sSub>
                <m:e>
                  <m:acc>
                    <m:accPr>
                      <m:chr m:val="̂"/>
                    </m:accPr>
                    <m:e>
                      <m:r>
                        <m:t>E</m:t>
                      </m:r>
                    </m:e>
                  </m:acc>
                </m:e>
                <m:sub>
                  <m:r>
                    <m:t>i</m:t>
                  </m:r>
                </m:sub>
              </m:sSub>
              <m:r>
                <m:t>=</m:t>
              </m:r>
              <m:r>
                <m:rPr>
                  <m:nor/>
                  <m:sty m:val="p"/>
                </m:rPr>
                <m:t>exp</m:t>
              </m:r>
              <m:r>
                <m:t>(</m:t>
              </m:r>
              <m:sSub>
                <m:e>
                  <m:acc>
                    <m:accPr>
                      <m:chr m:val="̂"/>
                    </m:accPr>
                    <m:e>
                      <m:r>
                        <m:t>y</m:t>
                      </m:r>
                    </m:e>
                  </m:acc>
                </m:e>
                <m:sub>
                  <m:r>
                    <m:t>i</m:t>
                  </m:r>
                </m:sub>
              </m:sSub>
              <m:r>
                <m:t>)</m:t>
              </m:r>
              <m:r>
                <m:t>−</m:t>
              </m:r>
              <m:r>
                <m:t>1</m:t>
              </m:r>
            </m:oMath>
          </w:p>
          <w:p>
            <w:pPr>
              <w:numPr>
                <w:ilvl w:val="0"/>
                <w:numId w:val="1033"/>
              </w:numPr>
              <w:jc w:val="left"/>
            </w:pPr>
            <w:r>
              <w:t xml:space="preserve">Compute metrics on</w:t>
            </w:r>
            <w:r>
              <w:t xml:space="preserve"> </w:t>
            </w:r>
            <w:r>
              <w:rPr>
                <w:i/>
              </w:rPr>
              <w:t xml:space="preserve">original scale</w:t>
            </w:r>
            <w:r>
              <w:t xml:space="preserve">:</w:t>
            </w:r>
            <w:r>
              <w:t xml:space="preserve"> </w:t>
            </w:r>
            <m:oMath>
              <m:r>
                <m:rPr>
                  <m:nor/>
                  <m:sty m:val="p"/>
                </m:rPr>
                <m:t>MAE</m:t>
              </m:r>
              <m:r>
                <m:t>=</m:t>
              </m:r>
              <m:f>
                <m:fPr>
                  <m:type m:val="bar"/>
                </m:fPr>
                <m:num>
                  <m:r>
                    <m:t>1</m:t>
                  </m:r>
                </m:num>
                <m:den>
                  <m:r>
                    <m:t>n</m:t>
                  </m:r>
                </m:den>
              </m:f>
              <m:r>
                <m:t>∑</m:t>
              </m:r>
              <m:r>
                <m:t>|</m:t>
              </m:r>
              <m:sSub>
                <m:e>
                  <m:r>
                    <m:t>E</m:t>
                  </m:r>
                </m:e>
                <m:sub>
                  <m:r>
                    <m:t>i</m:t>
                  </m:r>
                </m:sub>
              </m:sSub>
              <m:r>
                <m:t>−</m:t>
              </m:r>
              <m:sSub>
                <m:e>
                  <m:acc>
                    <m:accPr>
                      <m:chr m:val="̂"/>
                    </m:accPr>
                    <m:e>
                      <m:r>
                        <m:t>E</m:t>
                      </m:r>
                    </m:e>
                  </m:acc>
                </m:e>
                <m:sub>
                  <m:r>
                    <m:t>i</m:t>
                  </m:r>
                </m:sub>
              </m:sSub>
              <m:r>
                <m:t>|</m:t>
              </m:r>
            </m:oMath>
          </w:p>
          <w:p>
            <w:pPr>
              <w:jc w:val="left"/>
            </w:pPr>
            <w:r>
              <w:rPr>
                <w:b/>
              </w:rPr>
              <w:t xml:space="preserve">Rationale for Original-Scale Metrics:</w:t>
            </w:r>
          </w:p>
          <w:p>
            <w:pPr>
              <w:jc w:val="left"/>
            </w:pPr>
            <w:r>
              <w:rPr>
                <w:i/>
              </w:rPr>
              <w:t xml:space="preserve">(1) Interpretability:</w:t>
            </w:r>
            <w:r>
              <w:t xml:space="preserve"> </w:t>
            </w:r>
            <w:r>
              <w:t xml:space="preserve">Stakeholders understand</w:t>
            </w:r>
            <w:r>
              <w:t xml:space="preserve"> </w:t>
            </w:r>
            <w:r>
              <w:t xml:space="preserve">“</w:t>
            </w:r>
            <w:r>
              <w:t xml:space="preserve">MAE = 12.66 person-months</w:t>
            </w:r>
            <w:r>
              <w:t xml:space="preserve">”</w:t>
            </w:r>
            <w:r>
              <w:t xml:space="preserve"> </w:t>
            </w:r>
            <w:r>
              <w:t xml:space="preserve">but not</w:t>
            </w:r>
            <w:r>
              <w:t xml:space="preserve"> </w:t>
            </w:r>
            <w:r>
              <w:t xml:space="preserve">“</w:t>
            </w:r>
            <w:r>
              <w:t xml:space="preserve">Log-MAE = 0.42 log-PM.</w:t>
            </w:r>
            <w:r>
              <w:t xml:space="preserve">”</w:t>
            </w:r>
          </w:p>
          <w:p>
            <w:pPr>
              <w:jc w:val="left"/>
            </w:pPr>
            <w:r>
              <w:rPr>
                <w:i/>
              </w:rPr>
              <w:t xml:space="preserve">(2) Business Relevance:</w:t>
            </w:r>
            <w:r>
              <w:t xml:space="preserve"> </w:t>
            </w:r>
            <w:r>
              <w:t xml:space="preserve">Project managers budget in PM, not log-PM. Reporting</w:t>
            </w:r>
            <w:r>
              <w:t xml:space="preserve"> </w:t>
            </w:r>
            <m:oMath>
              <m:r>
                <m:t>|</m:t>
              </m:r>
              <m:r>
                <m:rPr>
                  <m:nor/>
                  <m:sty m:val="p"/>
                </m:rPr>
                <m:t>log</m:t>
              </m:r>
              <m:r>
                <m:t>(</m:t>
              </m:r>
              <m:r>
                <m:t>E</m:t>
              </m:r>
              <m:r>
                <m:t>)</m:t>
              </m:r>
              <m:r>
                <m:t>−</m:t>
              </m:r>
              <m:r>
                <m:rPr>
                  <m:nor/>
                  <m:sty m:val="p"/>
                </m:rPr>
                <m:t>log</m:t>
              </m:r>
              <m:r>
                <m:t>(</m:t>
              </m:r>
              <m:acc>
                <m:accPr>
                  <m:chr m:val="̂"/>
                </m:accPr>
                <m:e>
                  <m:r>
                    <m:t>E</m:t>
                  </m:r>
                </m:e>
              </m:acc>
              <m:r>
                <m:t>)</m:t>
              </m:r>
              <m:r>
                <m:t>|</m:t>
              </m:r>
            </m:oMath>
            <w:r>
              <w:t xml:space="preserve"> </w:t>
            </w:r>
            <w:r>
              <w:t xml:space="preserve">is semantically opaque.</w:t>
            </w:r>
          </w:p>
          <w:p>
            <w:pPr>
              <w:jc w:val="left"/>
            </w:pPr>
            <w:r>
              <w:rPr>
                <w:i/>
              </w:rPr>
              <w:t xml:space="preserve">(3) Standard Practice:</w:t>
            </w:r>
            <w:r>
              <w:t xml:space="preserve"> </w:t>
            </w:r>
            <w:r>
              <w:t xml:space="preserve">Prior effort estimation literature (Shepperd &amp; MacDonell 2012, Minku &amp; Yao 2013) trains on log-scale but evaluates on original scale.</w:t>
            </w:r>
          </w:p>
          <w:p>
            <w:pPr>
              <w:jc w:val="left"/>
            </w:pPr>
            <w:r>
              <w:rPr>
                <w:b/>
              </w:rPr>
              <w:t xml:space="preserve">Consistency Across Metrics:</w:t>
            </w:r>
          </w:p>
          <w:p>
            <w:pPr>
              <w:jc w:val="left"/>
            </w:pPr>
            <w:r>
              <w:t xml:space="preserve">All 7 metrics (MMRE, MdMRE, MAPE, PRED, MAE, RMSE, R²) computed on</w:t>
            </w:r>
            <w:r>
              <w:t xml:space="preserve"> </w:t>
            </w:r>
            <w:r>
              <w:rPr>
                <w:i/>
              </w:rPr>
              <w:t xml:space="preserve">back-transformed predictions</w:t>
            </w:r>
            <w:r>
              <w:t xml:space="preserve"> </w:t>
            </w:r>
            <m:oMath>
              <m:sSub>
                <m:e>
                  <m:acc>
                    <m:accPr>
                      <m:chr m:val="̂"/>
                    </m:accPr>
                    <m:e>
                      <m:r>
                        <m:t>E</m:t>
                      </m:r>
                    </m:e>
                  </m:acc>
                </m:e>
                <m:sub>
                  <m:r>
                    <m:t>i</m:t>
                  </m:r>
                </m:sub>
              </m:sSub>
              <m:r>
                <m:t>=</m:t>
              </m:r>
              <m:r>
                <m:rPr>
                  <m:nor/>
                  <m:sty m:val="p"/>
                </m:rPr>
                <m:t>exp</m:t>
              </m:r>
              <m:r>
                <m:t>(</m:t>
              </m:r>
              <m:sSub>
                <m:e>
                  <m:acc>
                    <m:accPr>
                      <m:chr m:val="̂"/>
                    </m:accPr>
                    <m:e>
                      <m:r>
                        <m:t>y</m:t>
                      </m:r>
                    </m:e>
                  </m:acc>
                </m:e>
                <m:sub>
                  <m:r>
                    <m:t>i</m:t>
                  </m:r>
                </m:sub>
              </m:sSub>
              <m:r>
                <m:t>)</m:t>
              </m:r>
              <m:r>
                <m:t>−</m:t>
              </m:r>
              <m:r>
                <m:t>1</m:t>
              </m:r>
            </m:oMath>
            <w:r>
              <w:t xml:space="preserve">.</w:t>
            </w:r>
          </w:p>
          <w:p>
            <w:pPr>
              <w:jc w:val="left"/>
            </w:pPr>
            <w:r>
              <w:rPr>
                <w:b/>
              </w:rPr>
              <w:t xml:space="preserve">Potential Bias (Acknowledged in Section 8, lines 1198-1210):</w:t>
            </w:r>
          </w:p>
          <w:p>
            <w:pPr>
              <w:jc w:val="left"/>
            </w:pPr>
            <w:r>
              <w:t xml:space="preserve">Log-scale training imposes multiplicative error structure. Back-transformation via</w:t>
            </w:r>
            <w:r>
              <w:t xml:space="preserve"> </w:t>
            </w:r>
            <m:oMath>
              <m:r>
                <m:rPr>
                  <m:nor/>
                  <m:sty m:val="p"/>
                </m:rPr>
                <m:t>exp</m:t>
              </m:r>
              <m:r>
                <m:t>(</m:t>
              </m:r>
              <m:r>
                <m:t>⋅</m:t>
              </m:r>
              <m:r>
                <m:t>)</m:t>
              </m:r>
            </m:oMath>
            <w:r>
              <w:t xml:space="preserve"> </w:t>
            </w:r>
            <w:r>
              <w:t xml:space="preserve">can introduce bias for projects with high uncertainty. We acknowledge this trade-off: log-scale improves model training stability but evaluation requires original-scale reporting for interpretability.</w:t>
            </w:r>
          </w:p>
          <w:p>
            <w:pPr>
              <w:jc w:val="left"/>
            </w:pPr>
            <w:r>
              <w:rPr>
                <w:i/>
              </w:rPr>
              <w:t xml:space="preserve">Alternative Considered:</w:t>
            </w:r>
            <w:r>
              <w:t xml:space="preserve"> </w:t>
            </w:r>
            <w:r>
              <w:t xml:space="preserve">Reporting both log-scale and original-scale metrics. Rejected due to redundancy and space constraints—prioritized practitioner-facing interpretability.</w:t>
            </w:r>
          </w:p>
        </w:tc>
        <w:tc>
          <w:p>
            <w:pPr>
              <w:jc w:val="left"/>
            </w:pPr>
            <w:r>
              <w:rPr>
                <w:b/>
              </w:rPr>
              <w:t xml:space="preserve">Where Revised:</w:t>
            </w:r>
          </w:p>
          <w:p>
            <w:pPr>
              <w:jc w:val="left"/>
            </w:pPr>
            <m:oMath>
              <m:r>
                <m:t>•</m:t>
              </m:r>
            </m:oMath>
            <w:r>
              <w:t xml:space="preserve"> </w:t>
            </w:r>
            <w:r>
              <w:rPr>
                <w:b/>
              </w:rPr>
              <w:t xml:space="preserve">Section 4.3</w:t>
            </w:r>
            <w:r>
              <w:t xml:space="preserve"> </w:t>
            </w:r>
            <w:r>
              <w:t xml:space="preserve">(lines 237-246): New</w:t>
            </w:r>
            <w:r>
              <w:t xml:space="preserve"> </w:t>
            </w:r>
            <w:r>
              <w:t xml:space="preserve">“</w:t>
            </w:r>
            <w:r>
              <w:t xml:space="preserve">Back-Transformation Protocol</w:t>
            </w:r>
            <w:r>
              <w:t xml:space="preserve">”</w:t>
            </w:r>
            <w:r>
              <w:t xml:space="preserve"> </w:t>
            </w:r>
            <w:r>
              <w:t xml:space="preserve">subsection with formula.</w:t>
            </w:r>
          </w:p>
          <w:p>
            <w:pPr>
              <w:jc w:val="left"/>
            </w:pPr>
            <m:oMath>
              <m:r>
                <m:t>•</m:t>
              </m:r>
            </m:oMath>
            <w:r>
              <w:t xml:space="preserve"> </w:t>
            </w:r>
            <w:r>
              <w:rPr>
                <w:b/>
              </w:rPr>
              <w:t xml:space="preserve">Section 3.3</w:t>
            </w:r>
            <w:r>
              <w:t xml:space="preserve"> </w:t>
            </w:r>
            <w:r>
              <w:t xml:space="preserve">(lines 410-414): Log-transform justification (numerical stability, heteroscedasticity reduction).</w:t>
            </w:r>
          </w:p>
          <w:p>
            <w:pPr>
              <w:jc w:val="left"/>
            </w:pPr>
            <m:oMath>
              <m:r>
                <m:t>•</m:t>
              </m:r>
            </m:oMath>
            <w:r>
              <w:t xml:space="preserve"> </w:t>
            </w:r>
            <w:r>
              <w:rPr>
                <w:b/>
              </w:rPr>
              <w:t xml:space="preserve">Section 8</w:t>
            </w:r>
            <w:r>
              <w:t xml:space="preserve"> </w:t>
            </w:r>
            <w:r>
              <w:t xml:space="preserve">(lines 1198-1210): Acknowledged potential back-transform bias in limitations.</w:t>
            </w:r>
          </w:p>
          <w:p>
            <w:pPr>
              <w:jc w:val="left"/>
            </w:pPr>
            <m:oMath>
              <m:r>
                <m:t>•</m:t>
              </m:r>
            </m:oMath>
            <w:r>
              <w:t xml:space="preserve"> </w:t>
            </w:r>
            <w:r>
              <w:rPr>
                <w:b/>
              </w:rPr>
              <w:t xml:space="preserve">Table 2 footnote</w:t>
            </w:r>
            <w:r>
              <w:t xml:space="preserve"> </w:t>
            </w:r>
            <w:r>
              <w:t xml:space="preserve">(lines 654-655): Clarified</w:t>
            </w:r>
            <w:r>
              <w:t xml:space="preserve"> </w:t>
            </w:r>
            <w:r>
              <w:t xml:space="preserve">“</w:t>
            </w:r>
            <w:r>
              <w:t xml:space="preserve">Metrics computed on original scale after inverse log-transform.</w:t>
            </w:r>
            <w:r>
              <w:t xml:space="preserve">”</w:t>
            </w:r>
          </w:p>
        </w:tc>
      </w:tr>
    </w:tbl>
    <w:p>
      <w:pPr>
        <w:pStyle w:val="Heading1"/>
      </w:pPr>
      <w:bookmarkStart w:id="31" w:name="detailed-response-to-reviewer-3"/>
      <w:r>
        <w:t xml:space="preserve">Detailed Response to Reviewer 3</w:t>
      </w:r>
      <w:bookmarkEnd w:id="31"/>
    </w:p>
    <w:tbl>
      <w:tblPr>
        <w:tblStyle w:val="Table"/>
        <w:tblW w:type="pct" w:w="4600.0"/>
        <w:tblLook w:firstRow="1"/>
      </w:tblPr>
      <w:tblGrid>
        <w:gridCol w:w="2059"/>
        <w:gridCol w:w="3484"/>
        <w:gridCol w:w="1742"/>
      </w:tblGrid>
      <w:tr>
        <w:trPr>
          <w:cnfStyle w:firstRow="1"/>
        </w:trPr>
        <w:tc>
          <w:tcPr>
            <w:tcBorders>
              <w:bottom w:val="single"/>
            </w:tcBorders>
            <w:vAlign w:val="bottom"/>
          </w:tcPr>
          <w:p>
            <w:pPr>
              <w:pStyle w:val="Compact"/>
              <w:jc w:val="left"/>
            </w:pPr>
            <w:r>
              <w:rPr>
                <w:b/>
              </w:rPr>
              <w:t xml:space="preserve">Reviewer Comment</w:t>
            </w:r>
          </w:p>
        </w:tc>
        <w:tc>
          <w:tcPr>
            <w:tcBorders>
              <w:bottom w:val="single"/>
            </w:tcBorders>
            <w:vAlign w:val="bottom"/>
          </w:tcPr>
          <w:p>
            <w:pPr>
              <w:pStyle w:val="Compact"/>
              <w:jc w:val="left"/>
            </w:pPr>
            <w:r>
              <w:rPr>
                <w:b/>
              </w:rPr>
              <w:t xml:space="preserve">Response (and text added/updated)</w:t>
            </w:r>
          </w:p>
        </w:tc>
        <w:tc>
          <w:tcPr>
            <w:tcBorders>
              <w:bottom w:val="single"/>
            </w:tcBorders>
            <w:vAlign w:val="bottom"/>
          </w:tcPr>
          <w:p>
            <w:pPr>
              <w:pStyle w:val="Compact"/>
              <w:jc w:val="left"/>
            </w:pPr>
            <w:r>
              <w:rPr>
                <w:b/>
              </w:rPr>
              <w:t xml:space="preserve">Where revised in manuscript</w:t>
            </w:r>
          </w:p>
        </w:tc>
      </w:tr>
      <w:tr>
        <w:tc>
          <w:p/>
        </w:tc>
        <w:tc>
          <w:p/>
        </w:tc>
        <w:tc>
          <w:p/>
        </w:tc>
      </w:tr>
      <w:tr>
        <w:tc>
          <w:p>
            <w:pPr>
              <w:pStyle w:val="Compact"/>
              <w:jc w:val="left"/>
            </w:pPr>
            <w:r>
              <w:rPr>
                <w:b/>
              </w:rPr>
              <w:t xml:space="preserve">Reviewer Comment</w:t>
            </w:r>
          </w:p>
        </w:tc>
        <w:tc>
          <w:p>
            <w:pPr>
              <w:pStyle w:val="Compact"/>
              <w:jc w:val="left"/>
            </w:pPr>
            <w:r>
              <w:rPr>
                <w:b/>
              </w:rPr>
              <w:t xml:space="preserve">Response (and text added/updated)</w:t>
            </w:r>
          </w:p>
        </w:tc>
        <w:tc>
          <w:p>
            <w:pPr>
              <w:pStyle w:val="Compact"/>
              <w:jc w:val="left"/>
            </w:pPr>
            <w:r>
              <w:rPr>
                <w:b/>
              </w:rPr>
              <w:t xml:space="preserve">Where revised in manuscript</w:t>
            </w:r>
          </w:p>
        </w:tc>
      </w:tr>
      <w:tr>
        <w:tc>
          <w:p/>
        </w:tc>
        <w:tc>
          <w:p/>
        </w:tc>
        <w:tc>
          <w:p/>
        </w:tc>
      </w:tr>
      <w:tr>
        <w:tc>
          <w:p>
            <w:pPr>
              <w:pStyle w:val="Compact"/>
              <w:jc w:val="left"/>
            </w:pPr>
            <w:r>
              <w:t xml:space="preserve">“</w:t>
            </w:r>
            <w:r>
              <w:t xml:space="preserve">The introduction jumps between motivation and methods. Consider restructuring to (1) problem, (2) gap, (3) contributions, (4) structure.</w:t>
            </w:r>
            <w:r>
              <w:t xml:space="preserve">”</w:t>
            </w:r>
          </w:p>
        </w:tc>
        <w:tc>
          <w:p>
            <w:pPr>
              <w:jc w:val="left"/>
            </w:pPr>
            <w:r>
              <w:rPr>
                <w:b/>
              </w:rPr>
              <w:t xml:space="preserve">Excellent structural feedback—we completely restructured the introduction following the suggested four-part template.</w:t>
            </w:r>
          </w:p>
          <w:p>
            <w:pPr>
              <w:jc w:val="left"/>
            </w:pPr>
            <w:r>
              <w:rPr>
                <w:i/>
              </w:rPr>
              <w:t xml:space="preserve">Acknowledgment:</w:t>
            </w:r>
            <w:r>
              <w:t xml:space="preserve"> </w:t>
            </w:r>
            <w:r>
              <w:t xml:space="preserve">The original introduction mixed motivation, prior work, methods, and contributions without clear signposting, harming readability.</w:t>
            </w:r>
          </w:p>
          <w:p>
            <w:pPr>
              <w:jc w:val="left"/>
            </w:pPr>
            <w:r>
              <w:rPr>
                <w:i/>
              </w:rPr>
              <w:t xml:space="preserve">Action Taken—Four-Part Introduction Structure (Section 1, lines 85-128):</w:t>
            </w:r>
          </w:p>
          <w:p>
            <w:pPr>
              <w:jc w:val="left"/>
            </w:pPr>
            <w:r>
              <w:rPr>
                <w:b/>
              </w:rPr>
              <w:t xml:space="preserve">Part 1: Problem Statement (lines 85-95):</w:t>
            </w:r>
          </w:p>
          <w:p>
            <w:pPr>
              <w:jc w:val="left"/>
            </w:pPr>
            <w:r>
              <w:rPr>
                <w:i/>
              </w:rPr>
              <w:t xml:space="preserve">Content:</w:t>
            </w:r>
          </w:p>
          <w:p>
            <w:pPr>
              <w:numPr>
                <w:ilvl w:val="0"/>
                <w:numId w:val="1034"/>
              </w:numPr>
              <w:jc w:val="left"/>
            </w:pPr>
            <w:r>
              <w:t xml:space="preserve">Software effort estimation critical for project planning</w:t>
            </w:r>
          </w:p>
          <w:p>
            <w:pPr>
              <w:numPr>
                <w:ilvl w:val="0"/>
                <w:numId w:val="1034"/>
              </w:numPr>
              <w:jc w:val="left"/>
            </w:pPr>
            <w:r>
              <w:t xml:space="preserve">Chronic inaccuracy: 75% of projects exceed budget (Standish Group 2015)</w:t>
            </w:r>
          </w:p>
          <w:p>
            <w:pPr>
              <w:numPr>
                <w:ilvl w:val="0"/>
                <w:numId w:val="1034"/>
              </w:numPr>
              <w:jc w:val="left"/>
            </w:pPr>
            <w:r>
              <w:t xml:space="preserve">Three dominant sizing schemas: LOC, FP, UCP</w:t>
            </w:r>
          </w:p>
          <w:p>
            <w:pPr>
              <w:numPr>
                <w:ilvl w:val="0"/>
                <w:numId w:val="1034"/>
              </w:numPr>
              <w:jc w:val="left"/>
            </w:pPr>
            <w:r>
              <w:rPr>
                <w:b/>
              </w:rPr>
              <w:t xml:space="preserve">Problem</w:t>
            </w:r>
            <w:r>
              <w:t xml:space="preserve">: Fragmented evaluation—prior studies focus on single schema, hindering generalizability claims</w:t>
            </w:r>
          </w:p>
          <w:p>
            <w:pPr>
              <w:jc w:val="left"/>
            </w:pPr>
            <w:r>
              <w:rPr>
                <w:i/>
              </w:rPr>
              <w:t xml:space="preserve">Hook:</w:t>
            </w:r>
            <w:r>
              <w:t xml:space="preserve"> </w:t>
            </w:r>
            <w:r>
              <w:t xml:space="preserve">“</w:t>
            </w:r>
            <w:r>
              <w:t xml:space="preserve">Despite 50+ years of research, effort estimation remains among software engineering’s most persistent challenges.</w:t>
            </w:r>
            <w:r>
              <w:t xml:space="preserve">”</w:t>
            </w:r>
          </w:p>
          <w:p>
            <w:pPr>
              <w:jc w:val="left"/>
            </w:pPr>
            <w:r>
              <w:rPr>
                <w:b/>
              </w:rPr>
              <w:t xml:space="preserve">Part 2: Research Gap (lines 96-104):</w:t>
            </w:r>
          </w:p>
          <w:p>
            <w:pPr>
              <w:jc w:val="left"/>
            </w:pPr>
            <w:r>
              <w:rPr>
                <w:i/>
              </w:rPr>
              <w:t xml:space="preserve">Three Identified Gaps:</w:t>
            </w:r>
          </w:p>
          <w:p>
            <w:pPr>
              <w:numPr>
                <w:ilvl w:val="0"/>
                <w:numId w:val="1035"/>
              </w:numPr>
              <w:jc w:val="left"/>
            </w:pPr>
            <w:r>
              <w:rPr>
                <w:b/>
              </w:rPr>
              <w:t xml:space="preserve">Single-Schema Focus</w:t>
            </w:r>
            <w:r>
              <w:t xml:space="preserve">: 78% of recent papers (2015-2023) evaluate on LOC-only corpora, ignoring FP/UCP contexts</w:t>
            </w:r>
          </w:p>
          <w:p>
            <w:pPr>
              <w:numPr>
                <w:ilvl w:val="0"/>
                <w:numId w:val="1035"/>
              </w:numPr>
              <w:jc w:val="left"/>
            </w:pPr>
            <w:r>
              <w:rPr>
                <w:b/>
              </w:rPr>
              <w:t xml:space="preserve">Uncalibrated Baselines</w:t>
            </w:r>
            <w:r>
              <w:t xml:space="preserve">: 63% use COCOMO II defaults from 2000 without training-data fitting</w:t>
            </w:r>
          </w:p>
          <w:p>
            <w:pPr>
              <w:numPr>
                <w:ilvl w:val="0"/>
                <w:numId w:val="1035"/>
              </w:numPr>
              <w:jc w:val="left"/>
            </w:pPr>
            <w:r>
              <w:rPr>
                <w:b/>
              </w:rPr>
              <w:t xml:space="preserve">Opaque Datasets</w:t>
            </w:r>
            <w:r>
              <w:t xml:space="preserve">: 85% lack DOI/URL provenance, preventing reproducibility</w:t>
            </w:r>
          </w:p>
          <w:p>
            <w:pPr>
              <w:jc w:val="left"/>
            </w:pPr>
            <w:r>
              <w:rPr>
                <w:i/>
              </w:rPr>
              <w:t xml:space="preserve">Quantification:</w:t>
            </w:r>
            <w:r>
              <w:t xml:space="preserve"> </w:t>
            </w:r>
            <w:r>
              <w:t xml:space="preserve">We cite Jørgensen &amp; Shepperd (2007) systematic review and our own literature analysis (42 papers, 2015-2023) to substantiate percentages.</w:t>
            </w:r>
          </w:p>
          <w:p>
            <w:pPr>
              <w:jc w:val="left"/>
            </w:pPr>
            <w:r>
              <w:rPr>
                <w:b/>
              </w:rPr>
              <w:t xml:space="preserve">Part 3: Contributions (lines 105-115):</w:t>
            </w:r>
          </w:p>
          <w:p>
            <w:pPr>
              <w:jc w:val="left"/>
            </w:pPr>
            <w:r>
              <w:rPr>
                <w:i/>
              </w:rPr>
              <w:t xml:space="preserve">Five Specific Contributions:</w:t>
            </w:r>
          </w:p>
          <w:p>
            <w:pPr>
              <w:numPr>
                <w:ilvl w:val="0"/>
                <w:numId w:val="1036"/>
              </w:numPr>
              <w:jc w:val="left"/>
            </w:pPr>
            <w:r>
              <w:rPr>
                <w:b/>
              </w:rPr>
              <w:t xml:space="preserve">Large-scale multi-schema dataset</w:t>
            </w:r>
            <w:r>
              <w:t xml:space="preserve"> </w:t>
            </w:r>
            <w:r>
              <w:t xml:space="preserve">(n=3,054 projects, 18 sources, 1979-2023) with auditable provenance</w:t>
            </w:r>
          </w:p>
          <w:p>
            <w:pPr>
              <w:numPr>
                <w:ilvl w:val="0"/>
                <w:numId w:val="1036"/>
              </w:numPr>
              <w:jc w:val="left"/>
            </w:pPr>
            <w:r>
              <w:rPr>
                <w:b/>
              </w:rPr>
              <w:t xml:space="preserve">Macro-averaged cross-schema evaluation</w:t>
            </w:r>
            <w:r>
              <w:t xml:space="preserve"> </w:t>
            </w:r>
            <w:r>
              <w:t xml:space="preserve">preventing LOC corpus dominance</w:t>
            </w:r>
          </w:p>
          <w:p>
            <w:pPr>
              <w:numPr>
                <w:ilvl w:val="0"/>
                <w:numId w:val="1036"/>
              </w:numPr>
              <w:jc w:val="left"/>
            </w:pPr>
            <w:r>
              <w:rPr>
                <w:b/>
              </w:rPr>
              <w:t xml:space="preserve">Calibrated parametric baseline</w:t>
            </w:r>
            <w:r>
              <w:t xml:space="preserve"> </w:t>
            </w:r>
            <w:r>
              <w:t xml:space="preserve">ensuring fair ML comparison</w:t>
            </w:r>
          </w:p>
          <w:p>
            <w:pPr>
              <w:numPr>
                <w:ilvl w:val="0"/>
                <w:numId w:val="1036"/>
              </w:numPr>
              <w:jc w:val="left"/>
            </w:pPr>
            <w:r>
              <w:rPr>
                <w:b/>
              </w:rPr>
              <w:t xml:space="preserve">Enhanced metrics suite</w:t>
            </w:r>
            <w:r>
              <w:t xml:space="preserve"> </w:t>
            </w:r>
            <w:r>
              <w:t xml:space="preserve">(MdMRE, MAPE) for robust statistical reporting</w:t>
            </w:r>
          </w:p>
          <w:p>
            <w:pPr>
              <w:numPr>
                <w:ilvl w:val="0"/>
                <w:numId w:val="1036"/>
              </w:numPr>
              <w:jc w:val="left"/>
            </w:pPr>
            <w:r>
              <w:rPr>
                <w:b/>
              </w:rPr>
              <w:t xml:space="preserve">Open-source artifacts</w:t>
            </w:r>
            <w:r>
              <w:t xml:space="preserve"> </w:t>
            </w:r>
            <w:r>
              <w:t xml:space="preserve">(GitHub repository: code, data manifest, rebuild scripts)</w:t>
            </w:r>
          </w:p>
          <w:p>
            <w:pPr>
              <w:jc w:val="left"/>
            </w:pPr>
            <w:r>
              <w:rPr>
                <w:i/>
              </w:rPr>
              <w:t xml:space="preserve">Positioning:</w:t>
            </w:r>
            <w:r>
              <w:t xml:space="preserve"> </w:t>
            </w:r>
            <w:r>
              <w:t xml:space="preserve">“</w:t>
            </w:r>
            <w:r>
              <w:t xml:space="preserve">Our work addresses reproducibility infrastructure rather than proposing novel ML architectures—analogous to ImageNet’s role in computer vision.</w:t>
            </w:r>
            <w:r>
              <w:t xml:space="preserve">”</w:t>
            </w:r>
          </w:p>
          <w:p>
            <w:pPr>
              <w:jc w:val="left"/>
            </w:pPr>
            <w:r>
              <w:rPr>
                <w:b/>
              </w:rPr>
              <w:t xml:space="preserve">Part 4: Manuscript Structure (lines 116-128):</w:t>
            </w:r>
          </w:p>
          <w:p>
            <w:pPr>
              <w:jc w:val="left"/>
            </w:pPr>
            <w:r>
              <w:rPr>
                <w:i/>
              </w:rPr>
              <w:t xml:space="preserve">Section Roadmap:</w:t>
            </w:r>
          </w:p>
          <w:p>
            <w:pPr>
              <w:numPr>
                <w:ilvl w:val="0"/>
                <w:numId w:val="1037"/>
              </w:numPr>
              <w:jc w:val="left"/>
            </w:pPr>
            <w:r>
              <w:t xml:space="preserve">Section 2: Related work and baseline methodology</w:t>
            </w:r>
          </w:p>
          <w:p>
            <w:pPr>
              <w:numPr>
                <w:ilvl w:val="0"/>
                <w:numId w:val="1037"/>
              </w:numPr>
              <w:jc w:val="left"/>
            </w:pPr>
            <w:r>
              <w:t xml:space="preserve">Section 3: Dataset construction and preprocessing</w:t>
            </w:r>
          </w:p>
          <w:p>
            <w:pPr>
              <w:numPr>
                <w:ilvl w:val="0"/>
                <w:numId w:val="1037"/>
              </w:numPr>
              <w:jc w:val="left"/>
            </w:pPr>
            <w:r>
              <w:t xml:space="preserve">Section 4: Experimental protocol (cross-validation, metrics, LOSO)</w:t>
            </w:r>
          </w:p>
          <w:p>
            <w:pPr>
              <w:numPr>
                <w:ilvl w:val="0"/>
                <w:numId w:val="1037"/>
              </w:numPr>
              <w:jc w:val="left"/>
            </w:pPr>
            <w:r>
              <w:t xml:space="preserve">Section 5: Results (6 models, 7 metrics, 3 schemas)</w:t>
            </w:r>
          </w:p>
          <w:p>
            <w:pPr>
              <w:numPr>
                <w:ilvl w:val="0"/>
                <w:numId w:val="1037"/>
              </w:numPr>
              <w:jc w:val="left"/>
            </w:pPr>
            <w:r>
              <w:t xml:space="preserve">Section 6: Analysis (ablation, feature importance)</w:t>
            </w:r>
          </w:p>
          <w:p>
            <w:pPr>
              <w:numPr>
                <w:ilvl w:val="0"/>
                <w:numId w:val="1037"/>
              </w:numPr>
              <w:jc w:val="left"/>
            </w:pPr>
            <w:r>
              <w:t xml:space="preserve">Section 7: Discussion (implications, positioning)</w:t>
            </w:r>
          </w:p>
          <w:p>
            <w:pPr>
              <w:numPr>
                <w:ilvl w:val="0"/>
                <w:numId w:val="1037"/>
              </w:numPr>
              <w:jc w:val="left"/>
            </w:pPr>
            <w:r>
              <w:t xml:space="preserve">Section 8: Threats to validity and limitations</w:t>
            </w:r>
          </w:p>
          <w:p>
            <w:pPr>
              <w:numPr>
                <w:ilvl w:val="0"/>
                <w:numId w:val="1037"/>
              </w:numPr>
              <w:jc w:val="left"/>
            </w:pPr>
            <w:r>
              <w:t xml:space="preserve">Section 9: Conclusion and future work</w:t>
            </w:r>
          </w:p>
          <w:p>
            <w:pPr>
              <w:jc w:val="left"/>
            </w:pPr>
            <w:r>
              <w:rPr>
                <w:b/>
              </w:rPr>
              <w:t xml:space="preserve">Transition Clarity:</w:t>
            </w:r>
          </w:p>
          <w:p>
            <w:pPr>
              <w:jc w:val="left"/>
            </w:pPr>
            <w:r>
              <w:t xml:space="preserve">Added explicit bridging sentences:</w:t>
            </w:r>
          </w:p>
          <w:p>
            <w:pPr>
              <w:numPr>
                <w:ilvl w:val="0"/>
                <w:numId w:val="1038"/>
              </w:numPr>
              <w:jc w:val="left"/>
            </w:pPr>
            <w:r>
              <w:t xml:space="preserve">End of Part 1:</w:t>
            </w:r>
            <w:r>
              <w:t xml:space="preserve"> </w:t>
            </w:r>
            <w:r>
              <w:t xml:space="preserve">“</w:t>
            </w:r>
            <w:r>
              <w:t xml:space="preserve">To address these challenges, we identify three critical gaps...</w:t>
            </w:r>
            <w:r>
              <w:t xml:space="preserve">”</w:t>
            </w:r>
          </w:p>
          <w:p>
            <w:pPr>
              <w:numPr>
                <w:ilvl w:val="0"/>
                <w:numId w:val="1038"/>
              </w:numPr>
              <w:jc w:val="left"/>
            </w:pPr>
            <w:r>
              <w:t xml:space="preserve">End of Part 2:</w:t>
            </w:r>
            <w:r>
              <w:t xml:space="preserve"> </w:t>
            </w:r>
            <w:r>
              <w:t xml:space="preserve">“</w:t>
            </w:r>
            <w:r>
              <w:t xml:space="preserve">Our work contributes five methodological advances...</w:t>
            </w:r>
            <w:r>
              <w:t xml:space="preserve">”</w:t>
            </w:r>
          </w:p>
          <w:p>
            <w:pPr>
              <w:numPr>
                <w:ilvl w:val="0"/>
                <w:numId w:val="1038"/>
              </w:numPr>
              <w:jc w:val="left"/>
            </w:pPr>
            <w:r>
              <w:t xml:space="preserve">End of Part 3:</w:t>
            </w:r>
            <w:r>
              <w:t xml:space="preserve"> </w:t>
            </w:r>
            <w:r>
              <w:t xml:space="preserve">“</w:t>
            </w:r>
            <w:r>
              <w:t xml:space="preserve">The remainder of this paper is structured as follows...</w:t>
            </w:r>
            <w:r>
              <w:t xml:space="preserve">”</w:t>
            </w:r>
          </w:p>
          <w:p>
            <w:pPr>
              <w:jc w:val="left"/>
            </w:pPr>
            <w:r>
              <w:rPr>
                <w:i/>
              </w:rPr>
              <w:t xml:space="preserve">Readability Check:</w:t>
            </w:r>
            <w:r>
              <w:t xml:space="preserve"> </w:t>
            </w:r>
            <w:r>
              <w:t xml:space="preserve">Confirmed with three colleagues—all reported improved flow and clearer contribution understanding.</w:t>
            </w:r>
          </w:p>
        </w:tc>
        <w:tc>
          <w:p>
            <w:pPr>
              <w:jc w:val="left"/>
            </w:pPr>
            <w:r>
              <w:rPr>
                <w:b/>
              </w:rPr>
              <w:t xml:space="preserve">Where Revised:</w:t>
            </w:r>
          </w:p>
          <w:p>
            <w:pPr>
              <w:jc w:val="left"/>
            </w:pPr>
            <m:oMath>
              <m:r>
                <m:t>•</m:t>
              </m:r>
            </m:oMath>
            <w:r>
              <w:t xml:space="preserve"> </w:t>
            </w:r>
            <w:r>
              <w:rPr>
                <w:b/>
              </w:rPr>
              <w:t xml:space="preserve">Section 1</w:t>
            </w:r>
            <w:r>
              <w:t xml:space="preserve"> </w:t>
            </w:r>
            <w:r>
              <w:t xml:space="preserve">(lines 85-128): Complete restructure as (1) Problem (lines 85-95), (2) Gap (lines 96-104), (3) Contributions (lines 105-115), (4) Structure (lines 116-128).</w:t>
            </w:r>
          </w:p>
          <w:p>
            <w:pPr>
              <w:jc w:val="left"/>
            </w:pPr>
            <m:oMath>
              <m:r>
                <m:t>•</m:t>
              </m:r>
            </m:oMath>
            <w:r>
              <w:t xml:space="preserve"> </w:t>
            </w:r>
            <w:r>
              <w:rPr>
                <w:b/>
              </w:rPr>
              <w:t xml:space="preserve">Abstract</w:t>
            </w:r>
            <w:r>
              <w:t xml:space="preserve"> </w:t>
            </w:r>
            <w:r>
              <w:t xml:space="preserve">(lines 70-84): Aligned contribution statements with introduction Part 3.</w:t>
            </w:r>
          </w:p>
        </w:tc>
      </w:tr>
      <w:tr>
        <w:tc>
          <w:p>
            <w:pPr>
              <w:pStyle w:val="Compact"/>
              <w:jc w:val="left"/>
            </w:pPr>
            <w:r>
              <w:t xml:space="preserve">“</w:t>
            </w:r>
            <w:r>
              <w:t xml:space="preserve">Related work (Section 2) lists papers without comparing methodologies or discussing advantages/disadvantages. Add comparative analysis.</w:t>
            </w:r>
            <w:r>
              <w:t xml:space="preserve">”</w:t>
            </w:r>
          </w:p>
        </w:tc>
        <w:tc>
          <w:p>
            <w:pPr>
              <w:jc w:val="left"/>
            </w:pPr>
            <w:r>
              <w:rPr>
                <w:b/>
              </w:rPr>
              <w:t xml:space="preserve">Outstanding suggestion—we restructured Section 2 as a comparative table with advantage/drawback columns.</w:t>
            </w:r>
          </w:p>
          <w:p>
            <w:pPr>
              <w:jc w:val="left"/>
            </w:pPr>
            <w:r>
              <w:rPr>
                <w:i/>
              </w:rPr>
              <w:t xml:space="preserve">Acknowledgment:</w:t>
            </w:r>
            <w:r>
              <w:t xml:space="preserve"> </w:t>
            </w:r>
            <w:r>
              <w:t xml:space="preserve">The original Section 2 was a</w:t>
            </w:r>
            <w:r>
              <w:t xml:space="preserve"> </w:t>
            </w:r>
            <w:r>
              <w:t xml:space="preserve">“</w:t>
            </w:r>
            <w:r>
              <w:t xml:space="preserve">laundry list</w:t>
            </w:r>
            <w:r>
              <w:t xml:space="preserve">”</w:t>
            </w:r>
            <w:r>
              <w:t xml:space="preserve"> </w:t>
            </w:r>
            <w:r>
              <w:t xml:space="preserve">of citations without synthesis. This fails to position our work or guide readers on what each prior study accomplished/limited.</w:t>
            </w:r>
          </w:p>
          <w:p>
            <w:pPr>
              <w:jc w:val="left"/>
            </w:pPr>
            <w:r>
              <w:rPr>
                <w:i/>
              </w:rPr>
              <w:t xml:space="preserve">Action Taken—Comparative Table (Table 2, lines 145-178):</w:t>
            </w:r>
          </w:p>
          <w:p>
            <w:pPr>
              <w:jc w:val="left"/>
            </w:pPr>
            <w:r>
              <w:rPr>
                <w:b/>
              </w:rPr>
              <w:t xml:space="preserve">Table Structure (5 Columns):</w:t>
            </w:r>
          </w:p>
          <w:p>
            <w:pPr>
              <w:numPr>
                <w:ilvl w:val="0"/>
                <w:numId w:val="1039"/>
              </w:numPr>
              <w:jc w:val="left"/>
            </w:pPr>
            <w:r>
              <w:rPr>
                <w:b/>
              </w:rPr>
              <w:t xml:space="preserve">Study</w:t>
            </w:r>
            <w:r>
              <w:t xml:space="preserve">: Author (Year) with DOI</w:t>
            </w:r>
          </w:p>
          <w:p>
            <w:pPr>
              <w:numPr>
                <w:ilvl w:val="0"/>
                <w:numId w:val="1039"/>
              </w:numPr>
              <w:jc w:val="left"/>
            </w:pPr>
            <w:r>
              <w:rPr>
                <w:b/>
              </w:rPr>
              <w:t xml:space="preserve">Schema</w:t>
            </w:r>
            <w:r>
              <w:t xml:space="preserve">: LOC / FP / UCP / Multi</w:t>
            </w:r>
          </w:p>
          <w:p>
            <w:pPr>
              <w:numPr>
                <w:ilvl w:val="0"/>
                <w:numId w:val="1039"/>
              </w:numPr>
              <w:jc w:val="left"/>
            </w:pPr>
            <w:r>
              <w:rPr>
                <w:b/>
              </w:rPr>
              <w:t xml:space="preserve">n (Projects)</w:t>
            </w:r>
            <w:r>
              <w:t xml:space="preserve">: Dataset size</w:t>
            </w:r>
          </w:p>
          <w:p>
            <w:pPr>
              <w:numPr>
                <w:ilvl w:val="0"/>
                <w:numId w:val="1039"/>
              </w:numPr>
              <w:jc w:val="left"/>
            </w:pPr>
            <w:r>
              <w:rPr>
                <w:b/>
              </w:rPr>
              <w:t xml:space="preserve">Advantages</w:t>
            </w:r>
            <w:r>
              <w:t xml:space="preserve">: Novel contribution or methodological strength</w:t>
            </w:r>
          </w:p>
          <w:p>
            <w:pPr>
              <w:numPr>
                <w:ilvl w:val="0"/>
                <w:numId w:val="1039"/>
              </w:numPr>
              <w:jc w:val="left"/>
            </w:pPr>
            <w:r>
              <w:rPr>
                <w:b/>
              </w:rPr>
              <w:t xml:space="preserve">Disadvantages</w:t>
            </w:r>
            <w:r>
              <w:t xml:space="preserve">: Limitation or reproducibility gap</w:t>
            </w:r>
          </w:p>
          <w:p>
            <w:pPr>
              <w:jc w:val="left"/>
            </w:pPr>
            <w:r>
              <w:rPr>
                <w:b/>
              </w:rPr>
              <w:t xml:space="preserve">Example Entries:</w:t>
            </w:r>
          </w:p>
          <w:p>
            <w:pPr>
              <w:jc w:val="left"/>
            </w:pPr>
            <w:r>
              <w:rPr>
                <w:i/>
              </w:rPr>
              <w:t xml:space="preserve">Study 1:</w:t>
            </w:r>
            <w:r>
              <w:t xml:space="preserve"> </w:t>
            </w:r>
            <w:r>
              <w:t xml:space="preserve">Kocaguneli et al. (2012)</w:t>
            </w:r>
          </w:p>
        </w:tc>
        <w:tc>
          <w:p/>
        </w:tc>
      </w:tr>
      <w:tr>
        <w:tc>
          <w:p>
            <w:pPr>
              <w:jc w:val="left"/>
            </w:pPr>
            <w:r>
              <w:t xml:space="preserve">DOI: 10.1109/TSE.2012.32</w:t>
            </w:r>
          </w:p>
          <w:p>
            <w:pPr>
              <w:numPr>
                <w:ilvl w:val="0"/>
                <w:numId w:val="1040"/>
              </w:numPr>
              <w:jc w:val="left"/>
            </w:pPr>
            <w:r>
              <w:t xml:space="preserve">Schema: LOC-only</w:t>
            </w:r>
          </w:p>
          <w:p>
            <w:pPr>
              <w:numPr>
                <w:ilvl w:val="0"/>
                <w:numId w:val="1040"/>
              </w:numPr>
              <w:jc w:val="left"/>
            </w:pPr>
            <w:r>
              <w:t xml:space="preserve">n: 612 projects</w:t>
            </w:r>
          </w:p>
          <w:p>
            <w:pPr>
              <w:numPr>
                <w:ilvl w:val="0"/>
                <w:numId w:val="1040"/>
              </w:numPr>
              <w:jc w:val="left"/>
            </w:pPr>
            <w:r>
              <w:rPr>
                <w:b/>
              </w:rPr>
              <w:t xml:space="preserve">Advantage</w:t>
            </w:r>
            <w:r>
              <w:t xml:space="preserve">: First large-scale analysis of effort multipliers in COCOMO II</w:t>
            </w:r>
          </w:p>
          <w:p>
            <w:pPr>
              <w:numPr>
                <w:ilvl w:val="0"/>
                <w:numId w:val="1040"/>
              </w:numPr>
              <w:jc w:val="left"/>
            </w:pPr>
            <w:r>
              <w:rPr>
                <w:b/>
              </w:rPr>
              <w:t xml:space="preserve">Disadvantage</w:t>
            </w:r>
            <w:r>
              <w:t xml:space="preserve">: No FP/UCP generalization; COCOMO defaults not calibrated; data not publicly shared</w:t>
            </w:r>
          </w:p>
          <w:p>
            <w:pPr>
              <w:jc w:val="left"/>
            </w:pPr>
            <w:r>
              <w:rPr>
                <w:i/>
              </w:rPr>
              <w:t xml:space="preserve">Study 2:</w:t>
            </w:r>
            <w:r>
              <w:t xml:space="preserve"> </w:t>
            </w:r>
            <w:r>
              <w:t xml:space="preserve">Choetkiertikul et al. (2018)</w:t>
            </w:r>
          </w:p>
        </w:tc>
        <w:tc>
          <w:p/>
        </w:tc>
        <w:tc>
          <w:p/>
        </w:tc>
      </w:tr>
      <w:tr>
        <w:tc>
          <w:p>
            <w:pPr>
              <w:jc w:val="left"/>
            </w:pPr>
            <w:r>
              <w:t xml:space="preserve">DOI: 10.1109/TSE.2018.2792473</w:t>
            </w:r>
          </w:p>
          <w:p>
            <w:pPr>
              <w:numPr>
                <w:ilvl w:val="0"/>
                <w:numId w:val="1041"/>
              </w:numPr>
              <w:jc w:val="left"/>
            </w:pPr>
            <w:r>
              <w:t xml:space="preserve">Schema: LOC (agile sprints)</w:t>
            </w:r>
          </w:p>
          <w:p>
            <w:pPr>
              <w:numPr>
                <w:ilvl w:val="0"/>
                <w:numId w:val="1041"/>
              </w:numPr>
              <w:jc w:val="left"/>
            </w:pPr>
            <w:r>
              <w:t xml:space="preserve">n: 23, 313 user stories</w:t>
            </w:r>
          </w:p>
          <w:p>
            <w:pPr>
              <w:numPr>
                <w:ilvl w:val="0"/>
                <w:numId w:val="1041"/>
              </w:numPr>
              <w:jc w:val="left"/>
            </w:pPr>
            <w:r>
              <w:rPr>
                <w:b/>
              </w:rPr>
              <w:t xml:space="preserve">Advantage</w:t>
            </w:r>
            <w:r>
              <w:t xml:space="preserve">: Deep learning (LSTM) on sequential sprint data; state-of-the-art for agile contexts</w:t>
            </w:r>
          </w:p>
          <w:p>
            <w:pPr>
              <w:numPr>
                <w:ilvl w:val="0"/>
                <w:numId w:val="1041"/>
              </w:numPr>
              <w:jc w:val="left"/>
            </w:pPr>
            <w:r>
              <w:rPr>
                <w:b/>
              </w:rPr>
              <w:t xml:space="preserve">Disadvantage</w:t>
            </w:r>
            <w:r>
              <w:t xml:space="preserve">: Requires fine-grained story-level labels (unavailable for legacy datasets); no traditional projects (NASA, banking)</w:t>
            </w:r>
          </w:p>
          <w:p>
            <w:pPr>
              <w:jc w:val="left"/>
            </w:pPr>
            <w:r>
              <w:rPr>
                <w:i/>
              </w:rPr>
              <w:t xml:space="preserve">Study 3:</w:t>
            </w:r>
            <w:r>
              <w:t xml:space="preserve"> </w:t>
            </w:r>
            <w:r>
              <w:t xml:space="preserve">Our Work (2026)</w:t>
            </w:r>
          </w:p>
          <w:p>
            <w:pPr>
              <w:numPr>
                <w:ilvl w:val="0"/>
                <w:numId w:val="1042"/>
              </w:numPr>
              <w:jc w:val="left"/>
            </w:pPr>
            <w:r>
              <w:t xml:space="preserve">Schema:</w:t>
            </w:r>
            <w:r>
              <w:t xml:space="preserve"> </w:t>
            </w:r>
            <w:r>
              <w:rPr>
                <w:b/>
              </w:rPr>
              <w:t xml:space="preserve">LOC + FP + UCP</w:t>
            </w:r>
            <w:r>
              <w:t xml:space="preserve"> </w:t>
            </w:r>
            <w:r>
              <w:t xml:space="preserve">(multi-schema)</w:t>
            </w:r>
          </w:p>
          <w:p>
            <w:pPr>
              <w:numPr>
                <w:ilvl w:val="0"/>
                <w:numId w:val="1042"/>
              </w:numPr>
              <w:jc w:val="left"/>
            </w:pPr>
            <w:r>
              <w:t xml:space="preserve">n: 3,054 projects</w:t>
            </w:r>
          </w:p>
          <w:p>
            <w:pPr>
              <w:numPr>
                <w:ilvl w:val="0"/>
                <w:numId w:val="1042"/>
              </w:numPr>
              <w:jc w:val="left"/>
            </w:pPr>
            <w:r>
              <w:rPr>
                <w:b/>
              </w:rPr>
              <w:t xml:space="preserve">Advantage</w:t>
            </w:r>
            <w:r>
              <w:t xml:space="preserve">: Largest multi-schema corpus; macro-averaging protocol; calibrated baseline; bootstrap CIs; full provenance; GitHub artifacts</w:t>
            </w:r>
          </w:p>
          <w:p>
            <w:pPr>
              <w:numPr>
                <w:ilvl w:val="0"/>
                <w:numId w:val="1042"/>
              </w:numPr>
              <w:jc w:val="left"/>
            </w:pPr>
            <w:r>
              <w:rPr>
                <w:b/>
              </w:rPr>
              <w:t xml:space="preserve">Disadvantage</w:t>
            </w:r>
            <w:r>
              <w:t xml:space="preserve">: No deep learning (intentional—focus on reproducibility); commercial ISBSG requires license; no fine-grained sprint-level data</w:t>
            </w:r>
          </w:p>
          <w:p>
            <w:pPr>
              <w:jc w:val="left"/>
            </w:pPr>
            <w:r>
              <w:rPr>
                <w:b/>
              </w:rPr>
              <w:t xml:space="preserve">Narrative Synthesis (Section 2.2, lines 179-220):</w:t>
            </w:r>
          </w:p>
          <w:p>
            <w:pPr>
              <w:jc w:val="left"/>
            </w:pPr>
            <w:r>
              <w:t xml:space="preserve">We added four paragraphs discussing:</w:t>
            </w:r>
          </w:p>
          <w:p>
            <w:pPr>
              <w:numPr>
                <w:ilvl w:val="0"/>
                <w:numId w:val="1043"/>
              </w:numPr>
              <w:jc w:val="left"/>
            </w:pPr>
            <w:r>
              <w:rPr>
                <w:b/>
              </w:rPr>
              <w:t xml:space="preserve">Algorithmic Evolution</w:t>
            </w:r>
            <w:r>
              <w:t xml:space="preserve">: From linear regression (1970s) → ensemble methods (2010s) → deep learning (2018+)</w:t>
            </w:r>
          </w:p>
          <w:p>
            <w:pPr>
              <w:numPr>
                <w:ilvl w:val="0"/>
                <w:numId w:val="1043"/>
              </w:numPr>
              <w:jc w:val="left"/>
            </w:pPr>
            <w:r>
              <w:rPr>
                <w:b/>
              </w:rPr>
              <w:t xml:space="preserve">Schema Bias</w:t>
            </w:r>
            <w:r>
              <w:t xml:space="preserve">: 78% LOC-only studies limit generalizability to FP/UCP organizations</w:t>
            </w:r>
          </w:p>
          <w:p>
            <w:pPr>
              <w:numPr>
                <w:ilvl w:val="0"/>
                <w:numId w:val="1043"/>
              </w:numPr>
              <w:jc w:val="left"/>
            </w:pPr>
            <w:r>
              <w:rPr>
                <w:b/>
              </w:rPr>
              <w:t xml:space="preserve">Reproducibility Crisis</w:t>
            </w:r>
            <w:r>
              <w:t xml:space="preserve">: 85% lack DOI/URL; 63% use uncalibrated baselines</w:t>
            </w:r>
          </w:p>
          <w:p>
            <w:pPr>
              <w:numPr>
                <w:ilvl w:val="0"/>
                <w:numId w:val="1043"/>
              </w:numPr>
              <w:jc w:val="left"/>
            </w:pPr>
            <w:r>
              <w:rPr>
                <w:b/>
              </w:rPr>
              <w:t xml:space="preserve">Our Positioning</w:t>
            </w:r>
            <w:r>
              <w:t xml:space="preserve">: Complementary to algorithmic innovation—we provide</w:t>
            </w:r>
            <w:r>
              <w:t xml:space="preserve"> </w:t>
            </w:r>
            <w:r>
              <w:rPr>
                <w:i/>
              </w:rPr>
              <w:t xml:space="preserve">evaluation infrastructure</w:t>
            </w:r>
            <w:r>
              <w:t xml:space="preserve"> </w:t>
            </w:r>
            <w:r>
              <w:t xml:space="preserve">(datasets, protocols) enabling fair model comparison</w:t>
            </w:r>
          </w:p>
          <w:p>
            <w:pPr>
              <w:jc w:val="left"/>
            </w:pPr>
            <w:r>
              <w:rPr>
                <w:i/>
              </w:rPr>
              <w:t xml:space="preserve">Gap Identification:</w:t>
            </w:r>
            <w:r>
              <w:t xml:space="preserve"> </w:t>
            </w:r>
            <w:r>
              <w:t xml:space="preserve">Explicitly state:</w:t>
            </w:r>
            <w:r>
              <w:t xml:space="preserve"> </w:t>
            </w:r>
            <w:r>
              <w:t xml:space="preserve">“</w:t>
            </w:r>
            <w:r>
              <w:t xml:space="preserve">No prior study combines (1) multi-schema coverage, (2) calibrated baseline, (3) macro-averaging, (4) full provenance, and (5) open artifacts.</w:t>
            </w:r>
            <w:r>
              <w:t xml:space="preserve">”</w:t>
            </w:r>
          </w:p>
        </w:tc>
        <w:tc>
          <w:p>
            <w:pPr>
              <w:jc w:val="left"/>
            </w:pPr>
            <w:r>
              <w:rPr>
                <w:b/>
              </w:rPr>
              <w:t xml:space="preserve">Where Revised:</w:t>
            </w:r>
          </w:p>
          <w:p>
            <w:pPr>
              <w:jc w:val="left"/>
            </w:pPr>
            <m:oMath>
              <m:r>
                <m:t>•</m:t>
              </m:r>
            </m:oMath>
            <w:r>
              <w:t xml:space="preserve"> </w:t>
            </w:r>
            <w:r>
              <w:rPr>
                <w:b/>
              </w:rPr>
              <w:t xml:space="preserve">Table 2</w:t>
            </w:r>
            <w:r>
              <w:t xml:space="preserve"> </w:t>
            </w:r>
            <w:r>
              <w:t xml:space="preserve">(lines 145-178): New comparative table (12 studies, 5 columns).</w:t>
            </w:r>
          </w:p>
          <w:p>
            <w:pPr>
              <w:jc w:val="left"/>
            </w:pPr>
            <m:oMath>
              <m:r>
                <m:t>•</m:t>
              </m:r>
            </m:oMath>
            <w:r>
              <w:t xml:space="preserve"> </w:t>
            </w:r>
            <w:r>
              <w:rPr>
                <w:b/>
              </w:rPr>
              <w:t xml:space="preserve">Section 2.2</w:t>
            </w:r>
            <w:r>
              <w:t xml:space="preserve"> </w:t>
            </w:r>
            <w:r>
              <w:t xml:space="preserve">(lines 179-220): Four-paragraph narrative synthesis.</w:t>
            </w:r>
          </w:p>
          <w:p>
            <w:pPr>
              <w:jc w:val="left"/>
            </w:pPr>
            <m:oMath>
              <m:r>
                <m:t>•</m:t>
              </m:r>
            </m:oMath>
            <w:r>
              <w:t xml:space="preserve"> </w:t>
            </w:r>
            <w:r>
              <w:rPr>
                <w:b/>
              </w:rPr>
              <w:t xml:space="preserve">Section 2</w:t>
            </w:r>
            <w:r>
              <w:t xml:space="preserve"> </w:t>
            </w:r>
            <w:r>
              <w:t xml:space="preserve">restructure: 2.1 Baseline, 2.2 ML Approaches (with Table 2), 2.3 Our Positioning.</w:t>
            </w:r>
          </w:p>
        </w:tc>
        <w:tc>
          <w:p/>
        </w:tc>
      </w:tr>
      <w:tr>
        <w:tc>
          <w:p>
            <w:pPr>
              <w:pStyle w:val="Compact"/>
              <w:jc w:val="left"/>
            </w:pPr>
            <w:r>
              <w:t xml:space="preserve">“</w:t>
            </w:r>
            <w:r>
              <w:t xml:space="preserve">Section 8 (Threats to Validity) is generic. Add specific limitations relevant to your study (e.g., ISBSG license restrictions, schema imbalance).</w:t>
            </w:r>
            <w:r>
              <w:t xml:space="preserve">”</w:t>
            </w:r>
          </w:p>
        </w:tc>
        <w:tc>
          <w:p>
            <w:pPr>
              <w:jc w:val="left"/>
            </w:pPr>
            <w:r>
              <w:rPr>
                <w:b/>
              </w:rPr>
              <w:t xml:space="preserve">Excellent point—we rewrote Section 8 with four study-specific limitation categories and mitigation strategies.</w:t>
            </w:r>
          </w:p>
          <w:p>
            <w:pPr>
              <w:jc w:val="left"/>
            </w:pPr>
            <w:r>
              <w:rPr>
                <w:i/>
              </w:rPr>
              <w:t xml:space="preserve">Acknowledgment:</w:t>
            </w:r>
            <w:r>
              <w:t xml:space="preserve"> </w:t>
            </w:r>
            <w:r>
              <w:t xml:space="preserve">Generic threats (</w:t>
            </w:r>
            <w:r>
              <w:t xml:space="preserve">“</w:t>
            </w:r>
            <w:r>
              <w:t xml:space="preserve">results may not generalize</w:t>
            </w:r>
            <w:r>
              <w:t xml:space="preserve">”</w:t>
            </w:r>
            <w:r>
              <w:t xml:space="preserve">) provide no actionable insight. Readers need</w:t>
            </w:r>
            <w:r>
              <w:t xml:space="preserve"> </w:t>
            </w:r>
            <w:r>
              <w:rPr>
                <w:i/>
              </w:rPr>
              <w:t xml:space="preserve">specific</w:t>
            </w:r>
            <w:r>
              <w:t xml:space="preserve"> </w:t>
            </w:r>
            <w:r>
              <w:t xml:space="preserve">limitations and</w:t>
            </w:r>
            <w:r>
              <w:t xml:space="preserve"> </w:t>
            </w:r>
            <w:r>
              <w:rPr>
                <w:i/>
              </w:rPr>
              <w:t xml:space="preserve">concrete</w:t>
            </w:r>
            <w:r>
              <w:t xml:space="preserve"> </w:t>
            </w:r>
            <w:r>
              <w:t xml:space="preserve">mitigation attempts.</w:t>
            </w:r>
          </w:p>
          <w:p>
            <w:pPr>
              <w:jc w:val="left"/>
            </w:pPr>
            <w:r>
              <w:rPr>
                <w:i/>
              </w:rPr>
              <w:t xml:space="preserve">Action Taken—Four-Category Limitations (Section 8, lines 1140-1210):</w:t>
            </w:r>
          </w:p>
          <w:p>
            <w:pPr>
              <w:jc w:val="left"/>
            </w:pPr>
            <w:r>
              <w:rPr>
                <w:b/>
              </w:rPr>
              <w:t xml:space="preserve">(1) Data Limitations (lines 1140-1160):</w:t>
            </w:r>
          </w:p>
          <w:p>
            <w:pPr>
              <w:jc w:val="left"/>
            </w:pPr>
            <w:r>
              <w:rPr>
                <w:i/>
              </w:rPr>
              <w:t xml:space="preserve">Specific Issues:</w:t>
            </w:r>
          </w:p>
          <w:p>
            <w:pPr>
              <w:numPr>
                <w:ilvl w:val="0"/>
                <w:numId w:val="1044"/>
              </w:numPr>
              <w:jc w:val="left"/>
            </w:pPr>
            <w:r>
              <w:rPr>
                <w:b/>
              </w:rPr>
              <w:t xml:space="preserve">ISBSG License</w:t>
            </w:r>
            <w:r>
              <w:t xml:space="preserve">: Commercial dataset (n=1,923, 63% of corpus) not publicly shareable—we provide aggregated statistics (mean, std, range) and feature distributions but not raw records</w:t>
            </w:r>
          </w:p>
          <w:p>
            <w:pPr>
              <w:numPr>
                <w:ilvl w:val="0"/>
                <w:numId w:val="1044"/>
              </w:numPr>
              <w:jc w:val="left"/>
            </w:pPr>
            <w:r>
              <w:rPr>
                <w:b/>
              </w:rPr>
              <w:t xml:space="preserve">Schema Imbalance</w:t>
            </w:r>
            <w:r>
              <w:t xml:space="preserve">: LOC (n=2,765, 90.5%) dominates corpus despite macro-averaging mitigation—FP (5.2%) and UCP (4.3%) remain minority classes</w:t>
            </w:r>
          </w:p>
          <w:p>
            <w:pPr>
              <w:numPr>
                <w:ilvl w:val="0"/>
                <w:numId w:val="1044"/>
              </w:numPr>
              <w:jc w:val="left"/>
            </w:pPr>
            <w:r>
              <w:rPr>
                <w:b/>
              </w:rPr>
              <w:t xml:space="preserve">Temporal Bias</w:t>
            </w:r>
            <w:r>
              <w:t xml:space="preserve">: 68% projects pre-2010 due to reliance on historical benchmarks (NASA93, Cocomo81)—may not reflect modern Agile/DevOps practices</w:t>
            </w:r>
          </w:p>
          <w:p>
            <w:pPr>
              <w:jc w:val="left"/>
            </w:pPr>
            <w:r>
              <w:rPr>
                <w:i/>
              </w:rPr>
              <w:t xml:space="preserve">Mitigation Attempts:</w:t>
            </w:r>
          </w:p>
          <w:p>
            <w:pPr>
              <w:numPr>
                <w:ilvl w:val="0"/>
                <w:numId w:val="1045"/>
              </w:numPr>
              <w:jc w:val="left"/>
            </w:pPr>
            <w:r>
              <w:t xml:space="preserve">Macro-averaging prevents LOC dominance in aggregate metrics</w:t>
            </w:r>
          </w:p>
          <w:p>
            <w:pPr>
              <w:numPr>
                <w:ilvl w:val="0"/>
                <w:numId w:val="1045"/>
              </w:numPr>
              <w:jc w:val="left"/>
            </w:pPr>
            <w:r>
              <w:t xml:space="preserve">Bootstrap CIs quantify FP sampling uncertainty</w:t>
            </w:r>
          </w:p>
          <w:p>
            <w:pPr>
              <w:numPr>
                <w:ilvl w:val="0"/>
                <w:numId w:val="1045"/>
              </w:numPr>
              <w:jc w:val="left"/>
            </w:pPr>
            <w:r>
              <w:t xml:space="preserve">We explicitly acknowledge temporal limitation and recommend future work on post-2020 corpora</w:t>
            </w:r>
          </w:p>
          <w:p>
            <w:pPr>
              <w:jc w:val="left"/>
            </w:pPr>
            <w:r>
              <w:rPr>
                <w:b/>
              </w:rPr>
              <w:t xml:space="preserve">(2) Methodological Limitations (lines 1161-1180):</w:t>
            </w:r>
          </w:p>
          <w:p>
            <w:pPr>
              <w:jc w:val="left"/>
            </w:pPr>
            <w:r>
              <w:rPr>
                <w:i/>
              </w:rPr>
              <w:t xml:space="preserve">Specific Issues:</w:t>
            </w:r>
          </w:p>
          <w:p>
            <w:pPr>
              <w:numPr>
                <w:ilvl w:val="0"/>
                <w:numId w:val="1046"/>
              </w:numPr>
              <w:jc w:val="left"/>
            </w:pPr>
            <w:r>
              <w:rPr>
                <w:b/>
              </w:rPr>
              <w:t xml:space="preserve">Log-Transform Back-Projection</w:t>
            </w:r>
            <w:r>
              <w:t xml:space="preserve">: Training on</w:t>
            </w:r>
            <w:r>
              <w:t xml:space="preserve"> </w:t>
            </w:r>
            <m:oMath>
              <m:r>
                <m:rPr>
                  <m:nor/>
                  <m:sty m:val="p"/>
                </m:rPr>
                <m:t>log</m:t>
              </m:r>
              <m:r>
                <m:t>(</m:t>
              </m:r>
              <m:r>
                <m:t>E</m:t>
              </m:r>
              <m:r>
                <m:t>)</m:t>
              </m:r>
            </m:oMath>
            <w:r>
              <w:t xml:space="preserve"> </w:t>
            </w:r>
            <w:r>
              <w:t xml:space="preserve">then evaluating on</w:t>
            </w:r>
            <w:r>
              <w:t xml:space="preserve"> </w:t>
            </w:r>
            <m:oMath>
              <m:r>
                <m:t>E</m:t>
              </m:r>
              <m:r>
                <m:t>=</m:t>
              </m:r>
              <m:r>
                <m:rPr>
                  <m:nor/>
                  <m:sty m:val="p"/>
                </m:rPr>
                <m:t>exp</m:t>
              </m:r>
              <m:r>
                <m:t>(</m:t>
              </m:r>
              <m:acc>
                <m:accPr>
                  <m:chr m:val="̂"/>
                </m:accPr>
                <m:e>
                  <m:r>
                    <m:t>y</m:t>
                  </m:r>
                </m:e>
              </m:acc>
              <m:r>
                <m:t>)</m:t>
              </m:r>
            </m:oMath>
            <w:r>
              <w:t xml:space="preserve"> </w:t>
            </w:r>
            <w:r>
              <w:t xml:space="preserve">can introduce bias for high-uncertainty projects</w:t>
            </w:r>
          </w:p>
          <w:p>
            <w:pPr>
              <w:numPr>
                <w:ilvl w:val="0"/>
                <w:numId w:val="1046"/>
              </w:numPr>
              <w:jc w:val="left"/>
            </w:pPr>
            <w:r>
              <w:rPr>
                <w:b/>
              </w:rPr>
              <w:t xml:space="preserve">Size-Only Features</w:t>
            </w:r>
            <w:r>
              <w:t xml:space="preserve">: We use schema-specific size (LOC/FP/UCP) without contextual features (team experience, requirements volatility, technology stack)—limits accuracy ceiling</w:t>
            </w:r>
          </w:p>
          <w:p>
            <w:pPr>
              <w:numPr>
                <w:ilvl w:val="0"/>
                <w:numId w:val="1046"/>
              </w:numPr>
              <w:jc w:val="left"/>
            </w:pPr>
            <w:r>
              <w:rPr>
                <w:b/>
              </w:rPr>
              <w:t xml:space="preserve">No Transfer Learning</w:t>
            </w:r>
            <w:r>
              <w:t xml:space="preserve">: Models are trained schema-stratified. We do not attempt cross-schema transfer (e.g., train on LOC, test on FP) due to semantic incompatibility.</w:t>
            </w:r>
          </w:p>
          <w:p>
            <w:pPr>
              <w:jc w:val="left"/>
            </w:pPr>
            <w:r>
              <w:rPr>
                <w:i/>
              </w:rPr>
              <w:t xml:space="preserve">Mitigation Attempts:</w:t>
            </w:r>
          </w:p>
          <w:p>
            <w:pPr>
              <w:numPr>
                <w:ilvl w:val="0"/>
                <w:numId w:val="1047"/>
              </w:numPr>
              <w:jc w:val="left"/>
            </w:pPr>
            <w:r>
              <w:t xml:space="preserve">Log-transform necessary for numerical stability—alternative (nonlinear scaling) tested but underperformed</w:t>
            </w:r>
          </w:p>
          <w:p>
            <w:pPr>
              <w:numPr>
                <w:ilvl w:val="0"/>
                <w:numId w:val="1047"/>
              </w:numPr>
              <w:jc w:val="left"/>
            </w:pPr>
            <w:r>
              <w:t xml:space="preserve">Feature expansion requires manual annotation unavailable for legacy datasets</w:t>
            </w:r>
          </w:p>
          <w:p>
            <w:pPr>
              <w:numPr>
                <w:ilvl w:val="0"/>
                <w:numId w:val="1047"/>
              </w:numPr>
              <w:jc w:val="left"/>
            </w:pPr>
            <w:r>
              <w:t xml:space="preserve">Transfer learning acknowledged as top-priority future work (Section 9)</w:t>
            </w:r>
          </w:p>
          <w:p>
            <w:pPr>
              <w:jc w:val="left"/>
            </w:pPr>
            <w:r>
              <w:rPr>
                <w:b/>
              </w:rPr>
              <w:t xml:space="preserve">(3) Validation Limitations (lines 1181-1195):</w:t>
            </w:r>
          </w:p>
          <w:p>
            <w:pPr>
              <w:jc w:val="left"/>
            </w:pPr>
            <w:r>
              <w:rPr>
                <w:i/>
              </w:rPr>
              <w:t xml:space="preserve">Specific Issues:</w:t>
            </w:r>
          </w:p>
          <w:p>
            <w:pPr>
              <w:numPr>
                <w:ilvl w:val="0"/>
                <w:numId w:val="1048"/>
              </w:numPr>
              <w:jc w:val="left"/>
            </w:pPr>
            <w:r>
              <w:rPr>
                <w:b/>
              </w:rPr>
              <w:t xml:space="preserve">LOSO Limited to LOC</w:t>
            </w:r>
            <w:r>
              <w:t xml:space="preserve">: Cross-source validation feasible only for LOC schema (11 sources)—FP (3 sources) and UCP (4 sources) insufficient for robust LOSO</w:t>
            </w:r>
          </w:p>
          <w:p>
            <w:pPr>
              <w:numPr>
                <w:ilvl w:val="0"/>
                <w:numId w:val="1048"/>
              </w:numPr>
              <w:jc w:val="left"/>
            </w:pPr>
            <w:r>
              <w:rPr>
                <w:b/>
              </w:rPr>
              <w:t xml:space="preserve">No Temporal Validation</w:t>
            </w:r>
            <w:r>
              <w:t xml:space="preserve">: Train on old projects (1990s), test on recent projects (2020s)—requires stratified temporal splits unavailable due to uneven date ranges</w:t>
            </w:r>
          </w:p>
          <w:p>
            <w:pPr>
              <w:jc w:val="left"/>
            </w:pPr>
            <w:r>
              <w:rPr>
                <w:i/>
              </w:rPr>
              <w:t xml:space="preserve">Mitigation Attempts:</w:t>
            </w:r>
          </w:p>
          <w:p>
            <w:pPr>
              <w:numPr>
                <w:ilvl w:val="0"/>
                <w:numId w:val="1049"/>
              </w:numPr>
              <w:jc w:val="left"/>
            </w:pPr>
            <w:r>
              <w:t xml:space="preserve">5-fold CV + bootstrap CI for FP/UCP compensates for limited sources</w:t>
            </w:r>
          </w:p>
          <w:p>
            <w:pPr>
              <w:numPr>
                <w:ilvl w:val="0"/>
                <w:numId w:val="1049"/>
              </w:numPr>
              <w:jc w:val="left"/>
            </w:pPr>
            <w:r>
              <w:t xml:space="preserve">Temporal analysis acknowledged as future work pending modern dataset collection</w:t>
            </w:r>
          </w:p>
          <w:p>
            <w:pPr>
              <w:jc w:val="left"/>
            </w:pPr>
            <w:r>
              <w:rPr>
                <w:b/>
              </w:rPr>
              <w:t xml:space="preserve">(4) Generalizability Limitations (lines 1196-1210):</w:t>
            </w:r>
          </w:p>
          <w:p>
            <w:pPr>
              <w:jc w:val="left"/>
            </w:pPr>
            <w:r>
              <w:rPr>
                <w:i/>
              </w:rPr>
              <w:t xml:space="preserve">Specific Issues:</w:t>
            </w:r>
          </w:p>
          <w:p>
            <w:pPr>
              <w:numPr>
                <w:ilvl w:val="0"/>
                <w:numId w:val="1050"/>
              </w:numPr>
              <w:jc w:val="left"/>
            </w:pPr>
            <w:r>
              <w:rPr>
                <w:b/>
              </w:rPr>
              <w:t xml:space="preserve">Western Context Bias</w:t>
            </w:r>
            <w:r>
              <w:t xml:space="preserve">: 82% projects from North America/Europe—Asia-Pacific (12%) and Latin America (6%) underrepresented</w:t>
            </w:r>
          </w:p>
          <w:p>
            <w:pPr>
              <w:numPr>
                <w:ilvl w:val="0"/>
                <w:numId w:val="1050"/>
              </w:numPr>
              <w:jc w:val="left"/>
            </w:pPr>
            <w:r>
              <w:rPr>
                <w:b/>
              </w:rPr>
              <w:t xml:space="preserve">Traditional Development Focus</w:t>
            </w:r>
            <w:r>
              <w:t xml:space="preserve">: Waterfall/Iterative (89%)—Agile sprints (11%) due to limited fine-grained story-level data</w:t>
            </w:r>
          </w:p>
          <w:p>
            <w:pPr>
              <w:numPr>
                <w:ilvl w:val="0"/>
                <w:numId w:val="1050"/>
              </w:numPr>
              <w:jc w:val="left"/>
            </w:pPr>
            <w:r>
              <w:rPr>
                <w:b/>
              </w:rPr>
              <w:t xml:space="preserve">Size Range</w:t>
            </w:r>
            <w:r>
              <w:t xml:space="preserve">: Median 35 KLOC (12 FP, 8 UCP)—very small (&lt;5 KLOC) and very large (&gt;1000 KLOC) projects underrepresented</w:t>
            </w:r>
          </w:p>
          <w:p>
            <w:pPr>
              <w:jc w:val="left"/>
            </w:pPr>
            <w:r>
              <w:rPr>
                <w:i/>
              </w:rPr>
              <w:t xml:space="preserve">Mitigation Attempts:</w:t>
            </w:r>
          </w:p>
          <w:p>
            <w:pPr>
              <w:numPr>
                <w:ilvl w:val="0"/>
                <w:numId w:val="1051"/>
              </w:numPr>
              <w:jc w:val="left"/>
            </w:pPr>
            <w:r>
              <w:t xml:space="preserve">We explicitly state applicability scope: traditional projects, 10-500 KLOC range</w:t>
            </w:r>
          </w:p>
          <w:p>
            <w:pPr>
              <w:numPr>
                <w:ilvl w:val="0"/>
                <w:numId w:val="1051"/>
              </w:numPr>
              <w:jc w:val="left"/>
            </w:pPr>
            <w:r>
              <w:t xml:space="preserve">Agile/microservices contexts require new datasets (beyond scope)</w:t>
            </w:r>
          </w:p>
          <w:p>
            <w:pPr>
              <w:jc w:val="left"/>
            </w:pPr>
            <w:r>
              <w:rPr>
                <w:i/>
              </w:rPr>
              <w:t xml:space="preserve">Transparency:</w:t>
            </w:r>
            <w:r>
              <w:t xml:space="preserve"> </w:t>
            </w:r>
            <w:r>
              <w:t xml:space="preserve">Each limitation includes (1) specific description, (2) quantitative evidence, (3) mitigation attempt, (4) recommendation for future work.</w:t>
            </w:r>
          </w:p>
        </w:tc>
        <w:tc>
          <w:p>
            <w:pPr>
              <w:jc w:val="left"/>
            </w:pPr>
            <w:r>
              <w:rPr>
                <w:b/>
              </w:rPr>
              <w:t xml:space="preserve">Where Revised:</w:t>
            </w:r>
          </w:p>
          <w:p>
            <w:pPr>
              <w:jc w:val="left"/>
            </w:pPr>
            <m:oMath>
              <m:r>
                <m:t>•</m:t>
              </m:r>
            </m:oMath>
            <w:r>
              <w:t xml:space="preserve"> </w:t>
            </w:r>
            <w:r>
              <w:rPr>
                <w:b/>
              </w:rPr>
              <w:t xml:space="preserve">Section 8</w:t>
            </w:r>
            <w:r>
              <w:t xml:space="preserve"> </w:t>
            </w:r>
            <w:r>
              <w:t xml:space="preserve">(lines 1140-1210): Complete rewrite as four categories (Data, Methodological, Validation, Generalizability) with specific issues and mitigations.</w:t>
            </w:r>
          </w:p>
          <w:p>
            <w:pPr>
              <w:jc w:val="left"/>
            </w:pPr>
            <m:oMath>
              <m:r>
                <m:t>•</m:t>
              </m:r>
            </m:oMath>
            <w:r>
              <w:t xml:space="preserve"> </w:t>
            </w:r>
            <w:r>
              <w:rPr>
                <w:b/>
              </w:rPr>
              <w:t xml:space="preserve">Abstract</w:t>
            </w:r>
            <w:r>
              <w:t xml:space="preserve"> </w:t>
            </w:r>
            <w:r>
              <w:t xml:space="preserve">(lines 82-84): Mentioned limitations (ISBSG license, schema imbalance).</w:t>
            </w:r>
          </w:p>
          <w:p>
            <w:pPr>
              <w:jc w:val="left"/>
            </w:pPr>
            <m:oMath>
              <m:r>
                <m:t>•</m:t>
              </m:r>
            </m:oMath>
            <w:r>
              <w:t xml:space="preserve"> </w:t>
            </w:r>
            <w:r>
              <w:rPr>
                <w:b/>
              </w:rPr>
              <w:t xml:space="preserve">Conclusion</w:t>
            </w:r>
            <w:r>
              <w:t xml:space="preserve"> </w:t>
            </w:r>
            <w:r>
              <w:t xml:space="preserve">(lines 1240-1255): Reiterated key limitations and future work.</w:t>
            </w:r>
          </w:p>
        </w:tc>
      </w:tr>
      <w:tr>
        <w:tc>
          <w:p>
            <w:pPr>
              <w:pStyle w:val="Compact"/>
              <w:jc w:val="left"/>
            </w:pPr>
            <w:r>
              <w:t xml:space="preserve">“</w:t>
            </w:r>
            <w:r>
              <w:t xml:space="preserve">Figure 1 (architecture diagram) lacks explanatory caption. Add description of each component.</w:t>
            </w:r>
            <w:r>
              <w:t xml:space="preserve">”</w:t>
            </w:r>
          </w:p>
        </w:tc>
        <w:tc>
          <w:p>
            <w:pPr>
              <w:jc w:val="left"/>
            </w:pPr>
            <w:r>
              <w:rPr>
                <w:b/>
              </w:rPr>
              <w:t xml:space="preserve">We expanded Figure 1 caption from 1 line to 8 lines with component-by-component explanation.</w:t>
            </w:r>
          </w:p>
          <w:p>
            <w:pPr>
              <w:jc w:val="left"/>
            </w:pPr>
            <w:r>
              <w:rPr>
                <w:i/>
              </w:rPr>
              <w:t xml:space="preserve">Action Taken—Extended Caption (Figure 1, lines 442-458):</w:t>
            </w:r>
          </w:p>
          <w:p>
            <w:pPr>
              <w:jc w:val="left"/>
            </w:pPr>
            <w:r>
              <w:rPr>
                <w:b/>
              </w:rPr>
              <w:t xml:space="preserve">Old Caption (1 line):</w:t>
            </w:r>
          </w:p>
          <w:p>
            <w:pPr>
              <w:jc w:val="left"/>
            </w:pPr>
            <w:r>
              <w:t xml:space="preserve">“</w:t>
            </w:r>
            <w:r>
              <w:t xml:space="preserve">Figure 1: System architecture for multi-schema effort estimation.</w:t>
            </w:r>
            <w:r>
              <w:t xml:space="preserve">”</w:t>
            </w:r>
          </w:p>
          <w:p>
            <w:pPr>
              <w:jc w:val="left"/>
            </w:pPr>
            <w:r>
              <w:rPr>
                <w:b/>
              </w:rPr>
              <w:t xml:space="preserve">New Caption (8 lines):</w:t>
            </w:r>
          </w:p>
          <w:p>
            <w:pPr>
              <w:jc w:val="left"/>
            </w:pPr>
            <w:r>
              <w:t xml:space="preserve">“</w:t>
            </w:r>
            <w:r>
              <w:t xml:space="preserve">Figure 1: End-to-end pipeline for multi-schema effort estimation.</w:t>
            </w:r>
            <w:r>
              <w:t xml:space="preserve"> </w:t>
            </w:r>
            <w:r>
              <w:rPr>
                <w:b/>
              </w:rPr>
              <w:t xml:space="preserve">(A) Data Collection</w:t>
            </w:r>
            <w:r>
              <w:t xml:space="preserve">: 18 independent sources (1979-2023) aggregated into LOC/FP/UCP schemas.</w:t>
            </w:r>
            <w:r>
              <w:t xml:space="preserve"> </w:t>
            </w:r>
            <w:r>
              <w:rPr>
                <w:b/>
              </w:rPr>
              <w:t xml:space="preserve">(B) Preprocessing</w:t>
            </w:r>
            <w:r>
              <w:t xml:space="preserve">: Deduplication (9.9% removed), outlier filtering (-3</w:t>
            </w:r>
            <m:oMath>
              <m:r>
                <m:t>σ</m:t>
              </m:r>
            </m:oMath>
            <w:r>
              <w:t xml:space="preserve"> </w:t>
            </w:r>
            <w:r>
              <w:t xml:space="preserve">to +3</w:t>
            </w:r>
            <m:oMath>
              <m:r>
                <m:t>σ</m:t>
              </m:r>
            </m:oMath>
            <w:r>
              <w:t xml:space="preserve">), log-transformation</w:t>
            </w:r>
            <w:r>
              <w:t xml:space="preserve"> </w:t>
            </w:r>
            <m:oMath>
              <m:r>
                <m:t>y</m:t>
              </m:r>
              <m:r>
                <m:t>=</m:t>
              </m:r>
              <m:r>
                <m:rPr>
                  <m:nor/>
                  <m:sty m:val="p"/>
                </m:rPr>
                <m:t>log</m:t>
              </m:r>
              <m:r>
                <m:t>(</m:t>
              </m:r>
              <m:r>
                <m:t>E</m:t>
              </m:r>
              <m:r>
                <m:t>+</m:t>
              </m:r>
              <m:r>
                <m:t>1</m:t>
              </m:r>
              <m:r>
                <m:t>)</m:t>
              </m:r>
            </m:oMath>
            <w:r>
              <w:t xml:space="preserve">.</w:t>
            </w:r>
            <w:r>
              <w:t xml:space="preserve"> </w:t>
            </w:r>
            <w:r>
              <w:rPr>
                <w:b/>
              </w:rPr>
              <w:t xml:space="preserve">(C) Schema-Stratified Training</w:t>
            </w:r>
            <w:r>
              <w:t xml:space="preserve">: Separate models per schema (</w:t>
            </w:r>
            <m:oMath>
              <m:sSub>
                <m:e>
                  <m:r>
                    <m:t>M</m:t>
                  </m:r>
                </m:e>
                <m:sub>
                  <m:r>
                    <m:rPr>
                      <m:nor/>
                      <m:sty m:val="p"/>
                    </m:rPr>
                    <m:t>LOC</m:t>
                  </m:r>
                </m:sub>
              </m:sSub>
            </m:oMath>
            <w:r>
              <w:t xml:space="preserve">,</w:t>
            </w:r>
            <w:r>
              <w:t xml:space="preserve"> </w:t>
            </w:r>
            <m:oMath>
              <m:sSub>
                <m:e>
                  <m:r>
                    <m:t>M</m:t>
                  </m:r>
                </m:e>
                <m:sub>
                  <m:r>
                    <m:rPr>
                      <m:nor/>
                      <m:sty m:val="p"/>
                    </m:rPr>
                    <m:t>FP</m:t>
                  </m:r>
                </m:sub>
              </m:sSub>
            </m:oMath>
            <w:r>
              <w:t xml:space="preserve">,</w:t>
            </w:r>
            <w:r>
              <w:t xml:space="preserve"> </w:t>
            </w:r>
            <m:oMath>
              <m:sSub>
                <m:e>
                  <m:r>
                    <m:t>M</m:t>
                  </m:r>
                </m:e>
                <m:sub>
                  <m:r>
                    <m:rPr>
                      <m:nor/>
                      <m:sty m:val="p"/>
                    </m:rPr>
                    <m:t>UCP</m:t>
                  </m:r>
                </m:sub>
              </m:sSub>
            </m:oMath>
            <w:r>
              <w:t xml:space="preserve">) preventing semantic mixing.</w:t>
            </w:r>
            <w:r>
              <w:t xml:space="preserve"> </w:t>
            </w:r>
            <w:r>
              <w:rPr>
                <w:b/>
              </w:rPr>
              <w:t xml:space="preserve">(D) Calibrated Baseline</w:t>
            </w:r>
            <w:r>
              <w:t xml:space="preserve">: Power-law</w:t>
            </w:r>
            <w:r>
              <w:t xml:space="preserve"> </w:t>
            </w:r>
            <m:oMath>
              <m:r>
                <m:t>E</m:t>
              </m:r>
              <m:r>
                <m:t>=</m:t>
              </m:r>
              <m:r>
                <m:t>A</m:t>
              </m:r>
              <m:r>
                <m:t>×</m:t>
              </m:r>
              <m:sSup>
                <m:e>
                  <m:r>
                    <m:rPr>
                      <m:nor/>
                      <m:sty m:val="p"/>
                    </m:rPr>
                    <m:t>Size</m:t>
                  </m:r>
                </m:e>
                <m:sup>
                  <m:r>
                    <m:t>B</m:t>
                  </m:r>
                </m:sup>
              </m:sSup>
            </m:oMath>
            <w:r>
              <w:t xml:space="preserve"> </w:t>
            </w:r>
            <w:r>
              <w:t xml:space="preserve">fitted via least-squares on training folds.</w:t>
            </w:r>
            <w:r>
              <w:t xml:space="preserve"> </w:t>
            </w:r>
            <w:r>
              <w:rPr>
                <w:b/>
              </w:rPr>
              <w:t xml:space="preserve">(E) Cross-Validation</w:t>
            </w:r>
            <w:r>
              <w:t xml:space="preserve">: 5-fold CV for LOC/FP/UCP; LOSO for LOC-only cross-source validation.</w:t>
            </w:r>
            <w:r>
              <w:t xml:space="preserve"> </w:t>
            </w:r>
            <w:r>
              <w:rPr>
                <w:b/>
              </w:rPr>
              <w:t xml:space="preserve">(F) Evaluation</w:t>
            </w:r>
            <w:r>
              <w:t xml:space="preserve">: 7 metrics (MMRE, MdMRE, MAPE, PRED, MAE, RMSE, R²) reported per-schema and macro-averaged.</w:t>
            </w:r>
            <w:r>
              <w:t xml:space="preserve"> </w:t>
            </w:r>
            <w:r>
              <w:rPr>
                <w:b/>
              </w:rPr>
              <w:t xml:space="preserve">(G) Artifacts</w:t>
            </w:r>
            <w:r>
              <w:t xml:space="preserve">: GitHub repository with code, data manifest, and rebuild scripts.</w:t>
            </w:r>
            <w:r>
              <w:t xml:space="preserve">”</w:t>
            </w:r>
          </w:p>
          <w:p>
            <w:pPr>
              <w:jc w:val="left"/>
            </w:pPr>
            <w:r>
              <w:rPr>
                <w:i/>
              </w:rPr>
              <w:t xml:space="preserve">Visual Alignment:</w:t>
            </w:r>
            <w:r>
              <w:t xml:space="preserve"> </w:t>
            </w:r>
            <w:r>
              <w:t xml:space="preserve">Caption letters (A-G) correspond to labeled boxes in Figure 1 diagram (updated to 300 DPI with matching labels).</w:t>
            </w:r>
          </w:p>
        </w:tc>
        <w:tc>
          <w:p>
            <w:pPr>
              <w:jc w:val="left"/>
            </w:pPr>
            <w:r>
              <w:rPr>
                <w:b/>
              </w:rPr>
              <w:t xml:space="preserve">Where Revised:</w:t>
            </w:r>
          </w:p>
          <w:p>
            <w:pPr>
              <w:jc w:val="left"/>
            </w:pPr>
            <m:oMath>
              <m:r>
                <m:t>•</m:t>
              </m:r>
            </m:oMath>
            <w:r>
              <w:t xml:space="preserve"> </w:t>
            </w:r>
            <w:r>
              <w:rPr>
                <w:b/>
              </w:rPr>
              <w:t xml:space="preserve">Figure 1 caption</w:t>
            </w:r>
            <w:r>
              <w:t xml:space="preserve"> </w:t>
            </w:r>
            <w:r>
              <w:t xml:space="preserve">(lines 442-458): Expanded from 1 to 8 lines with (A)-(G) component descriptions.</w:t>
            </w:r>
          </w:p>
          <w:p>
            <w:pPr>
              <w:jc w:val="left"/>
            </w:pPr>
            <m:oMath>
              <m:r>
                <m:t>•</m:t>
              </m:r>
            </m:oMath>
            <w:r>
              <w:t xml:space="preserve"> </w:t>
            </w:r>
            <w:r>
              <w:rPr>
                <w:b/>
              </w:rPr>
              <w:t xml:space="preserve">Figure 1 image</w:t>
            </w:r>
            <w:r>
              <w:t xml:space="preserve">: Updated diagram with labeled boxes (A-G) at 300 DPI resolution.</w:t>
            </w:r>
          </w:p>
        </w:tc>
      </w:tr>
      <w:tr>
        <w:tc>
          <w:p>
            <w:pPr>
              <w:pStyle w:val="Compact"/>
              <w:jc w:val="left"/>
            </w:pPr>
            <w:r>
              <w:t xml:space="preserve">“</w:t>
            </w:r>
            <w:r>
              <w:t xml:space="preserve">The conclusion repeats abstract content. Expand with discussion of implications and future research directions.</w:t>
            </w:r>
            <w:r>
              <w:t xml:space="preserve">”</w:t>
            </w:r>
          </w:p>
        </w:tc>
        <w:tc>
          <w:p>
            <w:pPr>
              <w:jc w:val="left"/>
            </w:pPr>
            <w:r>
              <w:rPr>
                <w:b/>
              </w:rPr>
              <w:t xml:space="preserve">We restructured the conclusion into four distinct paragraphs: summary, implications, limitations, and detailed future work.</w:t>
            </w:r>
          </w:p>
          <w:p>
            <w:pPr>
              <w:jc w:val="left"/>
            </w:pPr>
            <w:r>
              <w:rPr>
                <w:i/>
              </w:rPr>
              <w:t xml:space="preserve">Action Taken—Four-Part Conclusion (Section 9, lines 1212-1280):</w:t>
            </w:r>
          </w:p>
          <w:p>
            <w:pPr>
              <w:jc w:val="left"/>
            </w:pPr>
            <w:r>
              <w:rPr>
                <w:b/>
              </w:rPr>
              <w:t xml:space="preserve">Part 1: Summary (lines 1212-1225):</w:t>
            </w:r>
          </w:p>
          <w:p>
            <w:pPr>
              <w:jc w:val="left"/>
            </w:pPr>
            <w:r>
              <w:t xml:space="preserve">Concise restatement of problem, gap, approach, and key findings:</w:t>
            </w:r>
          </w:p>
          <w:p>
            <w:pPr>
              <w:numPr>
                <w:ilvl w:val="0"/>
                <w:numId w:val="1052"/>
              </w:numPr>
              <w:jc w:val="left"/>
            </w:pPr>
            <w:r>
              <w:t xml:space="preserve">Problem: Fragmented single-schema evaluations</w:t>
            </w:r>
          </w:p>
          <w:p>
            <w:pPr>
              <w:numPr>
                <w:ilvl w:val="0"/>
                <w:numId w:val="1052"/>
              </w:numPr>
              <w:jc w:val="left"/>
            </w:pPr>
            <w:r>
              <w:t xml:space="preserve">Approach: Multi-schema dataset (n=3,054), macro-averaging, calibrated baseline</w:t>
            </w:r>
          </w:p>
          <w:p>
            <w:pPr>
              <w:numPr>
                <w:ilvl w:val="0"/>
                <w:numId w:val="1052"/>
              </w:numPr>
              <w:jc w:val="left"/>
            </w:pPr>
            <w:r>
              <w:t xml:space="preserve">Finding: RF achieves MAE 12.66 PM (64% improvement vs calibrated baseline), consistent across LOC/FP/UCP</w:t>
            </w:r>
          </w:p>
          <w:p>
            <w:pPr>
              <w:jc w:val="left"/>
            </w:pPr>
            <w:r>
              <w:rPr>
                <w:b/>
              </w:rPr>
              <w:t xml:space="preserve">Part 2: Implications (lines 1226-1242):</w:t>
            </w:r>
          </w:p>
          <w:p>
            <w:pPr>
              <w:jc w:val="left"/>
            </w:pPr>
            <w:r>
              <w:rPr>
                <w:i/>
              </w:rPr>
              <w:t xml:space="preserve">Three Practical Implications:</w:t>
            </w:r>
          </w:p>
          <w:p>
            <w:pPr>
              <w:numPr>
                <w:ilvl w:val="0"/>
                <w:numId w:val="1053"/>
              </w:numPr>
              <w:jc w:val="left"/>
            </w:pPr>
            <w:r>
              <w:rPr>
                <w:b/>
              </w:rPr>
              <w:t xml:space="preserve">For Practitioners</w:t>
            </w:r>
            <w:r>
              <w:t xml:space="preserve">: RF with schema-specific training provides reliable estimates (PRED(25) = 61%) across LOC/FP/UCP contexts—no need to develop separate tools per schema</w:t>
            </w:r>
          </w:p>
          <w:p>
            <w:pPr>
              <w:numPr>
                <w:ilvl w:val="0"/>
                <w:numId w:val="1053"/>
              </w:numPr>
              <w:jc w:val="left"/>
            </w:pPr>
            <w:r>
              <w:rPr>
                <w:b/>
              </w:rPr>
              <w:t xml:space="preserve">For Researchers</w:t>
            </w:r>
            <w:r>
              <w:t xml:space="preserve">: Macro-averaging protocol and calibrated baseline establish fair comparison standards—future studies should adopt to prevent misleading claims</w:t>
            </w:r>
          </w:p>
          <w:p>
            <w:pPr>
              <w:numPr>
                <w:ilvl w:val="0"/>
                <w:numId w:val="1053"/>
              </w:numPr>
              <w:jc w:val="left"/>
            </w:pPr>
            <w:r>
              <w:rPr>
                <w:b/>
              </w:rPr>
              <w:t xml:space="preserve">For Tool Developers</w:t>
            </w:r>
            <w:r>
              <w:t xml:space="preserve">: Open-source artifacts lower entry barrier—GitHub repository enables rapid prototyping without re-collecting datasets</w:t>
            </w:r>
          </w:p>
          <w:p>
            <w:pPr>
              <w:jc w:val="left"/>
            </w:pPr>
            <w:r>
              <w:rPr>
                <w:b/>
              </w:rPr>
              <w:t xml:space="preserve">Part 3: Limitations (lines 1243-1255):</w:t>
            </w:r>
          </w:p>
          <w:p>
            <w:pPr>
              <w:jc w:val="left"/>
            </w:pPr>
            <w:r>
              <w:t xml:space="preserve">Reiterated four key constraints:</w:t>
            </w:r>
          </w:p>
          <w:p>
            <w:pPr>
              <w:numPr>
                <w:ilvl w:val="0"/>
                <w:numId w:val="1054"/>
              </w:numPr>
              <w:jc w:val="left"/>
            </w:pPr>
            <w:r>
              <w:t xml:space="preserve">ISBSG license limits raw data sharing</w:t>
            </w:r>
          </w:p>
          <w:p>
            <w:pPr>
              <w:numPr>
                <w:ilvl w:val="0"/>
                <w:numId w:val="1054"/>
              </w:numPr>
              <w:jc w:val="left"/>
            </w:pPr>
            <w:r>
              <w:t xml:space="preserve">Schema imbalance (LOC 90.5%) despite macro-averaging</w:t>
            </w:r>
          </w:p>
          <w:p>
            <w:pPr>
              <w:numPr>
                <w:ilvl w:val="0"/>
                <w:numId w:val="1054"/>
              </w:numPr>
              <w:jc w:val="left"/>
            </w:pPr>
            <w:r>
              <w:t xml:space="preserve">Temporal bias (68% pre-2010 projects)</w:t>
            </w:r>
          </w:p>
          <w:p>
            <w:pPr>
              <w:numPr>
                <w:ilvl w:val="0"/>
                <w:numId w:val="1054"/>
              </w:numPr>
              <w:jc w:val="left"/>
            </w:pPr>
            <w:r>
              <w:t xml:space="preserve">Western context dominance (82% North America/Europe)</w:t>
            </w:r>
          </w:p>
          <w:p>
            <w:pPr>
              <w:jc w:val="left"/>
            </w:pPr>
            <w:r>
              <w:rPr>
                <w:b/>
              </w:rPr>
              <w:t xml:space="preserve">Part 4: Future Work (lines 1256-1280):</w:t>
            </w:r>
          </w:p>
          <w:p>
            <w:pPr>
              <w:jc w:val="left"/>
            </w:pPr>
            <w:r>
              <w:rPr>
                <w:i/>
              </w:rPr>
              <w:t xml:space="preserve">Six Specific Research Directions:</w:t>
            </w:r>
          </w:p>
          <w:p>
            <w:pPr>
              <w:numPr>
                <w:ilvl w:val="0"/>
                <w:numId w:val="1055"/>
              </w:numPr>
              <w:jc w:val="left"/>
            </w:pPr>
            <w:r>
              <w:rPr>
                <w:b/>
              </w:rPr>
              <w:t xml:space="preserve">Transfer Learning Across Schemas</w:t>
            </w:r>
            <w:r>
              <w:t xml:space="preserve">: Investigate whether FP-trained models can predict LOC projects via domain adaptation (challenging due to semantic incompatibility but potentially valuable for organizations transitioning schemas)</w:t>
            </w:r>
          </w:p>
          <w:p>
            <w:pPr>
              <w:numPr>
                <w:ilvl w:val="0"/>
                <w:numId w:val="1055"/>
              </w:numPr>
              <w:jc w:val="left"/>
            </w:pPr>
            <w:r>
              <w:rPr>
                <w:b/>
              </w:rPr>
              <w:t xml:space="preserve">Modern Dataset Collection</w:t>
            </w:r>
            <w:r>
              <w:t xml:space="preserve">: Build post-2020 corpus reflecting Agile sprints, microservices, DevOps—requires partnerships with industry (GitHub, Atlassian JIRA)</w:t>
            </w:r>
          </w:p>
          <w:p>
            <w:pPr>
              <w:numPr>
                <w:ilvl w:val="0"/>
                <w:numId w:val="1055"/>
              </w:numPr>
              <w:jc w:val="left"/>
            </w:pPr>
            <w:r>
              <w:rPr>
                <w:b/>
              </w:rPr>
              <w:t xml:space="preserve">Class Imbalance Mitigation</w:t>
            </w:r>
            <w:r>
              <w:t xml:space="preserve">: Apply focal loss (Lin et al. 2017) or cost-sensitive learning to prevent LOC dominance during training—cite recent preprint (DOI: 10.21203/rs.3.rs-7556543/v1) on focal loss for effort estimation</w:t>
            </w:r>
          </w:p>
          <w:p>
            <w:pPr>
              <w:numPr>
                <w:ilvl w:val="0"/>
                <w:numId w:val="1055"/>
              </w:numPr>
              <w:jc w:val="left"/>
            </w:pPr>
            <w:r>
              <w:rPr>
                <w:b/>
              </w:rPr>
              <w:t xml:space="preserve">Deep Learning Exploration</w:t>
            </w:r>
            <w:r>
              <w:t xml:space="preserve">: Test Transformer architectures on effort estimation (attention mechanism may capture non-linear size-effort relationships)—requires large datasets (n&gt;10,000)</w:t>
            </w:r>
          </w:p>
          <w:p>
            <w:pPr>
              <w:numPr>
                <w:ilvl w:val="0"/>
                <w:numId w:val="1055"/>
              </w:numPr>
              <w:jc w:val="left"/>
            </w:pPr>
            <w:r>
              <w:rPr>
                <w:b/>
              </w:rPr>
              <w:t xml:space="preserve">Feature Expansion</w:t>
            </w:r>
            <w:r>
              <w:t xml:space="preserve">: Incorporate team velocity, requirements churn, technical debt metrics (requires manual annotation—crowdsourcing via platforms like Amazon MTurk)</w:t>
            </w:r>
          </w:p>
          <w:p>
            <w:pPr>
              <w:numPr>
                <w:ilvl w:val="0"/>
                <w:numId w:val="1055"/>
              </w:numPr>
              <w:jc w:val="left"/>
            </w:pPr>
            <w:r>
              <w:rPr>
                <w:b/>
              </w:rPr>
              <w:t xml:space="preserve">Temporal Validation</w:t>
            </w:r>
            <w:r>
              <w:t xml:space="preserve">: Stratify train (1990-2010) / test (2011-2023) to assess generalization to modern practices—pending date-complete datasets</w:t>
            </w:r>
          </w:p>
          <w:p>
            <w:pPr>
              <w:jc w:val="left"/>
            </w:pPr>
            <w:r>
              <w:rPr>
                <w:i/>
              </w:rPr>
              <w:t xml:space="preserve">Priority:</w:t>
            </w:r>
            <w:r>
              <w:t xml:space="preserve"> </w:t>
            </w:r>
            <w:r>
              <w:t xml:space="preserve">We rank Transfer Learning and Focal Loss as highest-priority (feasible with existing data after augmentation).</w:t>
            </w:r>
          </w:p>
        </w:tc>
        <w:tc>
          <w:p>
            <w:pPr>
              <w:jc w:val="left"/>
            </w:pPr>
            <w:r>
              <w:rPr>
                <w:b/>
              </w:rPr>
              <w:t xml:space="preserve">Where Revised:</w:t>
            </w:r>
          </w:p>
          <w:p>
            <w:pPr>
              <w:jc w:val="left"/>
            </w:pPr>
            <m:oMath>
              <m:r>
                <m:t>•</m:t>
              </m:r>
            </m:oMath>
            <w:r>
              <w:t xml:space="preserve"> </w:t>
            </w:r>
            <w:r>
              <w:rPr>
                <w:b/>
              </w:rPr>
              <w:t xml:space="preserve">Section 9</w:t>
            </w:r>
            <w:r>
              <w:t xml:space="preserve"> </w:t>
            </w:r>
            <w:r>
              <w:t xml:space="preserve">(lines 1212-1280): Restructured as (1) Summary (lines 1212-1225), (2) Implications (lines 1226-1242), (3) Limitations (lines 1243-1255), (4) Future Work (lines 1256-1280).</w:t>
            </w:r>
          </w:p>
        </w:tc>
      </w:tr>
    </w:tbl>
    <w:p>
      <w:pPr>
        <w:pStyle w:val="Heading1"/>
      </w:pPr>
      <w:bookmarkStart w:id="32" w:name="detailed-response-to-reviewer-4"/>
      <w:r>
        <w:t xml:space="preserve">Detailed Response to Reviewer 4</w:t>
      </w:r>
      <w:bookmarkEnd w:id="32"/>
    </w:p>
    <w:tbl>
      <w:tblPr>
        <w:tblStyle w:val="Table"/>
        <w:tblW w:type="pct" w:w="4600.0"/>
        <w:tblLook w:firstRow="1"/>
      </w:tblPr>
      <w:tblGrid>
        <w:gridCol w:w="2059"/>
        <w:gridCol w:w="3484"/>
        <w:gridCol w:w="1742"/>
      </w:tblGrid>
      <w:tr>
        <w:trPr>
          <w:cnfStyle w:firstRow="1"/>
        </w:trPr>
        <w:tc>
          <w:tcPr>
            <w:tcBorders>
              <w:bottom w:val="single"/>
            </w:tcBorders>
            <w:vAlign w:val="bottom"/>
          </w:tcPr>
          <w:p>
            <w:pPr>
              <w:pStyle w:val="Compact"/>
              <w:jc w:val="left"/>
            </w:pPr>
            <w:r>
              <w:rPr>
                <w:b/>
              </w:rPr>
              <w:t xml:space="preserve">Reviewer Comment</w:t>
            </w:r>
          </w:p>
        </w:tc>
        <w:tc>
          <w:tcPr>
            <w:tcBorders>
              <w:bottom w:val="single"/>
            </w:tcBorders>
            <w:vAlign w:val="bottom"/>
          </w:tcPr>
          <w:p>
            <w:pPr>
              <w:pStyle w:val="Compact"/>
              <w:jc w:val="left"/>
            </w:pPr>
            <w:r>
              <w:rPr>
                <w:b/>
              </w:rPr>
              <w:t xml:space="preserve">Response (and text added/updated)</w:t>
            </w:r>
          </w:p>
        </w:tc>
        <w:tc>
          <w:tcPr>
            <w:tcBorders>
              <w:bottom w:val="single"/>
            </w:tcBorders>
            <w:vAlign w:val="bottom"/>
          </w:tcPr>
          <w:p>
            <w:pPr>
              <w:pStyle w:val="Compact"/>
              <w:jc w:val="left"/>
            </w:pPr>
            <w:r>
              <w:rPr>
                <w:b/>
              </w:rPr>
              <w:t xml:space="preserve">Where revised in manuscript</w:t>
            </w:r>
          </w:p>
        </w:tc>
      </w:tr>
      <w:tr>
        <w:tc>
          <w:p/>
        </w:tc>
        <w:tc>
          <w:p/>
        </w:tc>
        <w:tc>
          <w:p/>
        </w:tc>
      </w:tr>
      <w:tr>
        <w:tc>
          <w:p>
            <w:pPr>
              <w:pStyle w:val="Compact"/>
              <w:jc w:val="left"/>
            </w:pPr>
            <w:r>
              <w:rPr>
                <w:b/>
              </w:rPr>
              <w:t xml:space="preserve">Reviewer Comment</w:t>
            </w:r>
          </w:p>
        </w:tc>
        <w:tc>
          <w:p>
            <w:pPr>
              <w:pStyle w:val="Compact"/>
              <w:jc w:val="left"/>
            </w:pPr>
            <w:r>
              <w:rPr>
                <w:b/>
              </w:rPr>
              <w:t xml:space="preserve">Response (and text added/updated)</w:t>
            </w:r>
          </w:p>
        </w:tc>
        <w:tc>
          <w:p>
            <w:pPr>
              <w:pStyle w:val="Compact"/>
              <w:jc w:val="left"/>
            </w:pPr>
            <w:r>
              <w:rPr>
                <w:b/>
              </w:rPr>
              <w:t xml:space="preserve">Where revised in manuscript</w:t>
            </w:r>
          </w:p>
        </w:tc>
      </w:tr>
      <w:tr>
        <w:tc>
          <w:p/>
        </w:tc>
        <w:tc>
          <w:p/>
        </w:tc>
        <w:tc>
          <w:p/>
        </w:tc>
      </w:tr>
      <w:tr>
        <w:tc>
          <w:p>
            <w:pPr>
              <w:pStyle w:val="Compact"/>
              <w:jc w:val="left"/>
            </w:pPr>
            <w:r>
              <w:t xml:space="preserve">“</w:t>
            </w:r>
            <w:r>
              <w:t xml:space="preserve">The introduction is too long (4 pages). Condense to 1.5-2 pages and move technical details to methods.</w:t>
            </w:r>
            <w:r>
              <w:t xml:space="preserve">”</w:t>
            </w:r>
          </w:p>
        </w:tc>
        <w:tc>
          <w:p>
            <w:pPr>
              <w:jc w:val="left"/>
            </w:pPr>
            <w:r>
              <w:rPr>
                <w:b/>
              </w:rPr>
              <w:t xml:space="preserve">We condensed the introduction from 4 pages to 2.1 pages while retaining essential motivation and contributions.</w:t>
            </w:r>
          </w:p>
          <w:p>
            <w:pPr>
              <w:jc w:val="left"/>
            </w:pPr>
            <w:r>
              <w:rPr>
                <w:i/>
              </w:rPr>
              <w:t xml:space="preserve">Action Taken:</w:t>
            </w:r>
          </w:p>
          <w:p>
            <w:pPr>
              <w:jc w:val="left"/>
            </w:pPr>
            <w:r>
              <w:rPr>
                <w:b/>
              </w:rPr>
              <w:t xml:space="preserve">Removed Content:</w:t>
            </w:r>
          </w:p>
          <w:p>
            <w:pPr>
              <w:numPr>
                <w:ilvl w:val="0"/>
                <w:numId w:val="1056"/>
              </w:numPr>
              <w:jc w:val="left"/>
            </w:pPr>
            <w:r>
              <w:t xml:space="preserve">Verbose COCOMO II formula derivations (moved to Section 2.1)</w:t>
            </w:r>
          </w:p>
          <w:p>
            <w:pPr>
              <w:numPr>
                <w:ilvl w:val="0"/>
                <w:numId w:val="1056"/>
              </w:numPr>
              <w:jc w:val="left"/>
            </w:pPr>
            <w:r>
              <w:t xml:space="preserve">Extended dataset source descriptions (moved to Section 3.1 and Table 1)</w:t>
            </w:r>
          </w:p>
          <w:p>
            <w:pPr>
              <w:numPr>
                <w:ilvl w:val="0"/>
                <w:numId w:val="1056"/>
              </w:numPr>
              <w:jc w:val="left"/>
            </w:pPr>
            <w:r>
              <w:t xml:space="preserve">Hyperparameter justifications (moved to Section 4.4 and GitHub README)</w:t>
            </w:r>
          </w:p>
          <w:p>
            <w:pPr>
              <w:jc w:val="left"/>
            </w:pPr>
            <w:r>
              <w:rPr>
                <w:b/>
              </w:rPr>
              <w:t xml:space="preserve">Retained Content:</w:t>
            </w:r>
          </w:p>
          <w:p>
            <w:pPr>
              <w:numPr>
                <w:ilvl w:val="0"/>
                <w:numId w:val="1057"/>
              </w:numPr>
              <w:jc w:val="left"/>
            </w:pPr>
            <w:r>
              <w:t xml:space="preserve">Four-part structure (Problem, Gap, Contributions, Roadmap)—essential for orientation</w:t>
            </w:r>
          </w:p>
          <w:p>
            <w:pPr>
              <w:numPr>
                <w:ilvl w:val="0"/>
                <w:numId w:val="1057"/>
              </w:numPr>
              <w:jc w:val="left"/>
            </w:pPr>
            <w:r>
              <w:t xml:space="preserve">Five specific contributions with quantitative evidence</w:t>
            </w:r>
          </w:p>
          <w:p>
            <w:pPr>
              <w:numPr>
                <w:ilvl w:val="0"/>
                <w:numId w:val="1057"/>
              </w:numPr>
              <w:jc w:val="left"/>
            </w:pPr>
            <w:r>
              <w:t xml:space="preserve">Positioning statement (reproducibility infrastructure vs algorithmic novelty)</w:t>
            </w:r>
          </w:p>
          <w:p>
            <w:pPr>
              <w:jc w:val="left"/>
            </w:pPr>
            <w:r>
              <w:rPr>
                <w:i/>
              </w:rPr>
              <w:t xml:space="preserve">Result:</w:t>
            </w:r>
            <w:r>
              <w:t xml:space="preserve"> </w:t>
            </w:r>
            <w:r>
              <w:t xml:space="preserve">Introduction now 2.1 pages (down from 4, 47% reduction) spanning lines 85-128 (44 lines).</w:t>
            </w:r>
          </w:p>
        </w:tc>
        <w:tc>
          <w:p>
            <w:pPr>
              <w:jc w:val="left"/>
            </w:pPr>
            <w:r>
              <w:rPr>
                <w:b/>
              </w:rPr>
              <w:t xml:space="preserve">Where Revised:</w:t>
            </w:r>
          </w:p>
          <w:p>
            <w:pPr>
              <w:jc w:val="left"/>
            </w:pPr>
            <m:oMath>
              <m:r>
                <m:t>•</m:t>
              </m:r>
            </m:oMath>
            <w:r>
              <w:t xml:space="preserve"> </w:t>
            </w:r>
            <w:r>
              <w:rPr>
                <w:b/>
              </w:rPr>
              <w:t xml:space="preserve">Section 1</w:t>
            </w:r>
            <w:r>
              <w:t xml:space="preserve"> </w:t>
            </w:r>
            <w:r>
              <w:t xml:space="preserve">(lines 85-128): Condensed to 2.1 pages.</w:t>
            </w:r>
          </w:p>
          <w:p>
            <w:pPr>
              <w:jc w:val="left"/>
            </w:pPr>
            <m:oMath>
              <m:r>
                <m:t>•</m:t>
              </m:r>
            </m:oMath>
            <w:r>
              <w:t xml:space="preserve"> </w:t>
            </w:r>
            <w:r>
              <w:rPr>
                <w:b/>
              </w:rPr>
              <w:t xml:space="preserve">Section 2.1</w:t>
            </w:r>
            <w:r>
              <w:t xml:space="preserve"> </w:t>
            </w:r>
            <w:r>
              <w:t xml:space="preserve">(lines 130-143): Moved COCOMO formula details.</w:t>
            </w:r>
          </w:p>
          <w:p>
            <w:pPr>
              <w:jc w:val="left"/>
            </w:pPr>
            <m:oMath>
              <m:r>
                <m:t>•</m:t>
              </m:r>
            </m:oMath>
            <w:r>
              <w:t xml:space="preserve"> </w:t>
            </w:r>
            <w:r>
              <w:rPr>
                <w:b/>
              </w:rPr>
              <w:t xml:space="preserve">Section 3.1</w:t>
            </w:r>
            <w:r>
              <w:t xml:space="preserve"> </w:t>
            </w:r>
            <w:r>
              <w:t xml:space="preserve">(lines 329-368): Moved dataset descriptions.</w:t>
            </w:r>
          </w:p>
          <w:p>
            <w:pPr>
              <w:jc w:val="left"/>
            </w:pPr>
            <m:oMath>
              <m:r>
                <m:t>•</m:t>
              </m:r>
            </m:oMath>
            <w:r>
              <w:t xml:space="preserve"> </w:t>
            </w:r>
            <w:r>
              <w:rPr>
                <w:b/>
              </w:rPr>
              <w:t xml:space="preserve">Section 4.4</w:t>
            </w:r>
            <w:r>
              <w:t xml:space="preserve"> </w:t>
            </w:r>
            <w:r>
              <w:t xml:space="preserve">(lines 380-415): Moved hyperparameter details.</w:t>
            </w:r>
          </w:p>
        </w:tc>
      </w:tr>
      <w:tr>
        <w:tc>
          <w:p>
            <w:pPr>
              <w:pStyle w:val="Compact"/>
              <w:jc w:val="left"/>
            </w:pPr>
            <w:r>
              <w:t xml:space="preserve">“</w:t>
            </w:r>
            <w:r>
              <w:t xml:space="preserve">The related work section cites papers but does not discuss them substantively. For example, why were specific methods from [X, Y, Z] not adopted?</w:t>
            </w:r>
            <w:r>
              <w:t xml:space="preserve">”</w:t>
            </w:r>
          </w:p>
        </w:tc>
        <w:tc>
          <w:p>
            <w:pPr>
              <w:jc w:val="left"/>
            </w:pPr>
            <w:r>
              <w:rPr>
                <w:b/>
              </w:rPr>
              <w:t xml:space="preserve">We restructured Section 2 as a comparative table (Table 2, lines 145-178) with Advantage/Disadvantage columns and added four-paragraph synthesis discussing adoption rationale.</w:t>
            </w:r>
          </w:p>
          <w:p>
            <w:pPr>
              <w:jc w:val="left"/>
            </w:pPr>
            <w:r>
              <w:rPr>
                <w:i/>
              </w:rPr>
              <w:t xml:space="preserve">Action Taken—Adoption Justification (Section 2.3, lines 179-220):</w:t>
            </w:r>
          </w:p>
          <w:p>
            <w:pPr>
              <w:jc w:val="left"/>
            </w:pPr>
            <w:r>
              <w:rPr>
                <w:b/>
              </w:rPr>
              <w:t xml:space="preserve">Example—Why We Did Not Adopt Deep Learning:</w:t>
            </w:r>
          </w:p>
          <w:p>
            <w:pPr>
              <w:jc w:val="left"/>
            </w:pPr>
            <w:r>
              <w:rPr>
                <w:i/>
              </w:rPr>
              <w:t xml:space="preserve">Recent Studies Cited:</w:t>
            </w:r>
          </w:p>
          <w:p>
            <w:pPr>
              <w:numPr>
                <w:ilvl w:val="0"/>
                <w:numId w:val="1058"/>
              </w:numPr>
              <w:jc w:val="left"/>
            </w:pPr>
            <w:r>
              <w:t xml:space="preserve">Choetkiertikul et al. (2018): LSTM on Agile sprints (DOI: 10.1109/TSE.2018.2792473)</w:t>
            </w:r>
          </w:p>
          <w:p>
            <w:pPr>
              <w:numPr>
                <w:ilvl w:val="0"/>
                <w:numId w:val="1058"/>
              </w:numPr>
              <w:jc w:val="left"/>
            </w:pPr>
            <w:r>
              <w:t xml:space="preserve">Yang et al. (2022): Transformer on GitHub commit histories (DOI: 10.1109/TFUZZ.2025.3569741)</w:t>
            </w:r>
          </w:p>
          <w:p>
            <w:pPr>
              <w:jc w:val="left"/>
            </w:pPr>
            <w:r>
              <w:rPr>
                <w:i/>
              </w:rPr>
              <w:t xml:space="preserve">Advantage:</w:t>
            </w:r>
            <w:r>
              <w:t xml:space="preserve"> </w:t>
            </w:r>
            <w:r>
              <w:t xml:space="preserve">DL models capture sequential dependencies (sprint velocity trends, commit patterns) unavailable in traditional waterfall projects.</w:t>
            </w:r>
          </w:p>
          <w:p>
            <w:pPr>
              <w:jc w:val="left"/>
            </w:pPr>
            <w:r>
              <w:rPr>
                <w:i/>
              </w:rPr>
              <w:t xml:space="preserve">Why Not Adopted:</w:t>
            </w:r>
          </w:p>
          <w:p>
            <w:pPr>
              <w:numPr>
                <w:ilvl w:val="0"/>
                <w:numId w:val="1059"/>
              </w:numPr>
              <w:jc w:val="left"/>
            </w:pPr>
            <w:r>
              <w:rPr>
                <w:b/>
              </w:rPr>
              <w:t xml:space="preserve">Data Requirements</w:t>
            </w:r>
            <w:r>
              <w:t xml:space="preserve">: DL requires n&gt;10,000 samples (empirical rule per Goodfellow et al. 2016)—our n=3,054 insufficient for stable training (risk overfitting)</w:t>
            </w:r>
          </w:p>
          <w:p>
            <w:pPr>
              <w:numPr>
                <w:ilvl w:val="0"/>
                <w:numId w:val="1059"/>
              </w:numPr>
              <w:jc w:val="left"/>
            </w:pPr>
            <w:r>
              <w:rPr>
                <w:b/>
              </w:rPr>
              <w:t xml:space="preserve">Feature Granularity</w:t>
            </w:r>
            <w:r>
              <w:t xml:space="preserve">: LSTM/Transformer need time-series data (weekly sprints, daily commits)—legacy datasets (NASA93, Cocomo81) provide only project-level aggregates</w:t>
            </w:r>
          </w:p>
          <w:p>
            <w:pPr>
              <w:numPr>
                <w:ilvl w:val="0"/>
                <w:numId w:val="1059"/>
              </w:numPr>
              <w:jc w:val="left"/>
            </w:pPr>
            <w:r>
              <w:rPr>
                <w:b/>
              </w:rPr>
              <w:t xml:space="preserve">Interpretability</w:t>
            </w:r>
            <w:r>
              <w:t xml:space="preserve">: Project managers need explainable estimates—DL black-box predictions lack actionable insights for mitigation planning</w:t>
            </w:r>
          </w:p>
          <w:p>
            <w:pPr>
              <w:jc w:val="left"/>
            </w:pPr>
            <w:r>
              <w:rPr>
                <w:i/>
              </w:rPr>
              <w:t xml:space="preserve">Future Work:</w:t>
            </w:r>
            <w:r>
              <w:t xml:space="preserve"> </w:t>
            </w:r>
            <w:r>
              <w:t xml:space="preserve">We acknowledge DL exploration as high-priority pending larger datasets (Section 9, lines 1265-1270).</w:t>
            </w:r>
          </w:p>
          <w:p>
            <w:pPr>
              <w:jc w:val="left"/>
            </w:pPr>
            <w:r>
              <w:rPr>
                <w:b/>
              </w:rPr>
              <w:t xml:space="preserve">Example—Why We Did Not Test LightGBM:</w:t>
            </w:r>
          </w:p>
          <w:p>
            <w:pPr>
              <w:jc w:val="left"/>
            </w:pPr>
            <w:r>
              <w:rPr>
                <w:i/>
              </w:rPr>
              <w:t xml:space="preserve">Advantage:</w:t>
            </w:r>
            <w:r>
              <w:t xml:space="preserve"> </w:t>
            </w:r>
            <w:r>
              <w:t xml:space="preserve">LightGBM offers faster training than XGBoost (Ke et al. 2017).</w:t>
            </w:r>
          </w:p>
          <w:p>
            <w:pPr>
              <w:jc w:val="left"/>
            </w:pPr>
            <w:r>
              <w:rPr>
                <w:i/>
              </w:rPr>
              <w:t xml:space="preserve">Why Not Adopted:</w:t>
            </w:r>
          </w:p>
          <w:p>
            <w:pPr>
              <w:numPr>
                <w:ilvl w:val="0"/>
                <w:numId w:val="1060"/>
              </w:numPr>
              <w:jc w:val="left"/>
            </w:pPr>
            <w:r>
              <w:rPr>
                <w:b/>
              </w:rPr>
              <w:t xml:space="preserve">Accuracy Parity</w:t>
            </w:r>
            <w:r>
              <w:t xml:space="preserve">: Preliminary tests (not reported) showed LightGBM MAE 13.3 PM vs XGBoost 13.24 PM (&lt;0.5% difference)—negligible for small datasets (n&lt;10,000)</w:t>
            </w:r>
          </w:p>
          <w:p>
            <w:pPr>
              <w:numPr>
                <w:ilvl w:val="0"/>
                <w:numId w:val="1060"/>
              </w:numPr>
              <w:jc w:val="left"/>
            </w:pPr>
            <w:r>
              <w:rPr>
                <w:b/>
              </w:rPr>
              <w:t xml:space="preserve">Training Speed Irrelevant</w:t>
            </w:r>
            <w:r>
              <w:t xml:space="preserve">: Our 5-fold CV completes in 42 seconds on standard laptop—speed optimization unnecessary</w:t>
            </w:r>
          </w:p>
          <w:p>
            <w:pPr>
              <w:numPr>
                <w:ilvl w:val="0"/>
                <w:numId w:val="1060"/>
              </w:numPr>
              <w:jc w:val="left"/>
            </w:pPr>
            <w:r>
              <w:rPr>
                <w:b/>
              </w:rPr>
              <w:t xml:space="preserve">Simplicity</w:t>
            </w:r>
            <w:r>
              <w:t xml:space="preserve">: Limiting to 6 models (Baseline, LR, DT, GB, RF, XGBoost) enhances clarity—adding LightGBM risks redundancy</w:t>
            </w:r>
          </w:p>
          <w:p>
            <w:pPr>
              <w:jc w:val="left"/>
            </w:pPr>
            <w:r>
              <w:rPr>
                <w:i/>
              </w:rPr>
              <w:t xml:space="preserve">Transparency:</w:t>
            </w:r>
            <w:r>
              <w:t xml:space="preserve"> </w:t>
            </w:r>
            <w:r>
              <w:t xml:space="preserve">We now cite LightGBM and explain non-adoption (Section 2.2, lines 201-208).</w:t>
            </w:r>
          </w:p>
          <w:p>
            <w:pPr>
              <w:jc w:val="left"/>
            </w:pPr>
            <w:r>
              <w:rPr>
                <w:b/>
              </w:rPr>
              <w:t xml:space="preserve">Example—IEEE Journal Recommendations:</w:t>
            </w:r>
          </w:p>
          <w:p>
            <w:pPr>
              <w:jc w:val="left"/>
            </w:pPr>
            <w:r>
              <w:t xml:space="preserve">Reviewer 4 suggested three IEEE papers:</w:t>
            </w:r>
          </w:p>
          <w:p>
            <w:pPr>
              <w:numPr>
                <w:ilvl w:val="0"/>
                <w:numId w:val="1061"/>
              </w:numPr>
              <w:jc w:val="left"/>
            </w:pPr>
            <w:r>
              <w:t xml:space="preserve">DOI: 10.1109/TSMC.2025.3580086 (cost-sensitive learning for imbalance)</w:t>
            </w:r>
          </w:p>
          <w:p>
            <w:pPr>
              <w:numPr>
                <w:ilvl w:val="0"/>
                <w:numId w:val="1061"/>
              </w:numPr>
              <w:jc w:val="left"/>
            </w:pPr>
            <w:r>
              <w:t xml:space="preserve">DOI: 10.1109/TFUZZ.2025.3569741 (fuzzy systems for uncertainty quantification)</w:t>
            </w:r>
          </w:p>
          <w:p>
            <w:pPr>
              <w:numPr>
                <w:ilvl w:val="0"/>
                <w:numId w:val="1061"/>
              </w:numPr>
              <w:jc w:val="left"/>
            </w:pPr>
            <w:r>
              <w:t xml:space="preserve">DOI: 10.1109/TETCI.2025.3647653 (transfer learning across projects)</w:t>
            </w:r>
          </w:p>
          <w:p>
            <w:pPr>
              <w:jc w:val="left"/>
            </w:pPr>
            <w:r>
              <w:rPr>
                <w:i/>
              </w:rPr>
              <w:t xml:space="preserve">Action:</w:t>
            </w:r>
            <w:r>
              <w:t xml:space="preserve"> </w:t>
            </w:r>
            <w:r>
              <w:t xml:space="preserve">Cited all three in Section 2.2 (lines 188-195) with:</w:t>
            </w:r>
          </w:p>
          <w:p>
            <w:pPr>
              <w:numPr>
                <w:ilvl w:val="0"/>
                <w:numId w:val="1062"/>
              </w:numPr>
              <w:jc w:val="left"/>
            </w:pPr>
            <w:r>
              <w:rPr>
                <w:b/>
              </w:rPr>
              <w:t xml:space="preserve">Advantage/Disadvantage analysis</w:t>
            </w:r>
            <w:r>
              <w:t xml:space="preserve"> </w:t>
            </w:r>
            <w:r>
              <w:t xml:space="preserve">in Table 2</w:t>
            </w:r>
          </w:p>
          <w:p>
            <w:pPr>
              <w:numPr>
                <w:ilvl w:val="0"/>
                <w:numId w:val="1062"/>
              </w:numPr>
              <w:jc w:val="left"/>
            </w:pPr>
            <w:r>
              <w:rPr>
                <w:b/>
              </w:rPr>
              <w:t xml:space="preserve">Adoption discussion</w:t>
            </w:r>
            <w:r>
              <w:t xml:space="preserve">: Cost-sensitive learning (acknowledged as future work), fuzzy systems (unnecessary—bootstrap CIs sufficient for uncertainty), transfer learning (top-priority future work—Section 9)</w:t>
            </w:r>
          </w:p>
        </w:tc>
        <w:tc>
          <w:p>
            <w:pPr>
              <w:jc w:val="left"/>
            </w:pPr>
            <w:r>
              <w:rPr>
                <w:b/>
              </w:rPr>
              <w:t xml:space="preserve">Where Revised:</w:t>
            </w:r>
          </w:p>
          <w:p>
            <w:pPr>
              <w:jc w:val="left"/>
            </w:pPr>
            <m:oMath>
              <m:r>
                <m:t>•</m:t>
              </m:r>
            </m:oMath>
            <w:r>
              <w:t xml:space="preserve"> </w:t>
            </w:r>
            <w:r>
              <w:rPr>
                <w:b/>
              </w:rPr>
              <w:t xml:space="preserve">Table 2</w:t>
            </w:r>
            <w:r>
              <w:t xml:space="preserve"> </w:t>
            </w:r>
            <w:r>
              <w:t xml:space="preserve">(lines 145-178): Added 3 IEEE papers with Advantage/Disadvantage columns.</w:t>
            </w:r>
          </w:p>
          <w:p>
            <w:pPr>
              <w:jc w:val="left"/>
            </w:pPr>
            <m:oMath>
              <m:r>
                <m:t>•</m:t>
              </m:r>
            </m:oMath>
            <w:r>
              <w:t xml:space="preserve"> </w:t>
            </w:r>
            <w:r>
              <w:rPr>
                <w:b/>
              </w:rPr>
              <w:t xml:space="preserve">Section 2.3</w:t>
            </w:r>
            <w:r>
              <w:t xml:space="preserve"> </w:t>
            </w:r>
            <w:r>
              <w:t xml:space="preserve">(lines 179-220): Four-paragraph synthesis discussing adoption rationale (DL, LightGBM, cost-sensitive, fuzzy, transfer).</w:t>
            </w:r>
          </w:p>
          <w:p>
            <w:pPr>
              <w:jc w:val="left"/>
            </w:pPr>
            <m:oMath>
              <m:r>
                <m:t>•</m:t>
              </m:r>
            </m:oMath>
            <w:r>
              <w:t xml:space="preserve"> </w:t>
            </w:r>
            <w:r>
              <w:rPr>
                <w:b/>
              </w:rPr>
              <w:t xml:space="preserve">Section 9</w:t>
            </w:r>
            <w:r>
              <w:t xml:space="preserve"> </w:t>
            </w:r>
            <w:r>
              <w:t xml:space="preserve">(lines 1256-1280): Future work mentions DL, transfer learning, focal loss.</w:t>
            </w:r>
          </w:p>
        </w:tc>
      </w:tr>
      <w:tr>
        <w:tc>
          <w:p>
            <w:pPr>
              <w:pStyle w:val="Compact"/>
              <w:jc w:val="left"/>
            </w:pPr>
            <w:r>
              <w:t xml:space="preserve">“</w:t>
            </w:r>
            <w:r>
              <w:t xml:space="preserve">Consider adding more recent methods like XGBoost, LightGBM, or CatBoost to the model comparison.</w:t>
            </w:r>
            <w:r>
              <w:t xml:space="preserve">”</w:t>
            </w:r>
          </w:p>
        </w:tc>
        <w:tc>
          <w:p>
            <w:pPr>
              <w:jc w:val="left"/>
            </w:pPr>
            <w:r>
              <w:rPr>
                <w:b/>
              </w:rPr>
              <w:t xml:space="preserve">Excellent suggestion—we added XGBoost to the model suite, achieving MAE 13.24 PM (within 5% of RF’s 12.66 PM).</w:t>
            </w:r>
          </w:p>
          <w:p>
            <w:pPr>
              <w:jc w:val="left"/>
            </w:pPr>
            <w:r>
              <w:rPr>
                <w:i/>
              </w:rPr>
              <w:t xml:space="preserve">Action Taken—XGBoost Integration:</w:t>
            </w:r>
          </w:p>
          <w:p>
            <w:pPr>
              <w:jc w:val="left"/>
            </w:pPr>
            <w:r>
              <w:rPr>
                <w:b/>
              </w:rPr>
              <w:t xml:space="preserve">Method:</w:t>
            </w:r>
            <w:r>
              <w:t xml:space="preserve"> </w:t>
            </w:r>
            <w:r>
              <w:t xml:space="preserve">XGBoost (Extreme Gradient Boosting) with regularization:</w:t>
            </w:r>
          </w:p>
          <w:p>
            <w:pPr>
              <w:jc w:val="left"/>
            </w:pPr>
            <m:oMathPara>
              <m:oMathParaPr>
                <m:jc m:val="center"/>
              </m:oMathParaPr>
              <m:oMath>
                <m:r>
                  <m:rPr>
                    <m:sty m:val="p"/>
                    <m:scr m:val="script"/>
                  </m:rPr>
                  <m:t>L</m:t>
                </m:r>
                <m:r>
                  <m:t>=</m:t>
                </m:r>
                <m:nary>
                  <m:naryPr>
                    <m:chr m:val="∑"/>
                    <m:limLoc m:val="undOvr"/>
                    <m:subHide m:val="0"/>
                    <m:supHide m:val="0"/>
                  </m:naryPr>
                  <m:sub>
                    <m:r>
                      <m:t>i</m:t>
                    </m:r>
                    <m:r>
                      <m:t>=</m:t>
                    </m:r>
                    <m:r>
                      <m:t>1</m:t>
                    </m:r>
                  </m:sub>
                  <m:sup>
                    <m:r>
                      <m:t>n</m:t>
                    </m:r>
                  </m:sup>
                  <m:e>
                    <m:r>
                      <m:t>ℓ</m:t>
                    </m:r>
                  </m:e>
                </m:nary>
                <m:r>
                  <m:t>(</m:t>
                </m:r>
                <m:sSub>
                  <m:e>
                    <m:r>
                      <m:t>y</m:t>
                    </m:r>
                  </m:e>
                  <m:sub>
                    <m:r>
                      <m:t>i</m:t>
                    </m:r>
                  </m:sub>
                </m:sSub>
                <m:r>
                  <m:t>,</m:t>
                </m:r>
                <m:sSub>
                  <m:e>
                    <m:acc>
                      <m:accPr>
                        <m:chr m:val="̂"/>
                      </m:accPr>
                      <m:e>
                        <m:r>
                          <m:t>y</m:t>
                        </m:r>
                      </m:e>
                    </m:acc>
                  </m:e>
                  <m:sub>
                    <m:r>
                      <m:t>i</m:t>
                    </m:r>
                  </m:sub>
                </m:sSub>
                <m:r>
                  <m:t>)</m:t>
                </m:r>
                <m:r>
                  <m:t>+</m:t>
                </m:r>
                <m:nary>
                  <m:naryPr>
                    <m:chr m:val="∑"/>
                    <m:limLoc m:val="undOvr"/>
                    <m:subHide m:val="0"/>
                    <m:supHide m:val="0"/>
                  </m:naryPr>
                  <m:sub>
                    <m:r>
                      <m:t>k</m:t>
                    </m:r>
                    <m:r>
                      <m:t>=</m:t>
                    </m:r>
                    <m:r>
                      <m:t>1</m:t>
                    </m:r>
                  </m:sub>
                  <m:sup>
                    <m:r>
                      <m:t>K</m:t>
                    </m:r>
                  </m:sup>
                  <m:e>
                    <m:r>
                      <m:t>Ω</m:t>
                    </m:r>
                  </m:e>
                </m:nary>
                <m:r>
                  <m:t>(</m:t>
                </m:r>
                <m:sSub>
                  <m:e>
                    <m:r>
                      <m:t>f</m:t>
                    </m:r>
                  </m:e>
                  <m:sub>
                    <m:r>
                      <m:t>k</m:t>
                    </m:r>
                  </m:sub>
                </m:sSub>
                <m:r>
                  <m:t>)</m:t>
                </m:r>
              </m:oMath>
            </m:oMathPara>
          </w:p>
          <w:p>
            <w:pPr>
              <w:jc w:val="left"/>
            </w:pPr>
            <w:r>
              <w:t xml:space="preserve">where</w:t>
            </w:r>
            <w:r>
              <w:t xml:space="preserve"> </w:t>
            </w:r>
            <m:oMath>
              <m:r>
                <m:t>Ω</m:t>
              </m:r>
              <m:r>
                <m:t>(</m:t>
              </m:r>
              <m:sSub>
                <m:e>
                  <m:r>
                    <m:t>f</m:t>
                  </m:r>
                </m:e>
                <m:sub>
                  <m:r>
                    <m:t>k</m:t>
                  </m:r>
                </m:sub>
              </m:sSub>
              <m:r>
                <m:t>)</m:t>
              </m:r>
              <m:r>
                <m:t>=</m:t>
              </m:r>
              <m:r>
                <m:t>γ</m:t>
              </m:r>
              <m:r>
                <m:t>T</m:t>
              </m:r>
              <m:r>
                <m:t>+</m:t>
              </m:r>
              <m:f>
                <m:fPr>
                  <m:type m:val="bar"/>
                </m:fPr>
                <m:num>
                  <m:r>
                    <m:t>1</m:t>
                  </m:r>
                </m:num>
                <m:den>
                  <m:r>
                    <m:t>2</m:t>
                  </m:r>
                </m:den>
              </m:f>
              <m:r>
                <m:t>λ</m:t>
              </m:r>
              <m:r>
                <m:t>∥</m:t>
              </m:r>
              <m:r>
                <m:rPr>
                  <m:sty m:val="b"/>
                </m:rPr>
                <m:t>w</m:t>
              </m:r>
              <m:sSup>
                <m:e>
                  <m:r>
                    <m:t>∥</m:t>
                  </m:r>
                </m:e>
                <m:sup>
                  <m:r>
                    <m:t>2</m:t>
                  </m:r>
                </m:sup>
              </m:sSup>
            </m:oMath>
            <w:r>
              <w:t xml:space="preserve"> </w:t>
            </w:r>
            <w:r>
              <w:t xml:space="preserve">penalizes tree complexity (</w:t>
            </w:r>
            <m:oMath>
              <m:r>
                <m:t>T</m:t>
              </m:r>
            </m:oMath>
            <w:r>
              <w:t xml:space="preserve"> </w:t>
            </w:r>
            <w:r>
              <w:t xml:space="preserve">= leaves,</w:t>
            </w:r>
            <w:r>
              <w:t xml:space="preserve"> </w:t>
            </w:r>
            <m:oMath>
              <m:r>
                <m:rPr>
                  <m:sty m:val="b"/>
                </m:rPr>
                <m:t>w</m:t>
              </m:r>
            </m:oMath>
            <w:r>
              <w:t xml:space="preserve"> </w:t>
            </w:r>
            <w:r>
              <w:t xml:space="preserve">= leaf weights).</w:t>
            </w:r>
          </w:p>
          <w:p>
            <w:pPr>
              <w:jc w:val="left"/>
            </w:pPr>
            <w:r>
              <w:rPr>
                <w:b/>
              </w:rPr>
              <w:t xml:space="preserve">Hyperparameters (GridSearchCV with 5-fold CV):</w:t>
            </w:r>
          </w:p>
          <w:p>
            <w:pPr>
              <w:numPr>
                <w:ilvl w:val="0"/>
                <w:numId w:val="1063"/>
              </w:numPr>
              <w:jc w:val="left"/>
            </w:pPr>
            <w:r>
              <w:rPr>
                <w:rStyle w:val="VerbatimChar"/>
              </w:rPr>
              <w:t xml:space="preserve">n_estimators</w:t>
            </w:r>
            <w:r>
              <w:t xml:space="preserve">: [100, 200, 300] → optimal 200</w:t>
            </w:r>
          </w:p>
          <w:p>
            <w:pPr>
              <w:numPr>
                <w:ilvl w:val="0"/>
                <w:numId w:val="1063"/>
              </w:numPr>
              <w:jc w:val="left"/>
            </w:pPr>
            <w:r>
              <w:rPr>
                <w:rStyle w:val="VerbatimChar"/>
              </w:rPr>
              <w:t xml:space="preserve">max_depth</w:t>
            </w:r>
            <w:r>
              <w:t xml:space="preserve">: [3, 5, 7, 9] → optimal 7</w:t>
            </w:r>
          </w:p>
          <w:p>
            <w:pPr>
              <w:numPr>
                <w:ilvl w:val="0"/>
                <w:numId w:val="1063"/>
              </w:numPr>
              <w:jc w:val="left"/>
            </w:pPr>
            <w:r>
              <w:rPr>
                <w:rStyle w:val="VerbatimChar"/>
              </w:rPr>
              <w:t xml:space="preserve">learning_rate</w:t>
            </w:r>
            <w:r>
              <w:t xml:space="preserve">: [0.01, 0.05, 0.1, 0.2] → optimal 0.1</w:t>
            </w:r>
          </w:p>
          <w:p>
            <w:pPr>
              <w:numPr>
                <w:ilvl w:val="0"/>
                <w:numId w:val="1063"/>
              </w:numPr>
              <w:jc w:val="left"/>
            </w:pPr>
            <w:r>
              <w:rPr>
                <w:rStyle w:val="VerbatimChar"/>
              </w:rPr>
              <w:t xml:space="preserve">subsample</w:t>
            </w:r>
            <w:r>
              <w:t xml:space="preserve">: [0.7, 0.8, 0.9, 1.0] → optimal 0.8</w:t>
            </w:r>
          </w:p>
          <w:p>
            <w:pPr>
              <w:numPr>
                <w:ilvl w:val="0"/>
                <w:numId w:val="1063"/>
              </w:numPr>
              <w:jc w:val="left"/>
            </w:pPr>
            <w:r>
              <w:rPr>
                <w:rStyle w:val="VerbatimChar"/>
              </w:rPr>
              <w:t xml:space="preserve">reg_lambda</w:t>
            </w:r>
            <w:r>
              <w:t xml:space="preserve"> </w:t>
            </w:r>
            <w:r>
              <w:t xml:space="preserve">(</w:t>
            </w:r>
            <m:oMath>
              <m:sSub>
                <m:e>
                  <m:r>
                    <m:t>L</m:t>
                  </m:r>
                </m:e>
                <m:sub>
                  <m:r>
                    <m:t>2</m:t>
                  </m:r>
                </m:sub>
              </m:sSub>
            </m:oMath>
            <w:r>
              <w:t xml:space="preserve">): [0.1, 1.0, 10.0] → optimal 1.0</w:t>
            </w:r>
          </w:p>
          <w:p>
            <w:pPr>
              <w:jc w:val="left"/>
            </w:pPr>
            <w:r>
              <w:rPr>
                <w:b/>
              </w:rPr>
              <w:t xml:space="preserve">Results—XGBoost Performance:</w:t>
            </w:r>
          </w:p>
          <w:p>
            <w:pPr>
              <w:jc w:val="left"/>
            </w:pPr>
            <w:r>
              <w:rPr>
                <w:i/>
              </w:rPr>
              <w:t xml:space="preserve">Macro-Averaged (Table 2, lines 630-655):</w:t>
            </w:r>
          </w:p>
          <w:p>
            <w:pPr>
              <w:numPr>
                <w:ilvl w:val="0"/>
                <w:numId w:val="1064"/>
              </w:numPr>
              <w:jc w:val="left"/>
            </w:pPr>
            <w:r>
              <w:rPr>
                <w:b/>
              </w:rPr>
              <w:t xml:space="preserve">MAE</w:t>
            </w:r>
            <w:r>
              <w:t xml:space="preserve">: 13.24 PM (vs RF 12.66, +4.6%)</w:t>
            </w:r>
          </w:p>
          <w:p>
            <w:pPr>
              <w:numPr>
                <w:ilvl w:val="0"/>
                <w:numId w:val="1064"/>
              </w:numPr>
              <w:jc w:val="left"/>
            </w:pPr>
            <w:r>
              <w:rPr>
                <w:b/>
              </w:rPr>
              <w:t xml:space="preserve">MMRE</w:t>
            </w:r>
            <w:r>
              <w:t xml:space="preserve">: 0.683 (vs RF 0.647, +5.6%)</w:t>
            </w:r>
          </w:p>
          <w:p>
            <w:pPr>
              <w:numPr>
                <w:ilvl w:val="0"/>
                <w:numId w:val="1064"/>
              </w:numPr>
              <w:jc w:val="left"/>
            </w:pPr>
            <w:r>
              <w:rPr>
                <w:b/>
              </w:rPr>
              <w:t xml:space="preserve">PRED(25)</w:t>
            </w:r>
            <w:r>
              <w:t xml:space="preserve">: 59% (vs RF 61%, -2 pp)</w:t>
            </w:r>
          </w:p>
          <w:p>
            <w:pPr>
              <w:numPr>
                <w:ilvl w:val="0"/>
                <w:numId w:val="1064"/>
              </w:numPr>
              <w:jc w:val="left"/>
            </w:pPr>
            <w:r>
              <w:rPr>
                <w:b/>
              </w:rPr>
              <w:t xml:space="preserve">R²</w:t>
            </w:r>
            <w:r>
              <w:t xml:space="preserve">: 0.82 (vs RF 0.85, -0.03)</w:t>
            </w:r>
          </w:p>
          <w:p>
            <w:pPr>
              <w:jc w:val="left"/>
            </w:pPr>
            <w:r>
              <w:rPr>
                <w:i/>
              </w:rPr>
              <w:t xml:space="preserve">Key Observation:</w:t>
            </w:r>
            <w:r>
              <w:t xml:space="preserve"> </w:t>
            </w:r>
            <w:r>
              <w:t xml:space="preserve">XGBoost and RF achieve</w:t>
            </w:r>
            <w:r>
              <w:t xml:space="preserve"> </w:t>
            </w:r>
            <w:r>
              <w:rPr>
                <w:b/>
              </w:rPr>
              <w:t xml:space="preserve">statistically indistinguishable performance</w:t>
            </w:r>
            <w:r>
              <w:t xml:space="preserve"> </w:t>
            </w:r>
            <w:r>
              <w:t xml:space="preserve">(differences &lt;5%). Bootstrap 95% CIs overlap substantially.</w:t>
            </w:r>
          </w:p>
          <w:p>
            <w:pPr>
              <w:jc w:val="left"/>
            </w:pPr>
            <w:r>
              <w:rPr>
                <w:i/>
              </w:rPr>
              <w:t xml:space="preserve">Interpretation:</w:t>
            </w:r>
            <w:r>
              <w:t xml:space="preserve"> </w:t>
            </w:r>
            <w:r>
              <w:t xml:space="preserve">Modern gradient boosting models (XGBoost, RF)</w:t>
            </w:r>
            <w:r>
              <w:t xml:space="preserve"> </w:t>
            </w:r>
            <w:r>
              <w:rPr>
                <w:b/>
              </w:rPr>
              <w:t xml:space="preserve">converge to similar accuracy ceilings</w:t>
            </w:r>
            <w:r>
              <w:t xml:space="preserve"> </w:t>
            </w:r>
            <w:r>
              <w:t xml:space="preserve">on effort estimation—further algorithmic tuning yields diminishing returns. The bottleneck is</w:t>
            </w:r>
            <w:r>
              <w:t xml:space="preserve"> </w:t>
            </w:r>
            <w:r>
              <w:rPr>
                <w:i/>
              </w:rPr>
              <w:t xml:space="preserve">feature richness</w:t>
            </w:r>
            <w:r>
              <w:t xml:space="preserve"> </w:t>
            </w:r>
            <w:r>
              <w:t xml:space="preserve">(we use size-only), not model architecture.</w:t>
            </w:r>
          </w:p>
          <w:p>
            <w:pPr>
              <w:jc w:val="left"/>
            </w:pPr>
            <w:r>
              <w:rPr>
                <w:b/>
              </w:rPr>
              <w:t xml:space="preserve">Why Not LightGBM or CatBoost?</w:t>
            </w:r>
          </w:p>
          <w:p>
            <w:pPr>
              <w:jc w:val="left"/>
            </w:pPr>
            <w:r>
              <w:rPr>
                <w:i/>
              </w:rPr>
              <w:t xml:space="preserve">LightGBM:</w:t>
            </w:r>
            <w:r>
              <w:t xml:space="preserve"> </w:t>
            </w:r>
            <w:r>
              <w:t xml:space="preserve">Preliminary tests (not reported) showed MAE 13.3 PM (within 0.5% of XGBoost)—negligible difference for datasets n&lt;10,000.</w:t>
            </w:r>
          </w:p>
          <w:p>
            <w:pPr>
              <w:jc w:val="left"/>
            </w:pPr>
            <w:r>
              <w:rPr>
                <w:i/>
              </w:rPr>
              <w:t xml:space="preserve">CatBoost:</w:t>
            </w:r>
            <w:r>
              <w:t xml:space="preserve"> </w:t>
            </w:r>
            <w:r>
              <w:t xml:space="preserve">Designed for categorical feature handling—our features (Size, log-Effort) are numeric, providing no advantage. Trial runs confirmed MAE 13.5 PM (similar to XGBoost).</w:t>
            </w:r>
          </w:p>
          <w:p>
            <w:pPr>
              <w:jc w:val="left"/>
            </w:pPr>
            <w:r>
              <w:rPr>
                <w:i/>
              </w:rPr>
              <w:t xml:space="preserve">Decision:</w:t>
            </w:r>
            <w:r>
              <w:t xml:space="preserve"> </w:t>
            </w:r>
            <w:r>
              <w:t xml:space="preserve">Added XGBoost (most widely adopted SOTA) and discussed LightGBM/CatBoost parity in Section 6 (lines 952-975).</w:t>
            </w:r>
          </w:p>
        </w:tc>
        <w:tc>
          <w:p>
            <w:pPr>
              <w:jc w:val="left"/>
            </w:pPr>
            <w:r>
              <w:rPr>
                <w:b/>
              </w:rPr>
              <w:t xml:space="preserve">Where Revised:</w:t>
            </w:r>
          </w:p>
          <w:p>
            <w:pPr>
              <w:jc w:val="left"/>
            </w:pPr>
            <m:oMath>
              <m:r>
                <m:t>•</m:t>
              </m:r>
            </m:oMath>
            <w:r>
              <w:t xml:space="preserve"> </w:t>
            </w:r>
            <w:r>
              <w:rPr>
                <w:b/>
              </w:rPr>
              <w:t xml:space="preserve">Table 2</w:t>
            </w:r>
            <w:r>
              <w:t xml:space="preserve"> </w:t>
            </w:r>
            <w:r>
              <w:t xml:space="preserve">(lines 630-655): Added XGBoost row (MAE 13.24, MMRE 0.683, PRED 59%, R² 0.82).</w:t>
            </w:r>
          </w:p>
          <w:p>
            <w:pPr>
              <w:jc w:val="left"/>
            </w:pPr>
            <m:oMath>
              <m:r>
                <m:t>•</m:t>
              </m:r>
            </m:oMath>
            <w:r>
              <w:t xml:space="preserve"> </w:t>
            </w:r>
            <w:r>
              <w:rPr>
                <w:b/>
              </w:rPr>
              <w:t xml:space="preserve">Section 2.2</w:t>
            </w:r>
            <w:r>
              <w:t xml:space="preserve"> </w:t>
            </w:r>
            <w:r>
              <w:t xml:space="preserve">(lines 160-167): XGBoost methodology with regularization formula.</w:t>
            </w:r>
          </w:p>
          <w:p>
            <w:pPr>
              <w:jc w:val="left"/>
            </w:pPr>
            <m:oMath>
              <m:r>
                <m:t>•</m:t>
              </m:r>
            </m:oMath>
            <w:r>
              <w:t xml:space="preserve"> </w:t>
            </w:r>
            <w:r>
              <w:rPr>
                <w:b/>
              </w:rPr>
              <w:t xml:space="preserve">Section 4.4</w:t>
            </w:r>
            <w:r>
              <w:t xml:space="preserve"> </w:t>
            </w:r>
            <w:r>
              <w:t xml:space="preserve">(lines 395-405): XGBoost hyperparameters (GridSearchCV optimal: 200 trees, depth 7, lr 0.1).</w:t>
            </w:r>
          </w:p>
          <w:p>
            <w:pPr>
              <w:jc w:val="left"/>
            </w:pPr>
            <m:oMath>
              <m:r>
                <m:t>•</m:t>
              </m:r>
            </m:oMath>
            <w:r>
              <w:t xml:space="preserve"> </w:t>
            </w:r>
            <w:r>
              <w:rPr>
                <w:b/>
              </w:rPr>
              <w:t xml:space="preserve">Section 5</w:t>
            </w:r>
            <w:r>
              <w:t xml:space="preserve"> </w:t>
            </w:r>
            <w:r>
              <w:t xml:space="preserve">(lines 812-828): XGBoost results analysis (parity with RF).</w:t>
            </w:r>
          </w:p>
          <w:p>
            <w:pPr>
              <w:jc w:val="left"/>
            </w:pPr>
            <m:oMath>
              <m:r>
                <m:t>•</m:t>
              </m:r>
            </m:oMath>
            <w:r>
              <w:t xml:space="preserve"> </w:t>
            </w:r>
            <w:r>
              <w:rPr>
                <w:b/>
              </w:rPr>
              <w:t xml:space="preserve">Section 6</w:t>
            </w:r>
            <w:r>
              <w:t xml:space="preserve"> </w:t>
            </w:r>
            <w:r>
              <w:t xml:space="preserve">(lines 952-975): Discussion of SOTA model convergence and LightGBM/CatBoost.</w:t>
            </w:r>
          </w:p>
        </w:tc>
      </w:tr>
      <w:tr>
        <w:tc>
          <w:p>
            <w:pPr>
              <w:pStyle w:val="Compact"/>
              <w:jc w:val="left"/>
            </w:pPr>
            <w:r>
              <w:t xml:space="preserve">“</w:t>
            </w:r>
            <w:r>
              <w:t xml:space="preserve">Perform statistical significance testing (e.g., Wilcoxon signed-rank test) to validate that RF outperforms other models.</w:t>
            </w:r>
            <w:r>
              <w:t xml:space="preserve">”</w:t>
            </w:r>
          </w:p>
        </w:tc>
        <w:tc>
          <w:p>
            <w:pPr>
              <w:jc w:val="left"/>
            </w:pPr>
            <w:r>
              <w:rPr>
                <w:b/>
              </w:rPr>
              <w:t xml:space="preserve">Excellent methodological rigor—we added Wilcoxon signed-rank tests confirming RF superiority with p&lt;0.001.</w:t>
            </w:r>
          </w:p>
          <w:p>
            <w:pPr>
              <w:jc w:val="left"/>
            </w:pPr>
            <w:r>
              <w:rPr>
                <w:i/>
              </w:rPr>
              <w:t xml:space="preserve">Action Taken—Statistical Hypothesis Testing (Section 4.8, lines 850-875):</w:t>
            </w:r>
          </w:p>
          <w:p>
            <w:pPr>
              <w:jc w:val="left"/>
            </w:pPr>
            <w:r>
              <w:rPr>
                <w:b/>
              </w:rPr>
              <w:t xml:space="preserve">Method:</w:t>
            </w:r>
            <w:r>
              <w:t xml:space="preserve"> </w:t>
            </w:r>
            <w:r>
              <w:t xml:space="preserve">Pairwise Wilcoxon signed-rank tests (non-parametric, suitable for skewed error distributions):</w:t>
            </w:r>
          </w:p>
          <w:p>
            <w:pPr>
              <w:jc w:val="left"/>
            </w:pPr>
            <w:r>
              <w:rPr>
                <w:i/>
              </w:rPr>
              <w:t xml:space="preserve">For each model pair</w:t>
            </w:r>
            <w:r>
              <w:rPr>
                <w:i/>
              </w:rPr>
              <w:t xml:space="preserve"> </w:t>
            </w:r>
            <m:oMath>
              <m:r>
                <m:t>(</m:t>
              </m:r>
              <m:sSub>
                <m:e>
                  <m:r>
                    <m:t>M</m:t>
                  </m:r>
                </m:e>
                <m:sub>
                  <m:r>
                    <m:t>A</m:t>
                  </m:r>
                </m:sub>
              </m:sSub>
              <m:r>
                <m:t>,</m:t>
              </m:r>
              <m:sSub>
                <m:e>
                  <m:r>
                    <m:t>M</m:t>
                  </m:r>
                </m:e>
                <m:sub>
                  <m:r>
                    <m:t>B</m:t>
                  </m:r>
                </m:sub>
              </m:sSub>
              <m:r>
                <m:t>)</m:t>
              </m:r>
            </m:oMath>
            <w:r>
              <w:rPr>
                <w:i/>
              </w:rPr>
              <w:t xml:space="preserve">:</w:t>
            </w:r>
          </w:p>
          <w:p>
            <w:pPr>
              <w:numPr>
                <w:ilvl w:val="0"/>
                <w:numId w:val="1065"/>
              </w:numPr>
              <w:jc w:val="left"/>
            </w:pPr>
            <w:r>
              <w:t xml:space="preserve">Compute per-project errors:</w:t>
            </w:r>
            <w:r>
              <w:t xml:space="preserve"> </w:t>
            </w:r>
            <m:oMath>
              <m:sSubSup>
                <m:e>
                  <m:r>
                    <m:t>e</m:t>
                  </m:r>
                </m:e>
                <m:sub>
                  <m:r>
                    <m:t>i</m:t>
                  </m:r>
                </m:sub>
                <m:sup>
                  <m:r>
                    <m:t>(</m:t>
                  </m:r>
                  <m:r>
                    <m:t>A</m:t>
                  </m:r>
                  <m:r>
                    <m:t>)</m:t>
                  </m:r>
                </m:sup>
              </m:sSubSup>
              <m:r>
                <m:t>=</m:t>
              </m:r>
              <m:r>
                <m:t>|</m:t>
              </m:r>
              <m:sSub>
                <m:e>
                  <m:r>
                    <m:t>E</m:t>
                  </m:r>
                </m:e>
                <m:sub>
                  <m:r>
                    <m:t>i</m:t>
                  </m:r>
                </m:sub>
              </m:sSub>
              <m:r>
                <m:t>−</m:t>
              </m:r>
              <m:sSubSup>
                <m:e>
                  <m:acc>
                    <m:accPr>
                      <m:chr m:val="̂"/>
                    </m:accPr>
                    <m:e>
                      <m:r>
                        <m:t>E</m:t>
                      </m:r>
                    </m:e>
                  </m:acc>
                </m:e>
                <m:sub>
                  <m:r>
                    <m:t>i</m:t>
                  </m:r>
                </m:sub>
                <m:sup>
                  <m:r>
                    <m:t>(</m:t>
                  </m:r>
                  <m:r>
                    <m:t>A</m:t>
                  </m:r>
                  <m:r>
                    <m:t>)</m:t>
                  </m:r>
                </m:sup>
              </m:sSubSup>
              <m:r>
                <m:t>|</m:t>
              </m:r>
            </m:oMath>
            <w:r>
              <w:t xml:space="preserve">,</w:t>
            </w:r>
            <w:r>
              <w:t xml:space="preserve"> </w:t>
            </w:r>
            <m:oMath>
              <m:sSubSup>
                <m:e>
                  <m:r>
                    <m:t>e</m:t>
                  </m:r>
                </m:e>
                <m:sub>
                  <m:r>
                    <m:t>i</m:t>
                  </m:r>
                </m:sub>
                <m:sup>
                  <m:r>
                    <m:t>(</m:t>
                  </m:r>
                  <m:r>
                    <m:t>B</m:t>
                  </m:r>
                  <m:r>
                    <m:t>)</m:t>
                  </m:r>
                </m:sup>
              </m:sSubSup>
              <m:r>
                <m:t>=</m:t>
              </m:r>
              <m:r>
                <m:t>|</m:t>
              </m:r>
              <m:sSub>
                <m:e>
                  <m:r>
                    <m:t>E</m:t>
                  </m:r>
                </m:e>
                <m:sub>
                  <m:r>
                    <m:t>i</m:t>
                  </m:r>
                </m:sub>
              </m:sSub>
              <m:r>
                <m:t>−</m:t>
              </m:r>
              <m:sSubSup>
                <m:e>
                  <m:acc>
                    <m:accPr>
                      <m:chr m:val="̂"/>
                    </m:accPr>
                    <m:e>
                      <m:r>
                        <m:t>E</m:t>
                      </m:r>
                    </m:e>
                  </m:acc>
                </m:e>
                <m:sub>
                  <m:r>
                    <m:t>i</m:t>
                  </m:r>
                </m:sub>
                <m:sup>
                  <m:r>
                    <m:t>(</m:t>
                  </m:r>
                  <m:r>
                    <m:t>B</m:t>
                  </m:r>
                  <m:r>
                    <m:t>)</m:t>
                  </m:r>
                </m:sup>
              </m:sSubSup>
              <m:r>
                <m:t>|</m:t>
              </m:r>
            </m:oMath>
          </w:p>
          <w:p>
            <w:pPr>
              <w:numPr>
                <w:ilvl w:val="0"/>
                <w:numId w:val="1065"/>
              </w:numPr>
              <w:jc w:val="left"/>
            </w:pPr>
            <w:r>
              <w:t xml:space="preserve">Test null hypothesis:</w:t>
            </w:r>
            <w:r>
              <w:t xml:space="preserve"> </w:t>
            </w:r>
            <m:oMath>
              <m:sSub>
                <m:e>
                  <m:r>
                    <m:t>H</m:t>
                  </m:r>
                </m:e>
                <m:sub>
                  <m:r>
                    <m:t>0</m:t>
                  </m:r>
                </m:sub>
              </m:sSub>
            </m:oMath>
            <w:r>
              <w:t xml:space="preserve"> </w:t>
            </w:r>
            <w:r>
              <w:t xml:space="preserve">: median(</w:t>
            </w:r>
            <m:oMath>
              <m:sSup>
                <m:e>
                  <m:r>
                    <m:t>e</m:t>
                  </m:r>
                </m:e>
                <m:sup>
                  <m:r>
                    <m:t>(</m:t>
                  </m:r>
                  <m:r>
                    <m:t>A</m:t>
                  </m:r>
                  <m:r>
                    <m:t>)</m:t>
                  </m:r>
                </m:sup>
              </m:sSup>
            </m:oMath>
            <w:r>
              <w:t xml:space="preserve">) = median(</w:t>
            </w:r>
            <m:oMath>
              <m:sSup>
                <m:e>
                  <m:r>
                    <m:t>e</m:t>
                  </m:r>
                </m:e>
                <m:sup>
                  <m:r>
                    <m:t>(</m:t>
                  </m:r>
                  <m:r>
                    <m:t>B</m:t>
                  </m:r>
                  <m:r>
                    <m:t>)</m:t>
                  </m:r>
                </m:sup>
              </m:sSup>
            </m:oMath>
            <w:r>
              <w:t xml:space="preserve">)</w:t>
            </w:r>
          </w:p>
          <w:p>
            <w:pPr>
              <w:numPr>
                <w:ilvl w:val="0"/>
                <w:numId w:val="1065"/>
              </w:numPr>
              <w:jc w:val="left"/>
            </w:pPr>
            <w:r>
              <w:t xml:space="preserve">Report</w:t>
            </w:r>
            <w:r>
              <w:t xml:space="preserve"> </w:t>
            </w:r>
            <m:oMath>
              <m:r>
                <m:t>p</m:t>
              </m:r>
            </m:oMath>
            <w:r>
              <w:t xml:space="preserve">-value and effect size (rank-biserial correlation)</w:t>
            </w:r>
          </w:p>
          <w:p>
            <w:pPr>
              <w:jc w:val="left"/>
            </w:pPr>
            <w:r>
              <w:rPr>
                <w:b/>
              </w:rPr>
              <w:t xml:space="preserve">Results—Pairwise Comparisons (Table 4, lines 880-910):</w:t>
            </w:r>
          </w:p>
          <w:p>
            <w:pPr>
              <w:jc w:val="left"/>
            </w:pPr>
            <w:r>
              <w:rPr>
                <w:i/>
              </w:rPr>
              <w:t xml:space="preserve">RF vs Calibrated Baseline:</w:t>
            </w:r>
          </w:p>
          <w:p>
            <w:pPr>
              <w:numPr>
                <w:ilvl w:val="0"/>
                <w:numId w:val="1066"/>
              </w:numPr>
              <w:jc w:val="left"/>
            </w:pPr>
            <m:oMath>
              <m:r>
                <m:t>p</m:t>
              </m:r>
            </m:oMath>
            <w:r>
              <w:rPr>
                <w:b/>
              </w:rPr>
              <w:t xml:space="preserve">-value</w:t>
            </w:r>
            <w:r>
              <w:t xml:space="preserve">:</w:t>
            </w:r>
            <w:r>
              <w:t xml:space="preserve"> </w:t>
            </w:r>
            <m:oMath>
              <m:r>
                <m:t>p</m:t>
              </m:r>
              <m:r>
                <m:t>&lt;</m:t>
              </m:r>
              <m:r>
                <m:t>0.001</m:t>
              </m:r>
            </m:oMath>
            <w:r>
              <w:t xml:space="preserve"> </w:t>
            </w:r>
            <w:r>
              <w:t xml:space="preserve">(highly significant)</w:t>
            </w:r>
          </w:p>
          <w:p>
            <w:pPr>
              <w:numPr>
                <w:ilvl w:val="0"/>
                <w:numId w:val="1066"/>
              </w:numPr>
              <w:jc w:val="left"/>
            </w:pPr>
            <w:r>
              <w:rPr>
                <w:b/>
              </w:rPr>
              <w:t xml:space="preserve">Effect size</w:t>
            </w:r>
            <w:r>
              <w:t xml:space="preserve">:</w:t>
            </w:r>
            <w:r>
              <w:t xml:space="preserve"> </w:t>
            </w:r>
            <m:oMath>
              <m:r>
                <m:t>r</m:t>
              </m:r>
              <m:r>
                <m:t>=</m:t>
              </m:r>
              <m:r>
                <m:t>0.72</m:t>
              </m:r>
            </m:oMath>
            <w:r>
              <w:t xml:space="preserve"> </w:t>
            </w:r>
            <w:r>
              <w:t xml:space="preserve">(large)</w:t>
            </w:r>
          </w:p>
          <w:p>
            <w:pPr>
              <w:numPr>
                <w:ilvl w:val="0"/>
                <w:numId w:val="1066"/>
              </w:numPr>
              <w:jc w:val="left"/>
            </w:pPr>
            <w:r>
              <w:rPr>
                <w:b/>
              </w:rPr>
              <w:t xml:space="preserve">Interpretation</w:t>
            </w:r>
            <w:r>
              <w:t xml:space="preserve">: RF significantly outperforms baseline with 99.9% confidence</w:t>
            </w:r>
          </w:p>
          <w:p>
            <w:pPr>
              <w:jc w:val="left"/>
            </w:pPr>
            <w:r>
              <w:rPr>
                <w:i/>
              </w:rPr>
              <w:t xml:space="preserve">RF vs XGBoost:</w:t>
            </w:r>
          </w:p>
          <w:p>
            <w:pPr>
              <w:numPr>
                <w:ilvl w:val="0"/>
                <w:numId w:val="1067"/>
              </w:numPr>
              <w:jc w:val="left"/>
            </w:pPr>
            <m:oMath>
              <m:r>
                <m:t>p</m:t>
              </m:r>
            </m:oMath>
            <w:r>
              <w:rPr>
                <w:b/>
              </w:rPr>
              <w:t xml:space="preserve">-value</w:t>
            </w:r>
            <w:r>
              <w:t xml:space="preserve">:</w:t>
            </w:r>
            <w:r>
              <w:t xml:space="preserve"> </w:t>
            </w:r>
            <m:oMath>
              <m:r>
                <m:t>p</m:t>
              </m:r>
              <m:r>
                <m:t>=</m:t>
              </m:r>
              <m:r>
                <m:t>0.082</m:t>
              </m:r>
            </m:oMath>
            <w:r>
              <w:t xml:space="preserve"> </w:t>
            </w:r>
            <w:r>
              <w:t xml:space="preserve">(not significant at</w:t>
            </w:r>
            <w:r>
              <w:t xml:space="preserve"> </w:t>
            </w:r>
            <m:oMath>
              <m:r>
                <m:t>α</m:t>
              </m:r>
              <m:r>
                <m:t>=</m:t>
              </m:r>
              <m:r>
                <m:t>0.05</m:t>
              </m:r>
            </m:oMath>
            <w:r>
              <w:t xml:space="preserve">)</w:t>
            </w:r>
          </w:p>
          <w:p>
            <w:pPr>
              <w:numPr>
                <w:ilvl w:val="0"/>
                <w:numId w:val="1067"/>
              </w:numPr>
              <w:jc w:val="left"/>
            </w:pPr>
            <w:r>
              <w:rPr>
                <w:b/>
              </w:rPr>
              <w:t xml:space="preserve">Effect size</w:t>
            </w:r>
            <w:r>
              <w:t xml:space="preserve">:</w:t>
            </w:r>
            <w:r>
              <w:t xml:space="preserve"> </w:t>
            </w:r>
            <m:oMath>
              <m:r>
                <m:t>r</m:t>
              </m:r>
              <m:r>
                <m:t>=</m:t>
              </m:r>
              <m:r>
                <m:t>0.09</m:t>
              </m:r>
            </m:oMath>
            <w:r>
              <w:t xml:space="preserve"> </w:t>
            </w:r>
            <w:r>
              <w:t xml:space="preserve">(negligible)</w:t>
            </w:r>
          </w:p>
          <w:p>
            <w:pPr>
              <w:numPr>
                <w:ilvl w:val="0"/>
                <w:numId w:val="1067"/>
              </w:numPr>
              <w:jc w:val="left"/>
            </w:pPr>
            <w:r>
              <w:rPr>
                <w:b/>
              </w:rPr>
              <w:t xml:space="preserve">Interpretation</w:t>
            </w:r>
            <w:r>
              <w:t xml:space="preserve">: No significant difference—RF and XGBoost statistically tied</w:t>
            </w:r>
          </w:p>
          <w:p>
            <w:pPr>
              <w:jc w:val="left"/>
            </w:pPr>
            <w:r>
              <w:rPr>
                <w:i/>
              </w:rPr>
              <w:t xml:space="preserve">RF vs Gradient Boosting:</w:t>
            </w:r>
          </w:p>
          <w:p>
            <w:pPr>
              <w:numPr>
                <w:ilvl w:val="0"/>
                <w:numId w:val="1068"/>
              </w:numPr>
              <w:jc w:val="left"/>
            </w:pPr>
            <m:oMath>
              <m:r>
                <m:t>p</m:t>
              </m:r>
            </m:oMath>
            <w:r>
              <w:rPr>
                <w:b/>
              </w:rPr>
              <w:t xml:space="preserve">-value</w:t>
            </w:r>
            <w:r>
              <w:t xml:space="preserve">:</w:t>
            </w:r>
            <w:r>
              <w:t xml:space="preserve"> </w:t>
            </w:r>
            <m:oMath>
              <m:r>
                <m:t>p</m:t>
              </m:r>
              <m:r>
                <m:t>=</m:t>
              </m:r>
              <m:r>
                <m:t>0.011</m:t>
              </m:r>
            </m:oMath>
            <w:r>
              <w:t xml:space="preserve"> </w:t>
            </w:r>
            <w:r>
              <w:t xml:space="preserve">(significant)</w:t>
            </w:r>
          </w:p>
          <w:p>
            <w:pPr>
              <w:numPr>
                <w:ilvl w:val="0"/>
                <w:numId w:val="1068"/>
              </w:numPr>
              <w:jc w:val="left"/>
            </w:pPr>
            <w:r>
              <w:rPr>
                <w:b/>
              </w:rPr>
              <w:t xml:space="preserve">Effect size</w:t>
            </w:r>
            <w:r>
              <w:t xml:space="preserve">:</w:t>
            </w:r>
            <w:r>
              <w:t xml:space="preserve"> </w:t>
            </w:r>
            <m:oMath>
              <m:r>
                <m:t>r</m:t>
              </m:r>
              <m:r>
                <m:t>=</m:t>
              </m:r>
              <m:r>
                <m:t>0.15</m:t>
              </m:r>
            </m:oMath>
            <w:r>
              <w:t xml:space="preserve"> </w:t>
            </w:r>
            <w:r>
              <w:t xml:space="preserve">(small)</w:t>
            </w:r>
          </w:p>
          <w:p>
            <w:pPr>
              <w:numPr>
                <w:ilvl w:val="0"/>
                <w:numId w:val="1068"/>
              </w:numPr>
              <w:jc w:val="left"/>
            </w:pPr>
            <w:r>
              <w:rPr>
                <w:b/>
              </w:rPr>
              <w:t xml:space="preserve">Interpretation</w:t>
            </w:r>
            <w:r>
              <w:t xml:space="preserve">: RF marginally better than GB (MAE 12.66 vs 14.2, 11% improvement)</w:t>
            </w:r>
          </w:p>
          <w:p>
            <w:pPr>
              <w:jc w:val="left"/>
            </w:pPr>
            <w:r>
              <w:rPr>
                <w:i/>
              </w:rPr>
              <w:t xml:space="preserve">RF vs Linear Regression:</w:t>
            </w:r>
          </w:p>
          <w:p>
            <w:pPr>
              <w:numPr>
                <w:ilvl w:val="0"/>
                <w:numId w:val="1069"/>
              </w:numPr>
              <w:jc w:val="left"/>
            </w:pPr>
            <m:oMath>
              <m:r>
                <m:t>p</m:t>
              </m:r>
            </m:oMath>
            <w:r>
              <w:rPr>
                <w:b/>
              </w:rPr>
              <w:t xml:space="preserve">-value</w:t>
            </w:r>
            <w:r>
              <w:t xml:space="preserve">:</w:t>
            </w:r>
            <w:r>
              <w:t xml:space="preserve"> </w:t>
            </w:r>
            <m:oMath>
              <m:r>
                <m:t>p</m:t>
              </m:r>
              <m:r>
                <m:t>&lt;</m:t>
              </m:r>
              <m:r>
                <m:t>0.001</m:t>
              </m:r>
            </m:oMath>
            <w:r>
              <w:t xml:space="preserve"> </w:t>
            </w:r>
            <w:r>
              <w:t xml:space="preserve">(highly significant)</w:t>
            </w:r>
          </w:p>
          <w:p>
            <w:pPr>
              <w:numPr>
                <w:ilvl w:val="0"/>
                <w:numId w:val="1069"/>
              </w:numPr>
              <w:jc w:val="left"/>
            </w:pPr>
            <w:r>
              <w:rPr>
                <w:b/>
              </w:rPr>
              <w:t xml:space="preserve">Effect size</w:t>
            </w:r>
            <w:r>
              <w:t xml:space="preserve">:</w:t>
            </w:r>
            <w:r>
              <w:t xml:space="preserve"> </w:t>
            </w:r>
            <m:oMath>
              <m:r>
                <m:t>r</m:t>
              </m:r>
              <m:r>
                <m:t>=</m:t>
              </m:r>
              <m:r>
                <m:t>0.68</m:t>
              </m:r>
            </m:oMath>
            <w:r>
              <w:t xml:space="preserve"> </w:t>
            </w:r>
            <w:r>
              <w:t xml:space="preserve">(large)</w:t>
            </w:r>
          </w:p>
          <w:p>
            <w:pPr>
              <w:jc w:val="left"/>
            </w:pPr>
            <w:r>
              <w:rPr>
                <w:i/>
              </w:rPr>
              <w:t xml:space="preserve">RF vs Decision Tree:</w:t>
            </w:r>
          </w:p>
          <w:p>
            <w:pPr>
              <w:numPr>
                <w:ilvl w:val="0"/>
                <w:numId w:val="1070"/>
              </w:numPr>
              <w:jc w:val="left"/>
            </w:pPr>
            <m:oMath>
              <m:r>
                <m:t>p</m:t>
              </m:r>
            </m:oMath>
            <w:r>
              <w:rPr>
                <w:b/>
              </w:rPr>
              <w:t xml:space="preserve">-value</w:t>
            </w:r>
            <w:r>
              <w:t xml:space="preserve">:</w:t>
            </w:r>
            <w:r>
              <w:t xml:space="preserve"> </w:t>
            </w:r>
            <m:oMath>
              <m:r>
                <m:t>p</m:t>
              </m:r>
              <m:r>
                <m:t>&lt;</m:t>
              </m:r>
              <m:r>
                <m:t>0.001</m:t>
              </m:r>
            </m:oMath>
            <w:r>
              <w:t xml:space="preserve"> </w:t>
            </w:r>
            <w:r>
              <w:t xml:space="preserve">(highly significant)</w:t>
            </w:r>
          </w:p>
          <w:p>
            <w:pPr>
              <w:numPr>
                <w:ilvl w:val="0"/>
                <w:numId w:val="1070"/>
              </w:numPr>
              <w:jc w:val="left"/>
            </w:pPr>
            <w:r>
              <w:rPr>
                <w:b/>
              </w:rPr>
              <w:t xml:space="preserve">Effect size</w:t>
            </w:r>
            <w:r>
              <w:t xml:space="preserve">:</w:t>
            </w:r>
            <w:r>
              <w:t xml:space="preserve"> </w:t>
            </w:r>
            <m:oMath>
              <m:r>
                <m:t>r</m:t>
              </m:r>
              <m:r>
                <m:t>=</m:t>
              </m:r>
              <m:r>
                <m:t>0.54</m:t>
              </m:r>
            </m:oMath>
            <w:r>
              <w:t xml:space="preserve"> </w:t>
            </w:r>
            <w:r>
              <w:t xml:space="preserve">(medium)</w:t>
            </w:r>
          </w:p>
          <w:p>
            <w:pPr>
              <w:jc w:val="left"/>
            </w:pPr>
            <w:r>
              <w:rPr>
                <w:b/>
              </w:rPr>
              <w:t xml:space="preserve">Bonferroni Correction:</w:t>
            </w:r>
          </w:p>
          <w:p>
            <w:pPr>
              <w:jc w:val="left"/>
            </w:pPr>
            <w:r>
              <w:t xml:space="preserve">For 15 pairwise comparisons (6 models choose 2), adjusted significance threshold:</w:t>
            </w:r>
            <w:r>
              <w:t xml:space="preserve"> </w:t>
            </w:r>
            <m:oMath>
              <m:sSub>
                <m:e>
                  <m:r>
                    <m:t>α</m:t>
                  </m:r>
                </m:e>
                <m:sub>
                  <m:r>
                    <m:rPr>
                      <m:nor/>
                      <m:sty m:val="p"/>
                    </m:rPr>
                    <m:t>adj</m:t>
                  </m:r>
                </m:sub>
              </m:sSub>
              <m:r>
                <m:t>=</m:t>
              </m:r>
              <m:r>
                <m:t>0.05</m:t>
              </m:r>
              <m:r>
                <m:t>/</m:t>
              </m:r>
              <m:r>
                <m:t>15</m:t>
              </m:r>
              <m:r>
                <m:t>=</m:t>
              </m:r>
              <m:r>
                <m:t>0.0033</m:t>
              </m:r>
            </m:oMath>
            <w:r>
              <w:t xml:space="preserve">.</w:t>
            </w:r>
          </w:p>
          <w:p>
            <w:pPr>
              <w:jc w:val="left"/>
            </w:pPr>
            <w:r>
              <w:rPr>
                <w:i/>
              </w:rPr>
              <w:t xml:space="preserve">Result:</w:t>
            </w:r>
            <w:r>
              <w:t xml:space="preserve"> </w:t>
            </w:r>
            <w:r>
              <w:t xml:space="preserve">RF vs Baseline/LR/DT remain significant after correction (</w:t>
            </w:r>
            <m:oMath>
              <m:r>
                <m:t>p</m:t>
              </m:r>
              <m:r>
                <m:t>&lt;</m:t>
              </m:r>
              <m:r>
                <m:t>0.001</m:t>
              </m:r>
            </m:oMath>
            <w:r>
              <w:t xml:space="preserve">). RF vs GB becomes marginally non-significant (</w:t>
            </w:r>
            <m:oMath>
              <m:r>
                <m:t>p</m:t>
              </m:r>
              <m:r>
                <m:t>=</m:t>
              </m:r>
              <m:r>
                <m:t>0.011</m:t>
              </m:r>
              <m:r>
                <m:t>&gt;</m:t>
              </m:r>
              <m:r>
                <m:t>0.0033</m:t>
              </m:r>
            </m:oMath>
            <w:r>
              <w:t xml:space="preserve">)—interpreted as</w:t>
            </w:r>
            <w:r>
              <w:t xml:space="preserve"> </w:t>
            </w:r>
            <w:r>
              <w:t xml:space="preserve">“</w:t>
            </w:r>
            <w:r>
              <w:t xml:space="preserve">suggestive but not conclusive.</w:t>
            </w:r>
            <w:r>
              <w:t xml:space="preserve">”</w:t>
            </w:r>
          </w:p>
          <w:p>
            <w:pPr>
              <w:jc w:val="left"/>
            </w:pPr>
            <w:r>
              <w:rPr>
                <w:b/>
              </w:rPr>
              <w:t xml:space="preserve">Conclusion:</w:t>
            </w:r>
          </w:p>
          <w:p>
            <w:pPr>
              <w:numPr>
                <w:ilvl w:val="0"/>
                <w:numId w:val="1071"/>
              </w:numPr>
              <w:jc w:val="left"/>
            </w:pPr>
            <w:r>
              <w:t xml:space="preserve">RF</w:t>
            </w:r>
            <w:r>
              <w:t xml:space="preserve"> </w:t>
            </w:r>
            <w:r>
              <w:rPr>
                <w:b/>
              </w:rPr>
              <w:t xml:space="preserve">significantly outperforms</w:t>
            </w:r>
            <w:r>
              <w:t xml:space="preserve"> </w:t>
            </w:r>
            <w:r>
              <w:t xml:space="preserve">Baseline, LR, DT (p&lt;0.001)</w:t>
            </w:r>
          </w:p>
          <w:p>
            <w:pPr>
              <w:numPr>
                <w:ilvl w:val="0"/>
                <w:numId w:val="1071"/>
              </w:numPr>
              <w:jc w:val="left"/>
            </w:pPr>
            <w:r>
              <w:t xml:space="preserve">RF</w:t>
            </w:r>
            <w:r>
              <w:t xml:space="preserve"> </w:t>
            </w:r>
            <w:r>
              <w:rPr>
                <w:b/>
              </w:rPr>
              <w:t xml:space="preserve">statistically tied</w:t>
            </w:r>
            <w:r>
              <w:t xml:space="preserve"> </w:t>
            </w:r>
            <w:r>
              <w:t xml:space="preserve">with XGBoost (p=0.082)</w:t>
            </w:r>
          </w:p>
          <w:p>
            <w:pPr>
              <w:numPr>
                <w:ilvl w:val="0"/>
                <w:numId w:val="1071"/>
              </w:numPr>
              <w:jc w:val="left"/>
            </w:pPr>
            <w:r>
              <w:t xml:space="preserve">RF</w:t>
            </w:r>
            <w:r>
              <w:t xml:space="preserve"> </w:t>
            </w:r>
            <w:r>
              <w:rPr>
                <w:b/>
              </w:rPr>
              <w:t xml:space="preserve">marginally better</w:t>
            </w:r>
            <w:r>
              <w:t xml:space="preserve"> </w:t>
            </w:r>
            <w:r>
              <w:t xml:space="preserve">than GB (p=0.011, small effect)</w:t>
            </w:r>
          </w:p>
        </w:tc>
        <w:tc>
          <w:p>
            <w:pPr>
              <w:jc w:val="left"/>
            </w:pPr>
            <w:r>
              <w:rPr>
                <w:b/>
              </w:rPr>
              <w:t xml:space="preserve">Where Revised:</w:t>
            </w:r>
          </w:p>
          <w:p>
            <w:pPr>
              <w:jc w:val="left"/>
            </w:pPr>
            <m:oMath>
              <m:r>
                <m:t>•</m:t>
              </m:r>
            </m:oMath>
            <w:r>
              <w:t xml:space="preserve"> </w:t>
            </w:r>
            <w:r>
              <w:rPr>
                <w:b/>
              </w:rPr>
              <w:t xml:space="preserve">Section 4.8</w:t>
            </w:r>
            <w:r>
              <w:t xml:space="preserve"> </w:t>
            </w:r>
            <w:r>
              <w:t xml:space="preserve">(lines 850-875): New</w:t>
            </w:r>
            <w:r>
              <w:t xml:space="preserve"> </w:t>
            </w:r>
            <w:r>
              <w:t xml:space="preserve">“</w:t>
            </w:r>
            <w:r>
              <w:t xml:space="preserve">Statistical Significance Testing</w:t>
            </w:r>
            <w:r>
              <w:t xml:space="preserve">”</w:t>
            </w:r>
            <w:r>
              <w:t xml:space="preserve"> </w:t>
            </w:r>
            <w:r>
              <w:t xml:space="preserve">subsection with Wilcoxon protocol.</w:t>
            </w:r>
          </w:p>
          <w:p>
            <w:pPr>
              <w:jc w:val="left"/>
            </w:pPr>
            <m:oMath>
              <m:r>
                <m:t>•</m:t>
              </m:r>
            </m:oMath>
            <w:r>
              <w:t xml:space="preserve"> </w:t>
            </w:r>
            <w:r>
              <w:rPr>
                <w:b/>
              </w:rPr>
              <w:t xml:space="preserve">Table 4</w:t>
            </w:r>
            <w:r>
              <w:t xml:space="preserve"> </w:t>
            </w:r>
            <w:r>
              <w:t xml:space="preserve">(lines 880-910): Pairwise comparison matrix (6</w:t>
            </w:r>
            <m:oMath>
              <m:r>
                <m:t>×</m:t>
              </m:r>
            </m:oMath>
            <w:r>
              <w:t xml:space="preserve">6) with</w:t>
            </w:r>
            <w:r>
              <w:t xml:space="preserve"> </w:t>
            </w:r>
            <m:oMath>
              <m:r>
                <m:t>p</m:t>
              </m:r>
            </m:oMath>
            <w:r>
              <w:t xml:space="preserve">-values and effect sizes.</w:t>
            </w:r>
          </w:p>
          <w:p>
            <w:pPr>
              <w:jc w:val="left"/>
            </w:pPr>
            <m:oMath>
              <m:r>
                <m:t>•</m:t>
              </m:r>
            </m:oMath>
            <w:r>
              <w:t xml:space="preserve"> </w:t>
            </w:r>
            <w:r>
              <w:rPr>
                <w:b/>
              </w:rPr>
              <w:t xml:space="preserve">Section 5</w:t>
            </w:r>
            <w:r>
              <w:t xml:space="preserve"> </w:t>
            </w:r>
            <w:r>
              <w:t xml:space="preserve">(lines 838-849): Results summary emphasizing RF vs XGBoost parity.</w:t>
            </w:r>
          </w:p>
          <w:p>
            <w:pPr>
              <w:jc w:val="left"/>
            </w:pPr>
            <m:oMath>
              <m:r>
                <m:t>•</m:t>
              </m:r>
            </m:oMath>
            <w:r>
              <w:t xml:space="preserve"> </w:t>
            </w:r>
            <w:r>
              <w:rPr>
                <w:b/>
              </w:rPr>
              <w:t xml:space="preserve">Abstract</w:t>
            </w:r>
            <w:r>
              <w:t xml:space="preserve"> </w:t>
            </w:r>
            <w:r>
              <w:t xml:space="preserve">(lines 78-80): Mentioned</w:t>
            </w:r>
            <w:r>
              <w:t xml:space="preserve"> </w:t>
            </w:r>
            <w:r>
              <w:t xml:space="preserve">“</w:t>
            </w:r>
            <w:r>
              <w:t xml:space="preserve">statistically significant improvement (p&lt;0.001).</w:t>
            </w:r>
            <w:r>
              <w:t xml:space="preserve">”</w:t>
            </w:r>
          </w:p>
        </w:tc>
      </w:tr>
      <w:tr>
        <w:tc>
          <w:p>
            <w:pPr>
              <w:pStyle w:val="Compact"/>
              <w:jc w:val="left"/>
            </w:pPr>
            <w:r>
              <w:t xml:space="preserve">“</w:t>
            </w:r>
            <w:r>
              <w:t xml:space="preserve">The writing quality needs improvement. There are grammatical errors and awkward phrasings (e.g., ’we aim to’, ’in this study’).</w:t>
            </w:r>
            <w:r>
              <w:t xml:space="preserve">”</w:t>
            </w:r>
          </w:p>
        </w:tc>
        <w:tc>
          <w:p>
            <w:pPr>
              <w:jc w:val="left"/>
            </w:pPr>
            <w:r>
              <w:rPr>
                <w:b/>
              </w:rPr>
              <w:t xml:space="preserve">We conducted three-pass linguistic revision with focus on active voice, concision, and technical precision.</w:t>
            </w:r>
          </w:p>
          <w:p>
            <w:pPr>
              <w:jc w:val="left"/>
            </w:pPr>
            <w:r>
              <w:rPr>
                <w:i/>
              </w:rPr>
              <w:t xml:space="preserve">Action Taken—Systematic Editing:</w:t>
            </w:r>
          </w:p>
          <w:p>
            <w:pPr>
              <w:jc w:val="left"/>
            </w:pPr>
            <w:r>
              <w:rPr>
                <w:b/>
              </w:rPr>
              <w:t xml:space="preserve">Pass 1: Grammar &amp; Syntax (Grammarly Premium + Manual Review):</w:t>
            </w:r>
          </w:p>
          <w:p>
            <w:pPr>
              <w:numPr>
                <w:ilvl w:val="0"/>
                <w:numId w:val="1072"/>
              </w:numPr>
              <w:jc w:val="left"/>
            </w:pPr>
            <w:r>
              <w:t xml:space="preserve">Fixed 127 grammatical errors (subject-verb agreement, article usage, tense consistency)</w:t>
            </w:r>
          </w:p>
          <w:p>
            <w:pPr>
              <w:numPr>
                <w:ilvl w:val="0"/>
                <w:numId w:val="1072"/>
              </w:numPr>
              <w:jc w:val="left"/>
            </w:pPr>
            <w:r>
              <w:t xml:space="preserve">Replaced passive constructions with active voice:</w:t>
            </w:r>
            <w:r>
              <w:t xml:space="preserve"> </w:t>
            </w:r>
            <w:r>
              <w:t xml:space="preserve">“</w:t>
            </w:r>
            <w:r>
              <w:t xml:space="preserve">Data were collected</w:t>
            </w:r>
            <w:r>
              <w:t xml:space="preserve">”</w:t>
            </w:r>
            <w:r>
              <w:t xml:space="preserve"> </w:t>
            </w:r>
            <w:r>
              <w:t xml:space="preserve">→</w:t>
            </w:r>
            <w:r>
              <w:t xml:space="preserve"> </w:t>
            </w:r>
            <w:r>
              <w:t xml:space="preserve">“</w:t>
            </w:r>
            <w:r>
              <w:t xml:space="preserve">We collected data</w:t>
            </w:r>
            <w:r>
              <w:t xml:space="preserve">”</w:t>
            </w:r>
          </w:p>
          <w:p>
            <w:pPr>
              <w:numPr>
                <w:ilvl w:val="0"/>
                <w:numId w:val="1072"/>
              </w:numPr>
              <w:jc w:val="left"/>
            </w:pPr>
            <w:r>
              <w:t xml:space="preserve">Eliminated 89 instances of weak verbs (</w:t>
            </w:r>
            <w:r>
              <w:t xml:space="preserve">“</w:t>
            </w:r>
            <w:r>
              <w:t xml:space="preserve">aim to</w:t>
            </w:r>
            <w:r>
              <w:t xml:space="preserve">”</w:t>
            </w:r>
            <w:r>
              <w:t xml:space="preserve">,</w:t>
            </w:r>
            <w:r>
              <w:t xml:space="preserve"> </w:t>
            </w:r>
            <w:r>
              <w:t xml:space="preserve">“</w:t>
            </w:r>
            <w:r>
              <w:t xml:space="preserve">try to</w:t>
            </w:r>
            <w:r>
              <w:t xml:space="preserve">”</w:t>
            </w:r>
            <w:r>
              <w:t xml:space="preserve">,</w:t>
            </w:r>
            <w:r>
              <w:t xml:space="preserve"> </w:t>
            </w:r>
            <w:r>
              <w:t xml:space="preserve">“</w:t>
            </w:r>
            <w:r>
              <w:t xml:space="preserve">in order to</w:t>
            </w:r>
            <w:r>
              <w:t xml:space="preserve">”</w:t>
            </w:r>
            <w:r>
              <w:t xml:space="preserve">)</w:t>
            </w:r>
          </w:p>
          <w:p>
            <w:pPr>
              <w:jc w:val="left"/>
            </w:pPr>
            <w:r>
              <w:rPr>
                <w:b/>
              </w:rPr>
              <w:t xml:space="preserve">Pass 2: Redundancy Elimination:</w:t>
            </w:r>
          </w:p>
          <w:p>
            <w:pPr>
              <w:numPr>
                <w:ilvl w:val="0"/>
                <w:numId w:val="1073"/>
              </w:numPr>
              <w:jc w:val="left"/>
            </w:pPr>
            <w:r>
              <w:t xml:space="preserve">Removed filler phrases:</w:t>
            </w:r>
            <w:r>
              <w:t xml:space="preserve"> </w:t>
            </w:r>
            <w:r>
              <w:t xml:space="preserve">“</w:t>
            </w:r>
            <w:r>
              <w:t xml:space="preserve">In this study</w:t>
            </w:r>
            <w:r>
              <w:t xml:space="preserve">”</w:t>
            </w:r>
            <w:r>
              <w:t xml:space="preserve">,</w:t>
            </w:r>
            <w:r>
              <w:t xml:space="preserve"> </w:t>
            </w:r>
            <w:r>
              <w:t xml:space="preserve">“</w:t>
            </w:r>
            <w:r>
              <w:t xml:space="preserve">It should be noted that</w:t>
            </w:r>
            <w:r>
              <w:t xml:space="preserve">”</w:t>
            </w:r>
            <w:r>
              <w:t xml:space="preserve">,</w:t>
            </w:r>
            <w:r>
              <w:t xml:space="preserve"> </w:t>
            </w:r>
            <w:r>
              <w:t xml:space="preserve">“</w:t>
            </w:r>
            <w:r>
              <w:t xml:space="preserve">It is important to mention</w:t>
            </w:r>
            <w:r>
              <w:t xml:space="preserve">”</w:t>
            </w:r>
          </w:p>
          <w:p>
            <w:pPr>
              <w:numPr>
                <w:ilvl w:val="0"/>
                <w:numId w:val="1073"/>
              </w:numPr>
              <w:jc w:val="left"/>
            </w:pPr>
            <w:r>
              <w:t xml:space="preserve">Consolidated repetitive justifications (e.g., COCOMO calibration explained once in Section 2.1, referenced elsewhere)</w:t>
            </w:r>
          </w:p>
          <w:p>
            <w:pPr>
              <w:jc w:val="left"/>
            </w:pPr>
            <w:r>
              <w:rPr>
                <w:b/>
              </w:rPr>
              <w:t xml:space="preserve">Pass 3: Technical Precision:</w:t>
            </w:r>
          </w:p>
          <w:p>
            <w:pPr>
              <w:numPr>
                <w:ilvl w:val="0"/>
                <w:numId w:val="1074"/>
              </w:numPr>
              <w:jc w:val="left"/>
            </w:pPr>
            <w:r>
              <w:t xml:space="preserve">Standardized terminology:</w:t>
            </w:r>
            <w:r>
              <w:t xml:space="preserve"> </w:t>
            </w:r>
            <w:r>
              <w:t xml:space="preserve">“</w:t>
            </w:r>
            <w:r>
              <w:t xml:space="preserve">effort prediction</w:t>
            </w:r>
            <w:r>
              <w:t xml:space="preserve">”</w:t>
            </w:r>
            <w:r>
              <w:t xml:space="preserve"> </w:t>
            </w:r>
            <w:r>
              <w:t xml:space="preserve">→</w:t>
            </w:r>
            <w:r>
              <w:t xml:space="preserve"> </w:t>
            </w:r>
            <w:r>
              <w:t xml:space="preserve">“</w:t>
            </w:r>
            <w:r>
              <w:t xml:space="preserve">effort estimation</w:t>
            </w:r>
            <w:r>
              <w:t xml:space="preserve">”</w:t>
            </w:r>
            <w:r>
              <w:t xml:space="preserve"> </w:t>
            </w:r>
            <w:r>
              <w:t xml:space="preserve">(latter is domain-standard)</w:t>
            </w:r>
          </w:p>
          <w:p>
            <w:pPr>
              <w:numPr>
                <w:ilvl w:val="0"/>
                <w:numId w:val="1074"/>
              </w:numPr>
              <w:jc w:val="left"/>
            </w:pPr>
            <w:r>
              <w:t xml:space="preserve">Fixed notation inconsistencies:</w:t>
            </w:r>
            <w:r>
              <w:t xml:space="preserve"> </w:t>
            </w:r>
            <m:oMath>
              <m:r>
                <m:t>E</m:t>
              </m:r>
            </m:oMath>
            <w:r>
              <w:t xml:space="preserve"> </w:t>
            </w:r>
            <w:r>
              <w:t xml:space="preserve">for effort (capital),</w:t>
            </w:r>
            <w:r>
              <w:t xml:space="preserve"> </w:t>
            </w:r>
            <m:oMath>
              <m:r>
                <m:t>e</m:t>
              </m:r>
            </m:oMath>
            <w:r>
              <w:t xml:space="preserve"> </w:t>
            </w:r>
            <w:r>
              <w:t xml:space="preserve">for error (lowercase),</w:t>
            </w:r>
            <w:r>
              <w:t xml:space="preserve"> </w:t>
            </w:r>
            <m:oMath>
              <m:acc>
                <m:accPr>
                  <m:chr m:val="̂"/>
                </m:accPr>
                <m:e>
                  <m:r>
                    <m:t>E</m:t>
                  </m:r>
                </m:e>
              </m:acc>
            </m:oMath>
            <w:r>
              <w:t xml:space="preserve"> </w:t>
            </w:r>
            <w:r>
              <w:t xml:space="preserve">for prediction (hat notation)</w:t>
            </w:r>
          </w:p>
          <w:p>
            <w:pPr>
              <w:numPr>
                <w:ilvl w:val="0"/>
                <w:numId w:val="1074"/>
              </w:numPr>
              <w:jc w:val="left"/>
            </w:pPr>
            <w:r>
              <w:t xml:space="preserve">Clarified ambiguous pronouns:</w:t>
            </w:r>
            <w:r>
              <w:t xml:space="preserve"> </w:t>
            </w:r>
            <w:r>
              <w:t xml:space="preserve">“</w:t>
            </w:r>
            <w:r>
              <w:t xml:space="preserve">it</w:t>
            </w:r>
            <w:r>
              <w:t xml:space="preserve">”</w:t>
            </w:r>
            <w:r>
              <w:t xml:space="preserve"> </w:t>
            </w:r>
            <w:r>
              <w:t xml:space="preserve">→ specific antecedent</w:t>
            </w:r>
          </w:p>
          <w:p>
            <w:pPr>
              <w:jc w:val="left"/>
            </w:pPr>
            <w:r>
              <w:rPr>
                <w:b/>
              </w:rPr>
              <w:t xml:space="preserve">Example Revisions:</w:t>
            </w:r>
          </w:p>
          <w:p>
            <w:pPr>
              <w:jc w:val="left"/>
            </w:pPr>
            <w:r>
              <w:rPr>
                <w:i/>
              </w:rPr>
              <w:t xml:space="preserve">Before:</w:t>
            </w:r>
            <w:r>
              <w:t xml:space="preserve"> </w:t>
            </w:r>
            <w:r>
              <w:t xml:space="preserve">“</w:t>
            </w:r>
            <w:r>
              <w:t xml:space="preserve">In this study, we aim to investigate whether machine learning models can provide better effort predictions compared to traditional approaches in the context of multi-schema evaluation.</w:t>
            </w:r>
            <w:r>
              <w:t xml:space="preserve">”</w:t>
            </w:r>
          </w:p>
          <w:p>
            <w:pPr>
              <w:jc w:val="left"/>
            </w:pPr>
            <w:r>
              <w:rPr>
                <w:i/>
              </w:rPr>
              <w:t xml:space="preserve">After:</w:t>
            </w:r>
            <w:r>
              <w:t xml:space="preserve"> </w:t>
            </w:r>
            <w:r>
              <w:t xml:space="preserve">“</w:t>
            </w:r>
            <w:r>
              <w:t xml:space="preserve">We evaluate whether machine learning models outperform calibrated parametric baselines across LOC, FP, and UCP schemas.</w:t>
            </w:r>
            <w:r>
              <w:t xml:space="preserve">”</w:t>
            </w:r>
          </w:p>
          <w:p>
            <w:pPr>
              <w:jc w:val="left"/>
            </w:pPr>
            <w:r>
              <w:rPr>
                <w:i/>
              </w:rPr>
              <w:t xml:space="preserve">Before:</w:t>
            </w:r>
            <w:r>
              <w:t xml:space="preserve"> </w:t>
            </w:r>
            <w:r>
              <w:t xml:space="preserve">“</w:t>
            </w:r>
            <w:r>
              <w:t xml:space="preserve">The results showed that RF performed better.</w:t>
            </w:r>
            <w:r>
              <w:t xml:space="preserve">”</w:t>
            </w:r>
          </w:p>
          <w:p>
            <w:pPr>
              <w:jc w:val="left"/>
            </w:pPr>
            <w:r>
              <w:rPr>
                <w:i/>
              </w:rPr>
              <w:t xml:space="preserve">After:</w:t>
            </w:r>
            <w:r>
              <w:t xml:space="preserve"> </w:t>
            </w:r>
            <w:r>
              <w:t xml:space="preserve">“</w:t>
            </w:r>
            <w:r>
              <w:t xml:space="preserve">RF achieved MAE 12.66 PM, outperforming the calibrated baseline (MAE 35.2,</w:t>
            </w:r>
            <w:r>
              <w:t xml:space="preserve"> </w:t>
            </w:r>
            <m:oMath>
              <m:r>
                <m:t>p</m:t>
              </m:r>
              <m:r>
                <m:t>&lt;</m:t>
              </m:r>
              <m:r>
                <m:t>0.001</m:t>
              </m:r>
            </m:oMath>
            <w:r>
              <w:t xml:space="preserve">).</w:t>
            </w:r>
            <w:r>
              <w:t xml:space="preserve">”</w:t>
            </w:r>
          </w:p>
          <w:p>
            <w:pPr>
              <w:jc w:val="left"/>
            </w:pPr>
            <w:r>
              <w:rPr>
                <w:b/>
              </w:rPr>
              <w:t xml:space="preserve">Quality Assurance:</w:t>
            </w:r>
          </w:p>
          <w:p>
            <w:pPr>
              <w:numPr>
                <w:ilvl w:val="0"/>
                <w:numId w:val="1075"/>
              </w:numPr>
              <w:jc w:val="left"/>
            </w:pPr>
            <w:r>
              <w:t xml:space="preserve">Grammarly Score: 92/100 (up from 68)</w:t>
            </w:r>
          </w:p>
          <w:p>
            <w:pPr>
              <w:numPr>
                <w:ilvl w:val="0"/>
                <w:numId w:val="1075"/>
              </w:numPr>
              <w:jc w:val="left"/>
            </w:pPr>
            <w:r>
              <w:t xml:space="preserve">Flesch Reading Ease: 48 (college-level, appropriate for technical audience)</w:t>
            </w:r>
          </w:p>
          <w:p>
            <w:pPr>
              <w:numPr>
                <w:ilvl w:val="0"/>
                <w:numId w:val="1075"/>
              </w:numPr>
              <w:jc w:val="left"/>
            </w:pPr>
            <w:r>
              <w:t xml:space="preserve">Three native English speakers reviewed manuscript—confirmed clarity improvement</w:t>
            </w:r>
          </w:p>
          <w:p>
            <w:pPr>
              <w:jc w:val="left"/>
            </w:pPr>
            <w:r>
              <w:rPr>
                <w:i/>
              </w:rPr>
              <w:t xml:space="preserve">Note:</w:t>
            </w:r>
            <w:r>
              <w:t xml:space="preserve"> </w:t>
            </w:r>
            <w:r>
              <w:t xml:space="preserve">Some complex sentences remain intentional (e.g., macro-averaging formula explanation requires subordinate clauses for precision).</w:t>
            </w:r>
          </w:p>
        </w:tc>
        <w:tc>
          <w:p>
            <w:pPr>
              <w:jc w:val="left"/>
            </w:pPr>
            <w:r>
              <w:rPr>
                <w:b/>
              </w:rPr>
              <w:t xml:space="preserve">Where Revised:</w:t>
            </w:r>
          </w:p>
          <w:p>
            <w:pPr>
              <w:jc w:val="left"/>
            </w:pPr>
            <m:oMath>
              <m:r>
                <m:t>•</m:t>
              </m:r>
            </m:oMath>
            <w:r>
              <w:t xml:space="preserve"> </w:t>
            </w:r>
            <w:r>
              <w:rPr>
                <w:b/>
              </w:rPr>
              <w:t xml:space="preserve">Entire manuscript</w:t>
            </w:r>
            <w:r>
              <w:t xml:space="preserve">: Three-pass editing (grammar, redundancy, precision).</w:t>
            </w:r>
          </w:p>
          <w:p>
            <w:pPr>
              <w:jc w:val="left"/>
            </w:pPr>
            <m:oMath>
              <m:r>
                <m:t>•</m:t>
              </m:r>
            </m:oMath>
            <w:r>
              <w:t xml:space="preserve"> </w:t>
            </w:r>
            <w:r>
              <w:rPr>
                <w:b/>
              </w:rPr>
              <w:t xml:space="preserve">Most impacted sections</w:t>
            </w:r>
            <w:r>
              <w:t xml:space="preserve">:</w:t>
            </w:r>
          </w:p>
          <w:p>
            <w:pPr>
              <w:numPr>
                <w:ilvl w:val="0"/>
                <w:numId w:val="1076"/>
              </w:numPr>
              <w:jc w:val="left"/>
            </w:pPr>
            <w:r>
              <w:t xml:space="preserve">Section 1 (Introduction, lines 85-128)</w:t>
            </w:r>
          </w:p>
          <w:p>
            <w:pPr>
              <w:numPr>
                <w:ilvl w:val="0"/>
                <w:numId w:val="1076"/>
              </w:numPr>
              <w:jc w:val="left"/>
            </w:pPr>
            <w:r>
              <w:t xml:space="preserve">Section 4 (Methods, lines 190-450)</w:t>
            </w:r>
          </w:p>
          <w:p>
            <w:pPr>
              <w:numPr>
                <w:ilvl w:val="0"/>
                <w:numId w:val="1076"/>
              </w:numPr>
              <w:jc w:val="left"/>
            </w:pPr>
            <w:r>
              <w:t xml:space="preserve">Section 5 (Results, lines 630-849)</w:t>
            </w:r>
          </w:p>
        </w:tc>
      </w:tr>
    </w:tbl>
    <w:p>
      <w:pPr>
        <w:pStyle w:val="Heading1"/>
      </w:pPr>
      <w:bookmarkStart w:id="33" w:name="detailed-response-to-reviewer-5"/>
      <w:r>
        <w:t xml:space="preserve">Detailed Response to Reviewer 5</w:t>
      </w:r>
      <w:bookmarkEnd w:id="33"/>
    </w:p>
    <w:tbl>
      <w:tblPr>
        <w:tblStyle w:val="Table"/>
        <w:tblW w:type="pct" w:w="4600.0"/>
        <w:tblLook w:firstRow="1"/>
      </w:tblPr>
      <w:tblGrid>
        <w:gridCol w:w="2059"/>
        <w:gridCol w:w="3484"/>
        <w:gridCol w:w="1742"/>
      </w:tblGrid>
      <w:tr>
        <w:trPr>
          <w:cnfStyle w:firstRow="1"/>
        </w:trPr>
        <w:tc>
          <w:tcPr>
            <w:tcBorders>
              <w:bottom w:val="single"/>
            </w:tcBorders>
            <w:vAlign w:val="bottom"/>
          </w:tcPr>
          <w:p>
            <w:pPr>
              <w:pStyle w:val="Compact"/>
              <w:jc w:val="left"/>
            </w:pPr>
            <w:r>
              <w:rPr>
                <w:b/>
              </w:rPr>
              <w:t xml:space="preserve">Reviewer Comment</w:t>
            </w:r>
          </w:p>
        </w:tc>
        <w:tc>
          <w:tcPr>
            <w:tcBorders>
              <w:bottom w:val="single"/>
            </w:tcBorders>
            <w:vAlign w:val="bottom"/>
          </w:tcPr>
          <w:p>
            <w:pPr>
              <w:pStyle w:val="Compact"/>
              <w:jc w:val="left"/>
            </w:pPr>
            <w:r>
              <w:rPr>
                <w:b/>
              </w:rPr>
              <w:t xml:space="preserve">Response (and text added/updated)</w:t>
            </w:r>
          </w:p>
        </w:tc>
        <w:tc>
          <w:tcPr>
            <w:tcBorders>
              <w:bottom w:val="single"/>
            </w:tcBorders>
            <w:vAlign w:val="bottom"/>
          </w:tcPr>
          <w:p>
            <w:pPr>
              <w:pStyle w:val="Compact"/>
              <w:jc w:val="left"/>
            </w:pPr>
            <w:r>
              <w:rPr>
                <w:b/>
              </w:rPr>
              <w:t xml:space="preserve">Where revised in manuscript</w:t>
            </w:r>
          </w:p>
        </w:tc>
      </w:tr>
      <w:tr>
        <w:tc>
          <w:p/>
        </w:tc>
        <w:tc>
          <w:p/>
        </w:tc>
        <w:tc>
          <w:p/>
        </w:tc>
      </w:tr>
      <w:tr>
        <w:tc>
          <w:p>
            <w:pPr>
              <w:pStyle w:val="Compact"/>
              <w:jc w:val="left"/>
            </w:pPr>
            <w:r>
              <w:rPr>
                <w:b/>
              </w:rPr>
              <w:t xml:space="preserve">Reviewer Comment</w:t>
            </w:r>
          </w:p>
        </w:tc>
        <w:tc>
          <w:p>
            <w:pPr>
              <w:pStyle w:val="Compact"/>
              <w:jc w:val="left"/>
            </w:pPr>
            <w:r>
              <w:rPr>
                <w:b/>
              </w:rPr>
              <w:t xml:space="preserve">Response (and text added/updated)</w:t>
            </w:r>
          </w:p>
        </w:tc>
        <w:tc>
          <w:p>
            <w:pPr>
              <w:pStyle w:val="Compact"/>
              <w:jc w:val="left"/>
            </w:pPr>
            <w:r>
              <w:rPr>
                <w:b/>
              </w:rPr>
              <w:t xml:space="preserve">Where revised in manuscript</w:t>
            </w:r>
          </w:p>
        </w:tc>
      </w:tr>
      <w:tr>
        <w:tc>
          <w:p/>
        </w:tc>
        <w:tc>
          <w:p/>
        </w:tc>
        <w:tc>
          <w:p/>
        </w:tc>
      </w:tr>
      <w:tr>
        <w:tc>
          <w:p>
            <w:pPr>
              <w:pStyle w:val="Compact"/>
              <w:jc w:val="left"/>
            </w:pPr>
            <w:r>
              <w:t xml:space="preserve">“</w:t>
            </w:r>
            <w:r>
              <w:t xml:space="preserve">The dataset expanded from 1,042 to 3,054 projects. Provide detailed breakdown by source, year, and domain in the main text (not just supplementary).</w:t>
            </w:r>
            <w:r>
              <w:t xml:space="preserve">”</w:t>
            </w:r>
          </w:p>
        </w:tc>
        <w:tc>
          <w:p>
            <w:pPr>
              <w:jc w:val="left"/>
            </w:pPr>
            <w:r>
              <w:rPr>
                <w:b/>
              </w:rPr>
              <w:t xml:space="preserve">We added comprehensive dataset breakdown in Table 1 (lines 248-275) with source, schema, counts, dates, domain, and DOI/URL.</w:t>
            </w:r>
          </w:p>
          <w:p>
            <w:pPr>
              <w:jc w:val="left"/>
            </w:pPr>
            <w:r>
              <w:rPr>
                <w:i/>
              </w:rPr>
              <w:t xml:space="preserve">Already addressed in response to Reviewer 2.</w:t>
            </w:r>
          </w:p>
          <w:p>
            <w:pPr>
              <w:jc w:val="left"/>
            </w:pPr>
            <w:r>
              <w:t xml:space="preserve">See Table 1 restructure response above (Reviewer 2, Comment 3). Key additions:</w:t>
            </w:r>
          </w:p>
          <w:p>
            <w:pPr>
              <w:numPr>
                <w:ilvl w:val="0"/>
                <w:numId w:val="1077"/>
              </w:numPr>
              <w:jc w:val="left"/>
            </w:pPr>
            <w:r>
              <w:t xml:space="preserve">18 independent sources listed</w:t>
            </w:r>
          </w:p>
          <w:p>
            <w:pPr>
              <w:numPr>
                <w:ilvl w:val="0"/>
                <w:numId w:val="1077"/>
              </w:numPr>
              <w:jc w:val="left"/>
            </w:pPr>
            <w:r>
              <w:t xml:space="preserve">Date ranges per source (e.g., NASA93: 1971-1987, ISBSG: 1997-2022)</w:t>
            </w:r>
          </w:p>
          <w:p>
            <w:pPr>
              <w:numPr>
                <w:ilvl w:val="0"/>
                <w:numId w:val="1077"/>
              </w:numPr>
              <w:jc w:val="left"/>
            </w:pPr>
            <w:r>
              <w:t xml:space="preserve">Domain classifications (Aerospace, Banking, Telecom, Web, ERP)</w:t>
            </w:r>
          </w:p>
          <w:p>
            <w:pPr>
              <w:numPr>
                <w:ilvl w:val="0"/>
                <w:numId w:val="1077"/>
              </w:numPr>
              <w:jc w:val="left"/>
            </w:pPr>
            <w:r>
              <w:t xml:space="preserve">Raw vs final counts showing deduplication percentages</w:t>
            </w:r>
          </w:p>
        </w:tc>
        <w:tc>
          <w:p>
            <w:pPr>
              <w:jc w:val="left"/>
            </w:pPr>
            <w:r>
              <w:rPr>
                <w:b/>
              </w:rPr>
              <w:t xml:space="preserve">Where Revised:</w:t>
            </w:r>
          </w:p>
          <w:p>
            <w:pPr>
              <w:jc w:val="left"/>
            </w:pPr>
            <m:oMath>
              <m:r>
                <m:t>•</m:t>
              </m:r>
            </m:oMath>
            <w:r>
              <w:t xml:space="preserve"> </w:t>
            </w:r>
            <w:r>
              <w:rPr>
                <w:b/>
              </w:rPr>
              <w:t xml:space="preserve">Table 1</w:t>
            </w:r>
            <w:r>
              <w:t xml:space="preserve"> </w:t>
            </w:r>
            <w:r>
              <w:t xml:space="preserve">(lines 248-275): 8-column manifest.</w:t>
            </w:r>
          </w:p>
          <w:p>
            <w:pPr>
              <w:jc w:val="left"/>
            </w:pPr>
            <m:oMath>
              <m:r>
                <m:t>•</m:t>
              </m:r>
            </m:oMath>
            <w:r>
              <w:t xml:space="preserve"> </w:t>
            </w:r>
            <w:r>
              <w:rPr>
                <w:b/>
              </w:rPr>
              <w:t xml:space="preserve">Section 3.1</w:t>
            </w:r>
            <w:r>
              <w:t xml:space="preserve"> </w:t>
            </w:r>
            <w:r>
              <w:t xml:space="preserve">(lines 329-368): Narrative breakdown by era (1970s-1980s, 1990s-2000s, 2010s-2020s).</w:t>
            </w:r>
          </w:p>
        </w:tc>
      </w:tr>
      <w:tr>
        <w:tc>
          <w:p>
            <w:pPr>
              <w:pStyle w:val="Compact"/>
              <w:jc w:val="left"/>
            </w:pPr>
            <w:r>
              <w:t xml:space="preserve">“</w:t>
            </w:r>
            <w:r>
              <w:t xml:space="preserve">The paper lacks a clear structure. Consider adding subsection headers and improving paragraph transitions.</w:t>
            </w:r>
            <w:r>
              <w:t xml:space="preserve">”</w:t>
            </w:r>
          </w:p>
        </w:tc>
        <w:tc>
          <w:p>
            <w:pPr>
              <w:jc w:val="left"/>
            </w:pPr>
            <w:r>
              <w:rPr>
                <w:b/>
              </w:rPr>
              <w:t xml:space="preserve">We restructured all sections with descriptive subsection headers (now 42 subsections across 9 main sections).</w:t>
            </w:r>
          </w:p>
          <w:p>
            <w:pPr>
              <w:jc w:val="left"/>
            </w:pPr>
            <w:r>
              <w:rPr>
                <w:i/>
              </w:rPr>
              <w:t xml:space="preserve">Action Taken—Hierarchical Structure:</w:t>
            </w:r>
          </w:p>
          <w:p>
            <w:pPr>
              <w:jc w:val="left"/>
            </w:pPr>
            <w:r>
              <w:rPr>
                <w:b/>
              </w:rPr>
              <w:t xml:space="preserve">Example—Section 4 (Experimental Protocol) Restructure:</w:t>
            </w:r>
          </w:p>
          <w:p>
            <w:pPr>
              <w:jc w:val="left"/>
            </w:pPr>
            <w:r>
              <w:rPr>
                <w:i/>
              </w:rPr>
              <w:t xml:space="preserve">Before (flat):</w:t>
            </w:r>
          </w:p>
          <w:p>
            <w:pPr>
              <w:numPr>
                <w:ilvl w:val="0"/>
                <w:numId w:val="1078"/>
              </w:numPr>
              <w:jc w:val="left"/>
            </w:pPr>
            <w:r>
              <w:t xml:space="preserve">Section 4: Experimental Protocol (12 pages, no subsections)</w:t>
            </w:r>
          </w:p>
          <w:p>
            <w:pPr>
              <w:jc w:val="left"/>
            </w:pPr>
            <w:r>
              <w:rPr>
                <w:i/>
              </w:rPr>
              <w:t xml:space="preserve">After (hierarchical):</w:t>
            </w:r>
          </w:p>
          <w:p>
            <w:pPr>
              <w:numPr>
                <w:ilvl w:val="0"/>
                <w:numId w:val="1079"/>
              </w:numPr>
              <w:jc w:val="left"/>
            </w:pPr>
            <w:r>
              <w:t xml:space="preserve">Section 4: Experimental Protocol</w:t>
            </w:r>
          </w:p>
          <w:p>
            <w:pPr>
              <w:numPr>
                <w:ilvl w:val="1"/>
                <w:numId w:val="1080"/>
              </w:numPr>
              <w:jc w:val="left"/>
            </w:pPr>
            <w:r>
              <w:t xml:space="preserve">4.1 Data Preprocessing</w:t>
            </w:r>
          </w:p>
          <w:p>
            <w:pPr>
              <w:numPr>
                <w:ilvl w:val="1"/>
                <w:numId w:val="1080"/>
              </w:numPr>
              <w:jc w:val="left"/>
            </w:pPr>
            <w:r>
              <w:t xml:space="preserve">4.2 Train/Test Splitting and Cross-Validation</w:t>
            </w:r>
          </w:p>
          <w:p>
            <w:pPr>
              <w:numPr>
                <w:ilvl w:val="1"/>
                <w:numId w:val="1080"/>
              </w:numPr>
              <w:jc w:val="left"/>
            </w:pPr>
            <w:r>
              <w:t xml:space="preserve">4.3 Evaluation Metrics (MdMRE, MAPE, etc.)</w:t>
            </w:r>
          </w:p>
          <w:p>
            <w:pPr>
              <w:numPr>
                <w:ilvl w:val="1"/>
                <w:numId w:val="1080"/>
              </w:numPr>
              <w:jc w:val="left"/>
            </w:pPr>
            <w:r>
              <w:t xml:space="preserve">4.4 Model Hyperparameters</w:t>
            </w:r>
          </w:p>
          <w:p>
            <w:pPr>
              <w:numPr>
                <w:ilvl w:val="1"/>
                <w:numId w:val="1080"/>
              </w:numPr>
              <w:jc w:val="left"/>
            </w:pPr>
            <w:r>
              <w:t xml:space="preserve">4.5 Schema-Specific Protocols</w:t>
            </w:r>
          </w:p>
          <w:p>
            <w:pPr>
              <w:numPr>
                <w:ilvl w:val="1"/>
                <w:numId w:val="1080"/>
              </w:numPr>
              <w:jc w:val="left"/>
            </w:pPr>
            <w:r>
              <w:t xml:space="preserve">4.6 Calibrated Baseline Methodology</w:t>
            </w:r>
          </w:p>
          <w:p>
            <w:pPr>
              <w:numPr>
                <w:ilvl w:val="1"/>
                <w:numId w:val="1080"/>
              </w:numPr>
              <w:jc w:val="left"/>
            </w:pPr>
            <w:r>
              <w:t xml:space="preserve">4.7 Leave-One-Source-Out Validation</w:t>
            </w:r>
          </w:p>
          <w:p>
            <w:pPr>
              <w:numPr>
                <w:ilvl w:val="1"/>
                <w:numId w:val="1080"/>
              </w:numPr>
              <w:jc w:val="left"/>
            </w:pPr>
            <w:r>
              <w:t xml:space="preserve">4.8 Statistical Significance Testing</w:t>
            </w:r>
          </w:p>
          <w:p>
            <w:pPr>
              <w:jc w:val="left"/>
            </w:pPr>
            <w:r>
              <w:rPr>
                <w:b/>
              </w:rPr>
              <w:t xml:space="preserve">Paragraph Transitions:</w:t>
            </w:r>
          </w:p>
          <w:p>
            <w:pPr>
              <w:jc w:val="left"/>
            </w:pPr>
            <w:r>
              <w:t xml:space="preserve">Added explicit bridging sentences at section/subsection boundaries:</w:t>
            </w:r>
          </w:p>
          <w:p>
            <w:pPr>
              <w:numPr>
                <w:ilvl w:val="0"/>
                <w:numId w:val="1081"/>
              </w:numPr>
              <w:jc w:val="left"/>
            </w:pPr>
            <w:r>
              <w:rPr>
                <w:i/>
              </w:rPr>
              <w:t xml:space="preserve">Example (Section 3 → 4):</w:t>
            </w:r>
            <w:r>
              <w:t xml:space="preserve"> </w:t>
            </w:r>
            <w:r>
              <w:t xml:space="preserve">“</w:t>
            </w:r>
            <w:r>
              <w:t xml:space="preserve">Having described dataset construction (Section 3), we now detail the experimental protocol ensuring fair model comparison (Section 4).</w:t>
            </w:r>
            <w:r>
              <w:t xml:space="preserve">”</w:t>
            </w:r>
          </w:p>
          <w:p>
            <w:pPr>
              <w:numPr>
                <w:ilvl w:val="0"/>
                <w:numId w:val="1081"/>
              </w:numPr>
              <w:jc w:val="left"/>
            </w:pPr>
            <w:r>
              <w:rPr>
                <w:i/>
              </w:rPr>
              <w:t xml:space="preserve">Example (Within Section 4):</w:t>
            </w:r>
            <w:r>
              <w:t xml:space="preserve"> </w:t>
            </w:r>
            <w:r>
              <w:t xml:space="preserve">“</w:t>
            </w:r>
            <w:r>
              <w:t xml:space="preserve">With cross-validation protocol established (4.2), we specify the seven metrics for performance evaluation (4.3).</w:t>
            </w:r>
            <w:r>
              <w:t xml:space="preserve">”</w:t>
            </w:r>
          </w:p>
          <w:p>
            <w:pPr>
              <w:jc w:val="left"/>
            </w:pPr>
            <w:r>
              <w:rPr>
                <w:i/>
              </w:rPr>
              <w:t xml:space="preserve">Navigation Enhancement:</w:t>
            </w:r>
            <w:r>
              <w:t xml:space="preserve"> </w:t>
            </w:r>
            <w:r>
              <w:t xml:space="preserve">Table of Contents on page 2 (auto-generated via</w:t>
            </w:r>
            <w:r>
              <w:t xml:space="preserve"> </w:t>
            </w:r>
            <w:r>
              <w:rPr>
                <w:rStyle w:val="VerbatimChar"/>
              </w:rPr>
              <w:t xml:space="preserve">\tableofcontents</w:t>
            </w:r>
            <w:r>
              <w:t xml:space="preserve">) with hyperlinked sections.</w:t>
            </w:r>
          </w:p>
        </w:tc>
        <w:tc>
          <w:p>
            <w:pPr>
              <w:jc w:val="left"/>
            </w:pPr>
            <w:r>
              <w:rPr>
                <w:b/>
              </w:rPr>
              <w:t xml:space="preserve">Where Revised:</w:t>
            </w:r>
          </w:p>
          <w:p>
            <w:pPr>
              <w:jc w:val="left"/>
            </w:pPr>
            <m:oMath>
              <m:r>
                <m:t>•</m:t>
              </m:r>
            </m:oMath>
            <w:r>
              <w:t xml:space="preserve"> </w:t>
            </w:r>
            <w:r>
              <w:rPr>
                <w:b/>
              </w:rPr>
              <w:t xml:space="preserve">Entire manuscript</w:t>
            </w:r>
            <w:r>
              <w:t xml:space="preserve">: Added 42 subsection headers across Sections 1-9.</w:t>
            </w:r>
          </w:p>
          <w:p>
            <w:pPr>
              <w:jc w:val="left"/>
            </w:pPr>
            <m:oMath>
              <m:r>
                <m:t>•</m:t>
              </m:r>
            </m:oMath>
            <w:r>
              <w:t xml:space="preserve"> </w:t>
            </w:r>
            <w:r>
              <w:rPr>
                <w:b/>
              </w:rPr>
              <w:t xml:space="preserve">Section boundaries</w:t>
            </w:r>
            <w:r>
              <w:t xml:space="preserve">: Explicit transition sentences (e.g., lines 127-128, 328-329, 489-490).</w:t>
            </w:r>
          </w:p>
        </w:tc>
      </w:tr>
      <w:tr>
        <w:tc>
          <w:p>
            <w:pPr>
              <w:pStyle w:val="Compact"/>
              <w:jc w:val="left"/>
            </w:pPr>
            <w:r>
              <w:t xml:space="preserve">“</w:t>
            </w:r>
            <w:r>
              <w:t xml:space="preserve">Figures 2-5 have low resolution and unclear labels. Regenerate at 300 DPI with larger fonts.</w:t>
            </w:r>
            <w:r>
              <w:t xml:space="preserve">”</w:t>
            </w:r>
          </w:p>
        </w:tc>
        <w:tc>
          <w:p>
            <w:pPr>
              <w:jc w:val="left"/>
            </w:pPr>
            <w:r>
              <w:rPr>
                <w:b/>
              </w:rPr>
              <w:t xml:space="preserve">We regenerated all figures at 300 DPI with 14-pt fonts and enhanced colorblind-friendly palettes.</w:t>
            </w:r>
          </w:p>
          <w:p>
            <w:pPr>
              <w:jc w:val="left"/>
            </w:pPr>
            <w:r>
              <w:rPr>
                <w:i/>
              </w:rPr>
              <w:t xml:space="preserve">Action Taken—Figure Quality Enhancement:</w:t>
            </w:r>
          </w:p>
          <w:p>
            <w:pPr>
              <w:jc w:val="left"/>
            </w:pPr>
            <w:r>
              <w:rPr>
                <w:b/>
              </w:rPr>
              <w:t xml:space="preserve">Technical Specifications:</w:t>
            </w:r>
          </w:p>
          <w:p>
            <w:pPr>
              <w:numPr>
                <w:ilvl w:val="0"/>
                <w:numId w:val="1082"/>
              </w:numPr>
              <w:jc w:val="left"/>
            </w:pPr>
            <w:r>
              <w:rPr>
                <w:b/>
              </w:rPr>
              <w:t xml:space="preserve">Resolution</w:t>
            </w:r>
            <w:r>
              <w:t xml:space="preserve">: 300 DPI (up from 72 DPI)</w:t>
            </w:r>
          </w:p>
          <w:p>
            <w:pPr>
              <w:numPr>
                <w:ilvl w:val="0"/>
                <w:numId w:val="1082"/>
              </w:numPr>
              <w:jc w:val="left"/>
            </w:pPr>
            <w:r>
              <w:rPr>
                <w:b/>
              </w:rPr>
              <w:t xml:space="preserve">Font Size</w:t>
            </w:r>
            <w:r>
              <w:t xml:space="preserve">: 14 pt for axis labels, 16 pt for titles (up from 10 pt)</w:t>
            </w:r>
          </w:p>
          <w:p>
            <w:pPr>
              <w:numPr>
                <w:ilvl w:val="0"/>
                <w:numId w:val="1082"/>
              </w:numPr>
              <w:jc w:val="left"/>
            </w:pPr>
            <w:r>
              <w:rPr>
                <w:b/>
              </w:rPr>
              <w:t xml:space="preserve">Line Width</w:t>
            </w:r>
            <w:r>
              <w:t xml:space="preserve">: 2.5 pt (up from 1 pt) for better visibility</w:t>
            </w:r>
          </w:p>
          <w:p>
            <w:pPr>
              <w:numPr>
                <w:ilvl w:val="0"/>
                <w:numId w:val="1082"/>
              </w:numPr>
              <w:jc w:val="left"/>
            </w:pPr>
            <w:r>
              <w:rPr>
                <w:b/>
              </w:rPr>
              <w:t xml:space="preserve">Color Palette</w:t>
            </w:r>
            <w:r>
              <w:t xml:space="preserve">: Colorblind-friendly (Okabe-Ito palette) with distinct shapes (circles, squares, triangles) for redundancy</w:t>
            </w:r>
          </w:p>
          <w:p>
            <w:pPr>
              <w:jc w:val="left"/>
            </w:pPr>
            <w:r>
              <w:rPr>
                <w:b/>
              </w:rPr>
              <w:t xml:space="preserve">Figure-by-Figure Updates:</w:t>
            </w:r>
          </w:p>
          <w:p>
            <w:pPr>
              <w:jc w:val="left"/>
            </w:pPr>
            <w:r>
              <w:rPr>
                <w:i/>
              </w:rPr>
              <w:t xml:space="preserve">Figure 2 (Actual vs Predicted Scatter):</w:t>
            </w:r>
          </w:p>
          <w:p>
            <w:pPr>
              <w:numPr>
                <w:ilvl w:val="0"/>
                <w:numId w:val="1083"/>
              </w:numPr>
              <w:jc w:val="left"/>
            </w:pPr>
            <w:r>
              <w:t xml:space="preserve">300 DPI PNG export</w:t>
            </w:r>
          </w:p>
          <w:p>
            <w:pPr>
              <w:numPr>
                <w:ilvl w:val="0"/>
                <w:numId w:val="1083"/>
              </w:numPr>
              <w:jc w:val="left"/>
            </w:pPr>
            <w:r>
              <w:t xml:space="preserve">Color-coded by schema (LOC: blue circles, FP: orange squares, UCP: green triangles)</w:t>
            </w:r>
          </w:p>
          <w:p>
            <w:pPr>
              <w:numPr>
                <w:ilvl w:val="0"/>
                <w:numId w:val="1083"/>
              </w:numPr>
              <w:jc w:val="left"/>
            </w:pPr>
            <w:r>
              <w:t xml:space="preserve">45° reference line (dashed black, 2 pt width)</w:t>
            </w:r>
          </w:p>
          <w:p>
            <w:pPr>
              <w:numPr>
                <w:ilvl w:val="0"/>
                <w:numId w:val="1083"/>
              </w:numPr>
              <w:jc w:val="left"/>
            </w:pPr>
            <w:r>
              <w:t xml:space="preserve">Grid enabled (0.5 pt gray)</w:t>
            </w:r>
          </w:p>
          <w:p>
            <w:pPr>
              <w:numPr>
                <w:ilvl w:val="0"/>
                <w:numId w:val="1083"/>
              </w:numPr>
              <w:jc w:val="left"/>
            </w:pPr>
            <w:r>
              <w:t xml:space="preserve">Caption expanded:</w:t>
            </w:r>
            <w:r>
              <w:t xml:space="preserve"> </w:t>
            </w:r>
            <w:r>
              <w:t xml:space="preserve">“</w:t>
            </w:r>
            <w:r>
              <w:t xml:space="preserve">Perfect predictions lie on 45° line. RF predictions cluster near diagonal (R²=0.85), while baseline shows wider scatter (R²=0.45).</w:t>
            </w:r>
            <w:r>
              <w:t xml:space="preserve">”</w:t>
            </w:r>
          </w:p>
          <w:p>
            <w:pPr>
              <w:jc w:val="left"/>
            </w:pPr>
            <w:r>
              <w:rPr>
                <w:i/>
              </w:rPr>
              <w:t xml:space="preserve">Figure 3 (Residual Distribution):</w:t>
            </w:r>
          </w:p>
          <w:p>
            <w:pPr>
              <w:numPr>
                <w:ilvl w:val="0"/>
                <w:numId w:val="1084"/>
              </w:numPr>
              <w:jc w:val="left"/>
            </w:pPr>
            <w:r>
              <w:t xml:space="preserve">300 DPI, histogram with 50 bins</w:t>
            </w:r>
          </w:p>
          <w:p>
            <w:pPr>
              <w:numPr>
                <w:ilvl w:val="0"/>
                <w:numId w:val="1084"/>
              </w:numPr>
              <w:jc w:val="left"/>
            </w:pPr>
            <w:r>
              <w:t xml:space="preserve">Overlay normal distribution curve (red dashed)</w:t>
            </w:r>
          </w:p>
          <w:p>
            <w:pPr>
              <w:numPr>
                <w:ilvl w:val="0"/>
                <w:numId w:val="1084"/>
              </w:numPr>
              <w:jc w:val="left"/>
            </w:pPr>
            <w:r>
              <w:t xml:space="preserve">Zero-centered vertical line (black solid)</w:t>
            </w:r>
          </w:p>
          <w:p>
            <w:pPr>
              <w:numPr>
                <w:ilvl w:val="0"/>
                <w:numId w:val="1084"/>
              </w:numPr>
              <w:jc w:val="left"/>
            </w:pPr>
            <w:r>
              <w:t xml:space="preserve">Caption:</w:t>
            </w:r>
            <w:r>
              <w:t xml:space="preserve"> </w:t>
            </w:r>
            <w:r>
              <w:t xml:space="preserve">“</w:t>
            </w:r>
            <w:r>
              <w:t xml:space="preserve">RF residuals approximately normal (Shapiro-Wilk p=0.12), indicating unbiased predictions.</w:t>
            </w:r>
            <w:r>
              <w:t xml:space="preserve">”</w:t>
            </w:r>
          </w:p>
          <w:p>
            <w:pPr>
              <w:jc w:val="left"/>
            </w:pPr>
            <w:r>
              <w:rPr>
                <w:i/>
              </w:rPr>
              <w:t xml:space="preserve">Figure 4 (Feature Importance—Gini):</w:t>
            </w:r>
          </w:p>
          <w:p>
            <w:pPr>
              <w:numPr>
                <w:ilvl w:val="0"/>
                <w:numId w:val="1085"/>
              </w:numPr>
              <w:jc w:val="left"/>
            </w:pPr>
            <w:r>
              <w:t xml:space="preserve">300 DPI horizontal bar chart</w:t>
            </w:r>
          </w:p>
          <w:p>
            <w:pPr>
              <w:numPr>
                <w:ilvl w:val="0"/>
                <w:numId w:val="1085"/>
              </w:numPr>
              <w:jc w:val="left"/>
            </w:pPr>
            <w:r>
              <w:t xml:space="preserve">Sorted by importance (Size: 0.82, next features &lt;0.15)</w:t>
            </w:r>
          </w:p>
          <w:p>
            <w:pPr>
              <w:numPr>
                <w:ilvl w:val="0"/>
                <w:numId w:val="1085"/>
              </w:numPr>
              <w:jc w:val="left"/>
            </w:pPr>
            <w:r>
              <w:t xml:space="preserve">Caption:</w:t>
            </w:r>
            <w:r>
              <w:t xml:space="preserve"> </w:t>
            </w:r>
            <w:r>
              <w:t xml:space="preserve">“</w:t>
            </w:r>
            <w:r>
              <w:t xml:space="preserve">Size dominates (82% Gini importance), confirming power-law relationship. Context features (Source, Domain) contribute &lt;10%.</w:t>
            </w:r>
            <w:r>
              <w:t xml:space="preserve">”</w:t>
            </w:r>
          </w:p>
          <w:p>
            <w:pPr>
              <w:jc w:val="left"/>
            </w:pPr>
            <w:r>
              <w:rPr>
                <w:i/>
              </w:rPr>
              <w:t xml:space="preserve">Figure 5 (LOSO Cross-Source Validation):</w:t>
            </w:r>
          </w:p>
          <w:p>
            <w:pPr>
              <w:numPr>
                <w:ilvl w:val="0"/>
                <w:numId w:val="1086"/>
              </w:numPr>
              <w:jc w:val="left"/>
            </w:pPr>
            <w:r>
              <w:t xml:space="preserve">300 DPI boxplot (11 sources)</w:t>
            </w:r>
          </w:p>
          <w:p>
            <w:pPr>
              <w:numPr>
                <w:ilvl w:val="0"/>
                <w:numId w:val="1086"/>
              </w:numPr>
              <w:jc w:val="left"/>
            </w:pPr>
            <w:r>
              <w:t xml:space="preserve">Median line (red), IQR box (blue), whiskers at 1.5×IQR</w:t>
            </w:r>
          </w:p>
          <w:p>
            <w:pPr>
              <w:numPr>
                <w:ilvl w:val="0"/>
                <w:numId w:val="1086"/>
              </w:numPr>
              <w:jc w:val="left"/>
            </w:pPr>
            <w:r>
              <w:t xml:space="preserve">Caption:</w:t>
            </w:r>
            <w:r>
              <w:t xml:space="preserve"> </w:t>
            </w:r>
            <w:r>
              <w:t xml:space="preserve">“</w:t>
            </w:r>
            <w:r>
              <w:t xml:space="preserve">LOSO MAE ranges 11.2-17.8 PM across 11 LOC sources. Median degradation 21% vs within-source CV.</w:t>
            </w:r>
            <w:r>
              <w:t xml:space="preserve">”</w:t>
            </w:r>
          </w:p>
          <w:p>
            <w:pPr>
              <w:jc w:val="left"/>
            </w:pPr>
            <w:r>
              <w:rPr>
                <w:b/>
              </w:rPr>
              <w:t xml:space="preserve">Accessibility:</w:t>
            </w:r>
          </w:p>
          <w:p>
            <w:pPr>
              <w:jc w:val="left"/>
            </w:pPr>
            <w:r>
              <w:t xml:space="preserve">All figures include both color</w:t>
            </w:r>
            <w:r>
              <w:t xml:space="preserve"> </w:t>
            </w:r>
            <w:r>
              <w:rPr>
                <w:i/>
              </w:rPr>
              <w:t xml:space="preserve">and</w:t>
            </w:r>
            <w:r>
              <w:t xml:space="preserve"> </w:t>
            </w:r>
            <w:r>
              <w:t xml:space="preserve">shape encoding (WCAG 2.1 compliance). Supplementary grayscale versions in GitHub.</w:t>
            </w:r>
          </w:p>
        </w:tc>
        <w:tc>
          <w:p>
            <w:pPr>
              <w:jc w:val="left"/>
            </w:pPr>
            <w:r>
              <w:rPr>
                <w:b/>
              </w:rPr>
              <w:t xml:space="preserve">Where Revised:</w:t>
            </w:r>
          </w:p>
          <w:p>
            <w:pPr>
              <w:jc w:val="left"/>
            </w:pPr>
            <m:oMath>
              <m:r>
                <m:t>•</m:t>
              </m:r>
            </m:oMath>
            <w:r>
              <w:t xml:space="preserve"> </w:t>
            </w:r>
            <w:r>
              <w:rPr>
                <w:b/>
              </w:rPr>
              <w:t xml:space="preserve">Figures 1-5</w:t>
            </w:r>
            <w:r>
              <w:t xml:space="preserve">: Regenerated at 300 DPI with 14-16 pt fonts, colorblind-safe palettes, shape encoding.</w:t>
            </w:r>
          </w:p>
          <w:p>
            <w:pPr>
              <w:jc w:val="left"/>
            </w:pPr>
            <m:oMath>
              <m:r>
                <m:t>•</m:t>
              </m:r>
            </m:oMath>
            <w:r>
              <w:t xml:space="preserve"> </w:t>
            </w:r>
            <w:r>
              <w:rPr>
                <w:b/>
              </w:rPr>
              <w:t xml:space="preserve">Figure captions</w:t>
            </w:r>
            <w:r>
              <w:t xml:space="preserve"> </w:t>
            </w:r>
            <w:r>
              <w:t xml:space="preserve">(lines 442-458, 545-562, 712-728, 785-799, 826-841): Expanded with interpretation guidance.</w:t>
            </w:r>
          </w:p>
          <w:p>
            <w:pPr>
              <w:jc w:val="left"/>
            </w:pPr>
            <m:oMath>
              <m:r>
                <m:t>•</m:t>
              </m:r>
            </m:oMath>
            <w:r>
              <w:t xml:space="preserve"> </w:t>
            </w:r>
            <w:r>
              <w:rPr>
                <w:b/>
              </w:rPr>
              <w:t xml:space="preserve">GitHub</w:t>
            </w:r>
            <w:r>
              <w:t xml:space="preserve">:</w:t>
            </w:r>
            <w:r>
              <w:t xml:space="preserve"> </w:t>
            </w:r>
            <w:r>
              <w:rPr>
                <w:rStyle w:val="VerbatimChar"/>
              </w:rPr>
              <w:t xml:space="preserve">plots/generate_figures.py</w:t>
            </w:r>
            <w:r>
              <w:t xml:space="preserve"> </w:t>
            </w:r>
            <w:r>
              <w:t xml:space="preserve">(300 DPI).</w:t>
            </w:r>
          </w:p>
        </w:tc>
      </w:tr>
      <w:tr>
        <w:tc>
          <w:p>
            <w:pPr>
              <w:pStyle w:val="Compact"/>
              <w:jc w:val="left"/>
            </w:pPr>
            <w:r>
              <w:t xml:space="preserve">“</w:t>
            </w:r>
            <w:r>
              <w:t xml:space="preserve">Conduct ablation study: What happens if (a) macro-averaging is replaced with micro-averaging, (b) log-transform is removed, (c) outlier filtering is disabled?</w:t>
            </w:r>
            <w:r>
              <w:t xml:space="preserve">”</w:t>
            </w:r>
          </w:p>
        </w:tc>
        <w:tc>
          <w:p>
            <w:pPr>
              <w:jc w:val="left"/>
            </w:pPr>
            <w:r>
              <w:rPr>
                <w:b/>
              </w:rPr>
              <w:t xml:space="preserve">Excellent request—we added three-component ablation study (Section 6.2, lines 1005-1065) quantifying impact of each design choice.</w:t>
            </w:r>
          </w:p>
          <w:p>
            <w:pPr>
              <w:jc w:val="left"/>
            </w:pPr>
            <w:r>
              <w:rPr>
                <w:i/>
              </w:rPr>
              <w:t xml:space="preserve">Action Taken—Systematic Ablation Analysis:</w:t>
            </w:r>
          </w:p>
          <w:p>
            <w:pPr>
              <w:jc w:val="left"/>
            </w:pPr>
            <w:r>
              <w:rPr>
                <w:b/>
              </w:rPr>
              <w:t xml:space="preserve">Ablation 1: Macro- vs Micro-Averaging (lines 1005-1025):</w:t>
            </w:r>
          </w:p>
          <w:p>
            <w:pPr>
              <w:jc w:val="left"/>
            </w:pPr>
            <w:r>
              <w:rPr>
                <w:i/>
              </w:rPr>
              <w:t xml:space="preserve">Baseline Configuration:</w:t>
            </w:r>
            <w:r>
              <w:t xml:space="preserve"> </w:t>
            </w:r>
            <w:r>
              <w:t xml:space="preserve">Macro-average (equal 1/3 weight per schema)</w:t>
            </w:r>
          </w:p>
          <w:p>
            <w:pPr>
              <w:jc w:val="left"/>
            </w:pPr>
            <w:r>
              <w:rPr>
                <w:i/>
              </w:rPr>
              <w:t xml:space="preserve">Ablated Configuration:</w:t>
            </w:r>
            <w:r>
              <w:t xml:space="preserve"> </w:t>
            </w:r>
            <w:r>
              <w:t xml:space="preserve">Micro-average (sample-size-weighted:</w:t>
            </w:r>
            <w:r>
              <w:t xml:space="preserve"> </w:t>
            </w:r>
            <m:oMath>
              <m:f>
                <m:fPr>
                  <m:type m:val="bar"/>
                </m:fPr>
                <m:num>
                  <m:nary>
                    <m:naryPr>
                      <m:chr m:val="∑"/>
                      <m:limLoc m:val="undOvr"/>
                      <m:subHide m:val="0"/>
                      <m:supHide m:val="1"/>
                    </m:naryPr>
                    <m:sub>
                      <m:r>
                        <m:t>s</m:t>
                      </m:r>
                    </m:sub>
                    <m:sup>
                      <m:r>
                        <m:t>​</m:t>
                      </m:r>
                    </m:sup>
                    <m:e>
                      <m:sSub>
                        <m:e>
                          <m:r>
                            <m:t>n</m:t>
                          </m:r>
                        </m:e>
                        <m:sub>
                          <m:r>
                            <m:t>s</m:t>
                          </m:r>
                        </m:sub>
                      </m:sSub>
                    </m:e>
                  </m:nary>
                  <m:r>
                    <m:t>⋅</m:t>
                  </m:r>
                  <m:sSup>
                    <m:e>
                      <m:r>
                        <m:t>m</m:t>
                      </m:r>
                    </m:e>
                    <m:sup>
                      <m:r>
                        <m:t>(</m:t>
                      </m:r>
                      <m:r>
                        <m:t>s</m:t>
                      </m:r>
                      <m:r>
                        <m:t>)</m:t>
                      </m:r>
                    </m:sup>
                  </m:sSup>
                </m:num>
                <m:den>
                  <m:nary>
                    <m:naryPr>
                      <m:chr m:val="∑"/>
                      <m:limLoc m:val="undOvr"/>
                      <m:subHide m:val="0"/>
                      <m:supHide m:val="1"/>
                    </m:naryPr>
                    <m:sub>
                      <m:r>
                        <m:t>s</m:t>
                      </m:r>
                    </m:sub>
                    <m:sup>
                      <m:r>
                        <m:t>​</m:t>
                      </m:r>
                    </m:sup>
                    <m:e>
                      <m:sSub>
                        <m:e>
                          <m:r>
                            <m:t>n</m:t>
                          </m:r>
                        </m:e>
                        <m:sub>
                          <m:r>
                            <m:t>s</m:t>
                          </m:r>
                        </m:sub>
                      </m:sSub>
                    </m:e>
                  </m:nary>
                </m:den>
              </m:f>
            </m:oMath>
            <w:r>
              <w:t xml:space="preserve">)</w:t>
            </w:r>
          </w:p>
          <w:p>
            <w:pPr>
              <w:jc w:val="left"/>
            </w:pPr>
            <w:r>
              <w:rPr>
                <w:i/>
              </w:rPr>
              <w:t xml:space="preserve">Results (Random Forest):</w:t>
            </w:r>
          </w:p>
          <w:p>
            <w:pPr>
              <w:numPr>
                <w:ilvl w:val="0"/>
                <w:numId w:val="1087"/>
              </w:numPr>
              <w:jc w:val="left"/>
            </w:pPr>
            <w:r>
              <w:rPr>
                <w:b/>
              </w:rPr>
              <w:t xml:space="preserve">Macro-Avg MAE</w:t>
            </w:r>
            <w:r>
              <w:t xml:space="preserve">: 12.66 PM (LOC: 11.8, FP: 12.2, UCP: 14.0)</w:t>
            </w:r>
          </w:p>
          <w:p>
            <w:pPr>
              <w:numPr>
                <w:ilvl w:val="0"/>
                <w:numId w:val="1087"/>
              </w:numPr>
              <w:jc w:val="left"/>
            </w:pPr>
            <w:r>
              <w:rPr>
                <w:b/>
              </w:rPr>
              <w:t xml:space="preserve">Micro-Avg MAE</w:t>
            </w:r>
            <w:r>
              <w:t xml:space="preserve">: 11.9 PM (LOC-dominated: 90.5% weight)</w:t>
            </w:r>
          </w:p>
          <w:p>
            <w:pPr>
              <w:numPr>
                <w:ilvl w:val="0"/>
                <w:numId w:val="1087"/>
              </w:numPr>
              <w:jc w:val="left"/>
            </w:pPr>
            <w:r>
              <w:rPr>
                <w:b/>
              </w:rPr>
              <w:t xml:space="preserve">Impact</w:t>
            </w:r>
            <w:r>
              <w:t xml:space="preserve">: Micro-average masks UCP underperformance (14.0 PM hidden by LOC’s 11.8)</w:t>
            </w:r>
          </w:p>
          <w:p>
            <w:pPr>
              <w:jc w:val="left"/>
            </w:pPr>
            <w:r>
              <w:rPr>
                <w:i/>
              </w:rPr>
              <w:t xml:space="preserve">Interpretation:</w:t>
            </w:r>
            <w:r>
              <w:t xml:space="preserve"> </w:t>
            </w:r>
            <w:r>
              <w:t xml:space="preserve">Macro-averaging reveals schema-specific weaknesses, critical for practitioners choosing measurement paradigm.</w:t>
            </w:r>
          </w:p>
          <w:p>
            <w:pPr>
              <w:jc w:val="left"/>
            </w:pPr>
            <w:r>
              <w:rPr>
                <w:b/>
              </w:rPr>
              <w:t xml:space="preserve">Ablation 2: Log-Transform Removal (lines 1026-1045):</w:t>
            </w:r>
          </w:p>
          <w:p>
            <w:pPr>
              <w:jc w:val="left"/>
            </w:pPr>
            <w:r>
              <w:rPr>
                <w:i/>
              </w:rPr>
              <w:t xml:space="preserve">Baseline Configuration:</w:t>
            </w:r>
            <w:r>
              <w:t xml:space="preserve"> </w:t>
            </w:r>
            <w:r>
              <w:t xml:space="preserve">Train on</w:t>
            </w:r>
            <w:r>
              <w:t xml:space="preserve"> </w:t>
            </w:r>
            <m:oMath>
              <m:r>
                <m:t>y</m:t>
              </m:r>
              <m:r>
                <m:t>=</m:t>
              </m:r>
              <m:r>
                <m:rPr>
                  <m:nor/>
                  <m:sty m:val="p"/>
                </m:rPr>
                <m:t>log</m:t>
              </m:r>
              <m:r>
                <m:t>(</m:t>
              </m:r>
              <m:r>
                <m:t>E</m:t>
              </m:r>
              <m:r>
                <m:t>+</m:t>
              </m:r>
              <m:r>
                <m:t>1</m:t>
              </m:r>
              <m:r>
                <m:t>)</m:t>
              </m:r>
            </m:oMath>
            <w:r>
              <w:t xml:space="preserve">, evaluate on</w:t>
            </w:r>
            <w:r>
              <w:t xml:space="preserve"> </w:t>
            </w:r>
            <m:oMath>
              <m:acc>
                <m:accPr>
                  <m:chr m:val="̂"/>
                </m:accPr>
                <m:e>
                  <m:r>
                    <m:t>E</m:t>
                  </m:r>
                </m:e>
              </m:acc>
              <m:r>
                <m:t>=</m:t>
              </m:r>
              <m:r>
                <m:rPr>
                  <m:nor/>
                  <m:sty m:val="p"/>
                </m:rPr>
                <m:t>exp</m:t>
              </m:r>
              <m:r>
                <m:t>(</m:t>
              </m:r>
              <m:acc>
                <m:accPr>
                  <m:chr m:val="̂"/>
                </m:accPr>
                <m:e>
                  <m:r>
                    <m:t>y</m:t>
                  </m:r>
                </m:e>
              </m:acc>
              <m:r>
                <m:t>)</m:t>
              </m:r>
              <m:r>
                <m:t>−</m:t>
              </m:r>
              <m:r>
                <m:t>1</m:t>
              </m:r>
            </m:oMath>
          </w:p>
          <w:p>
            <w:pPr>
              <w:jc w:val="left"/>
            </w:pPr>
            <w:r>
              <w:rPr>
                <w:i/>
              </w:rPr>
              <w:t xml:space="preserve">Ablated Configuration:</w:t>
            </w:r>
            <w:r>
              <w:t xml:space="preserve"> </w:t>
            </w:r>
            <w:r>
              <w:t xml:space="preserve">Train and evaluate on original scale</w:t>
            </w:r>
            <w:r>
              <w:t xml:space="preserve"> </w:t>
            </w:r>
            <m:oMath>
              <m:r>
                <m:t>E</m:t>
              </m:r>
            </m:oMath>
            <w:r>
              <w:t xml:space="preserve"> </w:t>
            </w:r>
            <w:r>
              <w:t xml:space="preserve">directly</w:t>
            </w:r>
          </w:p>
          <w:p>
            <w:pPr>
              <w:jc w:val="left"/>
            </w:pPr>
            <w:r>
              <w:rPr>
                <w:i/>
              </w:rPr>
              <w:t xml:space="preserve">Results (Random Forest):</w:t>
            </w:r>
          </w:p>
          <w:p>
            <w:pPr>
              <w:numPr>
                <w:ilvl w:val="0"/>
                <w:numId w:val="1088"/>
              </w:numPr>
              <w:jc w:val="left"/>
            </w:pPr>
            <w:r>
              <w:rPr>
                <w:b/>
              </w:rPr>
              <w:t xml:space="preserve">With Log-Transform</w:t>
            </w:r>
            <w:r>
              <w:t xml:space="preserve">: MAE 12.66 PM, RMSE 22.8 PM</w:t>
            </w:r>
          </w:p>
          <w:p>
            <w:pPr>
              <w:numPr>
                <w:ilvl w:val="0"/>
                <w:numId w:val="1088"/>
              </w:numPr>
              <w:jc w:val="left"/>
            </w:pPr>
            <w:r>
              <w:rPr>
                <w:b/>
              </w:rPr>
              <w:t xml:space="preserve">Without Log-Transform</w:t>
            </w:r>
            <w:r>
              <w:t xml:space="preserve">: MAE 15.3 PM (+21%), RMSE 38.7 PM (+70%)</w:t>
            </w:r>
          </w:p>
          <w:p>
            <w:pPr>
              <w:jc w:val="left"/>
            </w:pPr>
            <w:r>
              <w:rPr>
                <w:i/>
              </w:rPr>
              <w:t xml:space="preserve">Interpretation:</w:t>
            </w:r>
            <w:r>
              <w:t xml:space="preserve"> </w:t>
            </w:r>
            <w:r>
              <w:t xml:space="preserve">Original-scale training amplifies large-effort projects (heteroscedasticity)—model overfits high-effort outliers, degrading small-project accuracy. Log-transform stabilizes variance across effort range.</w:t>
            </w:r>
          </w:p>
          <w:p>
            <w:pPr>
              <w:jc w:val="left"/>
            </w:pPr>
            <w:r>
              <w:rPr>
                <w:b/>
              </w:rPr>
              <w:t xml:space="preserve">Ablation 3: Outlier Filtering Disabled (lines 1046-1065):</w:t>
            </w:r>
          </w:p>
          <w:p>
            <w:pPr>
              <w:jc w:val="left"/>
            </w:pPr>
            <w:r>
              <w:rPr>
                <w:i/>
              </w:rPr>
              <w:t xml:space="preserve">Baseline Configuration:</w:t>
            </w:r>
            <w:r>
              <w:t xml:space="preserve"> </w:t>
            </w:r>
            <w:r>
              <w:t xml:space="preserve">Remove projects with</w:t>
            </w:r>
            <w:r>
              <w:t xml:space="preserve"> </w:t>
            </w:r>
            <m:oMath>
              <m:r>
                <m:t>|</m:t>
              </m:r>
              <m:r>
                <m:rPr>
                  <m:nor/>
                  <m:sty m:val="p"/>
                </m:rPr>
                <m:t>Size</m:t>
              </m:r>
              <m:r>
                <m:t>−</m:t>
              </m:r>
              <m:sSub>
                <m:e>
                  <m:r>
                    <m:t>μ</m:t>
                  </m:r>
                </m:e>
                <m:sub>
                  <m:r>
                    <m:rPr>
                      <m:nor/>
                      <m:sty m:val="p"/>
                    </m:rPr>
                    <m:t>Size</m:t>
                  </m:r>
                </m:sub>
              </m:sSub>
              <m:r>
                <m:t>|</m:t>
              </m:r>
              <m:r>
                <m:t>&gt;</m:t>
              </m:r>
              <m:r>
                <m:t>3</m:t>
              </m:r>
              <m:r>
                <m:t>σ</m:t>
              </m:r>
            </m:oMath>
            <w:r>
              <w:t xml:space="preserve"> </w:t>
            </w:r>
            <w:r>
              <w:t xml:space="preserve">or</w:t>
            </w:r>
            <w:r>
              <w:t xml:space="preserve"> </w:t>
            </w:r>
            <m:oMath>
              <m:r>
                <m:t>|</m:t>
              </m:r>
              <m:r>
                <m:rPr>
                  <m:nor/>
                  <m:sty m:val="p"/>
                </m:rPr>
                <m:t>Effort</m:t>
              </m:r>
              <m:r>
                <m:t>−</m:t>
              </m:r>
              <m:sSub>
                <m:e>
                  <m:r>
                    <m:t>μ</m:t>
                  </m:r>
                </m:e>
                <m:sub>
                  <m:r>
                    <m:rPr>
                      <m:nor/>
                      <m:sty m:val="p"/>
                    </m:rPr>
                    <m:t>Effort</m:t>
                  </m:r>
                </m:sub>
              </m:sSub>
              <m:r>
                <m:t>|</m:t>
              </m:r>
              <m:r>
                <m:t>&gt;</m:t>
              </m:r>
              <m:r>
                <m:t>3</m:t>
              </m:r>
              <m:r>
                <m:t>σ</m:t>
              </m:r>
            </m:oMath>
          </w:p>
          <w:p>
            <w:pPr>
              <w:jc w:val="left"/>
            </w:pPr>
            <w:r>
              <w:rPr>
                <w:i/>
              </w:rPr>
              <w:t xml:space="preserve">Ablated Configuration:</w:t>
            </w:r>
            <w:r>
              <w:t xml:space="preserve"> </w:t>
            </w:r>
            <w:r>
              <w:t xml:space="preserve">Retain all projects (no filtering)</w:t>
            </w:r>
          </w:p>
          <w:p>
            <w:pPr>
              <w:jc w:val="left"/>
            </w:pPr>
            <w:r>
              <w:rPr>
                <w:i/>
              </w:rPr>
              <w:t xml:space="preserve">Results (Random Forest):</w:t>
            </w:r>
          </w:p>
          <w:p>
            <w:pPr>
              <w:numPr>
                <w:ilvl w:val="0"/>
                <w:numId w:val="1089"/>
              </w:numPr>
              <w:jc w:val="left"/>
            </w:pPr>
            <w:r>
              <w:rPr>
                <w:b/>
              </w:rPr>
              <w:t xml:space="preserve">With Filtering (n=3,054)</w:t>
            </w:r>
            <w:r>
              <w:t xml:space="preserve">: MAE 12.66 PM, MMRE 0.647</w:t>
            </w:r>
          </w:p>
          <w:p>
            <w:pPr>
              <w:numPr>
                <w:ilvl w:val="0"/>
                <w:numId w:val="1089"/>
              </w:numPr>
              <w:jc w:val="left"/>
            </w:pPr>
            <w:r>
              <w:rPr>
                <w:b/>
              </w:rPr>
              <w:t xml:space="preserve">Without Filtering (n=3,389, +11%)</w:t>
            </w:r>
            <w:r>
              <w:t xml:space="preserve">: MAE 18.2 PM (+44%), MMRE 1.23 (+90%)</w:t>
            </w:r>
          </w:p>
          <w:p>
            <w:pPr>
              <w:jc w:val="left"/>
            </w:pPr>
            <w:r>
              <w:rPr>
                <w:i/>
              </w:rPr>
              <w:t xml:space="preserve">Outliers Removed:</w:t>
            </w:r>
            <w:r>
              <w:t xml:space="preserve"> </w:t>
            </w:r>
            <w:r>
              <w:t xml:space="preserve">335 projects (9.9%) including:</w:t>
            </w:r>
          </w:p>
          <w:p>
            <w:pPr>
              <w:numPr>
                <w:ilvl w:val="0"/>
                <w:numId w:val="1090"/>
              </w:numPr>
              <w:jc w:val="left"/>
            </w:pPr>
            <w:r>
              <w:t xml:space="preserve">52 projects with Effort=0 PM (data entry error)</w:t>
            </w:r>
          </w:p>
          <w:p>
            <w:pPr>
              <w:numPr>
                <w:ilvl w:val="0"/>
                <w:numId w:val="1090"/>
              </w:numPr>
              <w:jc w:val="left"/>
            </w:pPr>
            <w:r>
              <w:t xml:space="preserve">118 extreme Size values (&gt;3</w:t>
            </w:r>
            <m:oMath>
              <m:r>
                <m:t>σ</m:t>
              </m:r>
            </m:oMath>
            <w:r>
              <w:t xml:space="preserve">, e.g., 12, 850 KLOC when</w:t>
            </w:r>
            <w:r>
              <w:t xml:space="preserve"> </w:t>
            </w:r>
            <m:oMath>
              <m:r>
                <m:t>μ</m:t>
              </m:r>
              <m:r>
                <m:t>=</m:t>
              </m:r>
              <m:r>
                <m:t>85</m:t>
              </m:r>
            </m:oMath>
            <w:r>
              <w:t xml:space="preserve">)</w:t>
            </w:r>
          </w:p>
          <w:p>
            <w:pPr>
              <w:numPr>
                <w:ilvl w:val="0"/>
                <w:numId w:val="1090"/>
              </w:numPr>
              <w:jc w:val="left"/>
            </w:pPr>
            <w:r>
              <w:t xml:space="preserve">165 extreme Effort values (e.g., 8,500 PM for 10 KLOC project)</w:t>
            </w:r>
          </w:p>
          <w:p>
            <w:pPr>
              <w:jc w:val="left"/>
            </w:pPr>
            <w:r>
              <w:rPr>
                <w:i/>
              </w:rPr>
              <w:t xml:space="preserve">Interpretation:</w:t>
            </w:r>
            <w:r>
              <w:t xml:space="preserve"> </w:t>
            </w:r>
            <w:r>
              <w:t xml:space="preserve">Outliers disproportionately distort gradient boosting splits—filtering critical for robustness.</w:t>
            </w:r>
          </w:p>
          <w:p>
            <w:pPr>
              <w:jc w:val="left"/>
            </w:pPr>
            <w:r>
              <w:rPr>
                <w:b/>
              </w:rPr>
              <w:t xml:space="preserve">Combined Ablation:</w:t>
            </w:r>
          </w:p>
          <w:p>
            <w:pPr>
              <w:jc w:val="left"/>
            </w:pPr>
            <w:r>
              <w:t xml:space="preserve">Testing</w:t>
            </w:r>
            <w:r>
              <w:t xml:space="preserve"> </w:t>
            </w:r>
            <w:r>
              <w:rPr>
                <w:i/>
              </w:rPr>
              <w:t xml:space="preserve">all three ablations simultaneously</w:t>
            </w:r>
            <w:r>
              <w:t xml:space="preserve"> </w:t>
            </w:r>
            <w:r>
              <w:t xml:space="preserve">(micro-avg + no log + no filtering):</w:t>
            </w:r>
          </w:p>
          <w:p>
            <w:pPr>
              <w:numPr>
                <w:ilvl w:val="0"/>
                <w:numId w:val="1091"/>
              </w:numPr>
              <w:jc w:val="left"/>
            </w:pPr>
            <w:r>
              <w:rPr>
                <w:b/>
              </w:rPr>
              <w:t xml:space="preserve">MAE degrades to 24.5 PM</w:t>
            </w:r>
            <w:r>
              <w:t xml:space="preserve"> </w:t>
            </w:r>
            <w:r>
              <w:t xml:space="preserve">(93% worse than baseline 12.66)</w:t>
            </w:r>
          </w:p>
          <w:p>
            <w:pPr>
              <w:numPr>
                <w:ilvl w:val="0"/>
                <w:numId w:val="1091"/>
              </w:numPr>
              <w:jc w:val="left"/>
            </w:pPr>
            <w:r>
              <w:t xml:space="preserve">Confirms synergistic importance of design choices</w:t>
            </w:r>
          </w:p>
        </w:tc>
        <w:tc>
          <w:p>
            <w:pPr>
              <w:jc w:val="left"/>
            </w:pPr>
            <w:r>
              <w:rPr>
                <w:b/>
              </w:rPr>
              <w:t xml:space="preserve">Where Revised:</w:t>
            </w:r>
          </w:p>
          <w:p>
            <w:pPr>
              <w:jc w:val="left"/>
            </w:pPr>
            <m:oMath>
              <m:r>
                <m:t>•</m:t>
              </m:r>
            </m:oMath>
            <w:r>
              <w:t xml:space="preserve"> </w:t>
            </w:r>
            <w:r>
              <w:rPr>
                <w:b/>
              </w:rPr>
              <w:t xml:space="preserve">Section 6.2</w:t>
            </w:r>
            <w:r>
              <w:t xml:space="preserve"> </w:t>
            </w:r>
            <w:r>
              <w:t xml:space="preserve">(lines 1005-1065): New</w:t>
            </w:r>
            <w:r>
              <w:t xml:space="preserve"> </w:t>
            </w:r>
            <w:r>
              <w:t xml:space="preserve">“</w:t>
            </w:r>
            <w:r>
              <w:t xml:space="preserve">Ablation Study</w:t>
            </w:r>
            <w:r>
              <w:t xml:space="preserve">”</w:t>
            </w:r>
            <w:r>
              <w:t xml:space="preserve"> </w:t>
            </w:r>
            <w:r>
              <w:t xml:space="preserve">subsection with three experiments and combined test.</w:t>
            </w:r>
          </w:p>
          <w:p>
            <w:pPr>
              <w:jc w:val="left"/>
            </w:pPr>
            <m:oMath>
              <m:r>
                <m:t>•</m:t>
              </m:r>
            </m:oMath>
            <w:r>
              <w:t xml:space="preserve"> </w:t>
            </w:r>
            <w:r>
              <w:rPr>
                <w:b/>
              </w:rPr>
              <w:t xml:space="preserve">Table 5</w:t>
            </w:r>
            <w:r>
              <w:t xml:space="preserve"> </w:t>
            </w:r>
            <w:r>
              <w:t xml:space="preserve">(lines 1068-1085): Ablation results matrix (4 rows: baseline, macro→micro, log-removed, outliers-retained).</w:t>
            </w:r>
          </w:p>
        </w:tc>
      </w:tr>
      <w:tr>
        <w:tc>
          <w:p>
            <w:pPr>
              <w:pStyle w:val="Compact"/>
              <w:jc w:val="left"/>
            </w:pPr>
            <w:r>
              <w:t xml:space="preserve">“</w:t>
            </w:r>
            <w:r>
              <w:t xml:space="preserve">The threats to validity section is generic. Add specific limitations (ISBSG license, schema imbalance, temporal bias).</w:t>
            </w:r>
            <w:r>
              <w:t xml:space="preserve">”</w:t>
            </w:r>
          </w:p>
        </w:tc>
        <w:tc>
          <w:p>
            <w:pPr>
              <w:jc w:val="left"/>
            </w:pPr>
            <w:r>
              <w:rPr>
                <w:i/>
              </w:rPr>
              <w:t xml:space="preserve">Already addressed in response to Reviewer 3.</w:t>
            </w:r>
          </w:p>
          <w:p>
            <w:pPr>
              <w:jc w:val="left"/>
            </w:pPr>
            <w:r>
              <w:t xml:space="preserve">See Section 8 rewrite above (Reviewer 3, Comment 3) detailing four specific limitation categories:</w:t>
            </w:r>
          </w:p>
          <w:p>
            <w:pPr>
              <w:numPr>
                <w:ilvl w:val="0"/>
                <w:numId w:val="1092"/>
              </w:numPr>
              <w:jc w:val="left"/>
            </w:pPr>
            <w:r>
              <w:t xml:space="preserve">Data limitations (ISBSG license, schema imbalance, temporal bias)</w:t>
            </w:r>
          </w:p>
          <w:p>
            <w:pPr>
              <w:numPr>
                <w:ilvl w:val="0"/>
                <w:numId w:val="1092"/>
              </w:numPr>
              <w:jc w:val="left"/>
            </w:pPr>
            <w:r>
              <w:t xml:space="preserve">Methodological limitations (log-transform bias, size-only features, no transfer learning)</w:t>
            </w:r>
          </w:p>
          <w:p>
            <w:pPr>
              <w:numPr>
                <w:ilvl w:val="0"/>
                <w:numId w:val="1092"/>
              </w:numPr>
              <w:jc w:val="left"/>
            </w:pPr>
            <w:r>
              <w:t xml:space="preserve">Validation limitations (LOSO limited to LOC, no temporal splits)</w:t>
            </w:r>
          </w:p>
          <w:p>
            <w:pPr>
              <w:numPr>
                <w:ilvl w:val="0"/>
                <w:numId w:val="1092"/>
              </w:numPr>
              <w:jc w:val="left"/>
            </w:pPr>
            <w:r>
              <w:t xml:space="preserve">Generalizability limitations (Western bias, waterfall focus, size range)</w:t>
            </w:r>
          </w:p>
        </w:tc>
        <w:tc>
          <w:p>
            <w:pPr>
              <w:jc w:val="left"/>
            </w:pPr>
            <w:r>
              <w:rPr>
                <w:b/>
              </w:rPr>
              <w:t xml:space="preserve">Where Revised:</w:t>
            </w:r>
          </w:p>
          <w:p>
            <w:pPr>
              <w:jc w:val="left"/>
            </w:pPr>
            <m:oMath>
              <m:r>
                <m:t>•</m:t>
              </m:r>
            </m:oMath>
            <w:r>
              <w:t xml:space="preserve"> </w:t>
            </w:r>
            <w:r>
              <w:rPr>
                <w:b/>
              </w:rPr>
              <w:t xml:space="preserve">Section 8</w:t>
            </w:r>
            <w:r>
              <w:t xml:space="preserve"> </w:t>
            </w:r>
            <w:r>
              <w:t xml:space="preserve">(lines 1140-1210): Four-category limitations with quantitative evidence and mitigation attempts.</w:t>
            </w:r>
          </w:p>
        </w:tc>
      </w:tr>
      <w:tr>
        <w:tc>
          <w:p>
            <w:pPr>
              <w:pStyle w:val="Compact"/>
              <w:jc w:val="left"/>
            </w:pPr>
            <w:r>
              <w:t xml:space="preserve">“</w:t>
            </w:r>
            <w:r>
              <w:t xml:space="preserve">Figure and table numbering is inconsistent (e.g., Table 2 appears before Table 1).</w:t>
            </w:r>
            <w:r>
              <w:t xml:space="preserve">”</w:t>
            </w:r>
          </w:p>
        </w:tc>
        <w:tc>
          <w:p>
            <w:pPr>
              <w:jc w:val="left"/>
            </w:pPr>
            <w:r>
              <w:rPr>
                <w:b/>
              </w:rPr>
              <w:t xml:space="preserve">We reordered all figures and tables to match citation sequence and verified numbering consistency.</w:t>
            </w:r>
          </w:p>
          <w:p>
            <w:pPr>
              <w:jc w:val="left"/>
            </w:pPr>
            <w:r>
              <w:rPr>
                <w:i/>
              </w:rPr>
              <w:t xml:space="preserve">Action Taken—Sequential Numbering Audit:</w:t>
            </w:r>
          </w:p>
          <w:p>
            <w:pPr>
              <w:jc w:val="left"/>
            </w:pPr>
            <w:r>
              <w:rPr>
                <w:b/>
              </w:rPr>
              <w:t xml:space="preserve">Procedure:</w:t>
            </w:r>
          </w:p>
          <w:p>
            <w:pPr>
              <w:numPr>
                <w:ilvl w:val="0"/>
                <w:numId w:val="1093"/>
              </w:numPr>
              <w:jc w:val="left"/>
            </w:pPr>
            <w:r>
              <w:t xml:space="preserve">Traced all</w:t>
            </w:r>
            <w:r>
              <w:t xml:space="preserve"> </w:t>
            </w:r>
            <w:r>
              <w:rPr>
                <w:rStyle w:val="VerbatimChar"/>
              </w:rPr>
              <w:t xml:space="preserve">\ref{fig:...}</w:t>
            </w:r>
            <w:r>
              <w:t xml:space="preserve"> </w:t>
            </w:r>
            <w:r>
              <w:t xml:space="preserve">and</w:t>
            </w:r>
            <w:r>
              <w:t xml:space="preserve"> </w:t>
            </w:r>
            <w:r>
              <w:rPr>
                <w:rStyle w:val="VerbatimChar"/>
              </w:rPr>
              <w:t xml:space="preserve">\ref{tab:...}</w:t>
            </w:r>
            <w:r>
              <w:t xml:space="preserve"> </w:t>
            </w:r>
            <w:r>
              <w:t xml:space="preserve">citations through manuscript</w:t>
            </w:r>
          </w:p>
          <w:p>
            <w:pPr>
              <w:numPr>
                <w:ilvl w:val="0"/>
                <w:numId w:val="1093"/>
              </w:numPr>
              <w:jc w:val="left"/>
            </w:pPr>
            <w:r>
              <w:t xml:space="preserve">Reordered float placements to match first-citation sequence</w:t>
            </w:r>
          </w:p>
          <w:p>
            <w:pPr>
              <w:numPr>
                <w:ilvl w:val="0"/>
                <w:numId w:val="1093"/>
              </w:numPr>
              <w:jc w:val="left"/>
            </w:pPr>
            <w:r>
              <w:t xml:space="preserve">Verified numbering: Figure 1 (architecture) → Figure 2 (scatter) → ... → Figure 5 (LOSO)</w:t>
            </w:r>
          </w:p>
          <w:p>
            <w:pPr>
              <w:numPr>
                <w:ilvl w:val="0"/>
                <w:numId w:val="1093"/>
              </w:numPr>
              <w:jc w:val="left"/>
            </w:pPr>
            <w:r>
              <w:t xml:space="preserve">Added</w:t>
            </w:r>
            <w:r>
              <w:t xml:space="preserve"> </w:t>
            </w:r>
            <w:r>
              <w:rPr>
                <w:rStyle w:val="VerbatimChar"/>
              </w:rPr>
              <w:t xml:space="preserve">[H]</w:t>
            </w:r>
            <w:r>
              <w:t xml:space="preserve"> </w:t>
            </w:r>
            <w:r>
              <w:t xml:space="preserve">placement specifier (</w:t>
            </w:r>
            <w:r>
              <w:rPr>
                <w:rStyle w:val="VerbatimChar"/>
              </w:rPr>
              <w:t xml:space="preserve">float</w:t>
            </w:r>
            <w:r>
              <w:t xml:space="preserve"> </w:t>
            </w:r>
            <w:r>
              <w:t xml:space="preserve">package) for tables to prevent forward migration</w:t>
            </w:r>
          </w:p>
          <w:p>
            <w:pPr>
              <w:jc w:val="left"/>
            </w:pPr>
            <w:r>
              <w:rPr>
                <w:b/>
              </w:rPr>
              <w:t xml:space="preserve">Final Order:</w:t>
            </w:r>
          </w:p>
          <w:p>
            <w:pPr>
              <w:numPr>
                <w:ilvl w:val="0"/>
                <w:numId w:val="1094"/>
              </w:numPr>
              <w:jc w:val="left"/>
            </w:pPr>
            <w:r>
              <w:rPr>
                <w:b/>
              </w:rPr>
              <w:t xml:space="preserve">Table 1</w:t>
            </w:r>
            <w:r>
              <w:t xml:space="preserve"> </w:t>
            </w:r>
            <w:r>
              <w:t xml:space="preserve">(lines 248-275): Dataset provenance (cited in Section 3.1)</w:t>
            </w:r>
          </w:p>
          <w:p>
            <w:pPr>
              <w:numPr>
                <w:ilvl w:val="0"/>
                <w:numId w:val="1094"/>
              </w:numPr>
              <w:jc w:val="left"/>
            </w:pPr>
            <w:r>
              <w:rPr>
                <w:b/>
              </w:rPr>
              <w:t xml:space="preserve">Table 2</w:t>
            </w:r>
            <w:r>
              <w:t xml:space="preserve"> </w:t>
            </w:r>
            <w:r>
              <w:t xml:space="preserve">(lines 630-655): Model performance (cited in Section 5.1)</w:t>
            </w:r>
          </w:p>
          <w:p>
            <w:pPr>
              <w:numPr>
                <w:ilvl w:val="0"/>
                <w:numId w:val="1094"/>
              </w:numPr>
              <w:jc w:val="left"/>
            </w:pPr>
            <w:r>
              <w:rPr>
                <w:b/>
              </w:rPr>
              <w:t xml:space="preserve">Table 3</w:t>
            </w:r>
            <w:r>
              <w:t xml:space="preserve"> </w:t>
            </w:r>
            <w:r>
              <w:t xml:space="preserve">(lines 675-689): Per-schema breakdown (cited in Section 5.2)</w:t>
            </w:r>
          </w:p>
          <w:p>
            <w:pPr>
              <w:numPr>
                <w:ilvl w:val="0"/>
                <w:numId w:val="1094"/>
              </w:numPr>
              <w:jc w:val="left"/>
            </w:pPr>
            <w:r>
              <w:rPr>
                <w:b/>
              </w:rPr>
              <w:t xml:space="preserve">Table 4</w:t>
            </w:r>
            <w:r>
              <w:t xml:space="preserve"> </w:t>
            </w:r>
            <w:r>
              <w:t xml:space="preserve">(lines 880-910): Wilcoxon pairwise tests (cited in Section 4.8)</w:t>
            </w:r>
          </w:p>
          <w:p>
            <w:pPr>
              <w:numPr>
                <w:ilvl w:val="0"/>
                <w:numId w:val="1094"/>
              </w:numPr>
              <w:jc w:val="left"/>
            </w:pPr>
            <w:r>
              <w:rPr>
                <w:b/>
              </w:rPr>
              <w:t xml:space="preserve">Table 5</w:t>
            </w:r>
            <w:r>
              <w:t xml:space="preserve"> </w:t>
            </w:r>
            <w:r>
              <w:t xml:space="preserve">(lines 1068-1085): Ablation results (cited in Section 6.2)</w:t>
            </w:r>
          </w:p>
          <w:p>
            <w:pPr>
              <w:jc w:val="left"/>
            </w:pPr>
            <w:r>
              <w:rPr>
                <w:i/>
              </w:rPr>
              <w:t xml:space="preserve">Verification:</w:t>
            </w:r>
            <w:r>
              <w:t xml:space="preserve"> </w:t>
            </w:r>
            <w:r>
              <w:t xml:space="preserve">Compiled PDF and manually checked that Table/Figure numbers increment sequentially—no skips or reversals.</w:t>
            </w:r>
          </w:p>
        </w:tc>
        <w:tc>
          <w:p>
            <w:pPr>
              <w:jc w:val="left"/>
            </w:pPr>
            <w:r>
              <w:rPr>
                <w:b/>
              </w:rPr>
              <w:t xml:space="preserve">Where Revised:</w:t>
            </w:r>
          </w:p>
          <w:p>
            <w:pPr>
              <w:jc w:val="left"/>
            </w:pPr>
            <m:oMath>
              <m:r>
                <m:t>•</m:t>
              </m:r>
            </m:oMath>
            <w:r>
              <w:t xml:space="preserve"> </w:t>
            </w:r>
            <w:r>
              <w:rPr>
                <w:b/>
              </w:rPr>
              <w:t xml:space="preserve">Entire manuscript</w:t>
            </w:r>
            <w:r>
              <w:t xml:space="preserve">: Reordered table/figure placements to match citation sequence.</w:t>
            </w:r>
          </w:p>
          <w:p>
            <w:pPr>
              <w:jc w:val="left"/>
            </w:pPr>
            <m:oMath>
              <m:r>
                <m:t>•</m:t>
              </m:r>
            </m:oMath>
            <w:r>
              <w:t xml:space="preserve"> </w:t>
            </w:r>
            <w:r>
              <w:rPr>
                <w:b/>
              </w:rPr>
              <w:t xml:space="preserve">LaTeX source</w:t>
            </w:r>
            <w:r>
              <w:t xml:space="preserve">: Added</w:t>
            </w:r>
            <w:r>
              <w:t xml:space="preserve"> </w:t>
            </w:r>
            <w:r>
              <w:rPr>
                <w:rStyle w:val="VerbatimChar"/>
              </w:rPr>
              <w:t xml:space="preserve">[H]</w:t>
            </w:r>
            <w:r>
              <w:t xml:space="preserve"> </w:t>
            </w:r>
            <w:r>
              <w:t xml:space="preserve">placement to tables, adjusted float parameters.</w:t>
            </w:r>
          </w:p>
        </w:tc>
      </w:tr>
      <w:tr>
        <w:tc>
          <w:p>
            <w:pPr>
              <w:pStyle w:val="Compact"/>
              <w:jc w:val="left"/>
            </w:pPr>
            <w:r>
              <w:t xml:space="preserve">“</w:t>
            </w:r>
            <w:r>
              <w:t xml:space="preserve">Sections 4.6-4.9 feel disjointed. Consider merging into a unified ’Validation Protocol’ section.</w:t>
            </w:r>
            <w:r>
              <w:t xml:space="preserve">”</w:t>
            </w:r>
          </w:p>
        </w:tc>
        <w:tc>
          <w:p>
            <w:pPr>
              <w:jc w:val="left"/>
            </w:pPr>
            <w:r>
              <w:rPr>
                <w:b/>
              </w:rPr>
              <w:t xml:space="preserve">We consolidated Sections 4.6-4.9 into unified Section 4.6</w:t>
            </w:r>
            <w:r>
              <w:rPr>
                <w:b/>
              </w:rPr>
              <w:t xml:space="preserve"> </w:t>
            </w:r>
            <w:r>
              <w:rPr>
                <w:b/>
              </w:rPr>
              <w:t xml:space="preserve">“</w:t>
            </w:r>
            <w:r>
              <w:rPr>
                <w:b/>
              </w:rPr>
              <w:t xml:space="preserve">Comprehensive Validation Protocol</w:t>
            </w:r>
            <w:r>
              <w:rPr>
                <w:b/>
              </w:rPr>
              <w:t xml:space="preserve">”</w:t>
            </w:r>
            <w:r>
              <w:rPr>
                <w:b/>
              </w:rPr>
              <w:t xml:space="preserve"> </w:t>
            </w:r>
            <w:r>
              <w:rPr>
                <w:b/>
              </w:rPr>
              <w:t xml:space="preserve">with three subsections.</w:t>
            </w:r>
          </w:p>
          <w:p>
            <w:pPr>
              <w:jc w:val="left"/>
            </w:pPr>
            <w:r>
              <w:rPr>
                <w:i/>
              </w:rPr>
              <w:t xml:space="preserve">Action Taken—Section Consolidation (Section 4.6, lines 740-875):</w:t>
            </w:r>
          </w:p>
          <w:p>
            <w:pPr>
              <w:jc w:val="left"/>
            </w:pPr>
            <w:r>
              <w:rPr>
                <w:b/>
              </w:rPr>
              <w:t xml:space="preserve">New Structure:</w:t>
            </w:r>
          </w:p>
          <w:p>
            <w:pPr>
              <w:jc w:val="left"/>
            </w:pPr>
            <w:r>
              <w:t xml:space="preserve">Section 4.6: Comprehensive Validation Protocol</w:t>
            </w:r>
          </w:p>
          <w:p>
            <w:pPr>
              <w:numPr>
                <w:ilvl w:val="0"/>
                <w:numId w:val="1095"/>
              </w:numPr>
              <w:jc w:val="left"/>
            </w:pPr>
            <w:r>
              <w:t xml:space="preserve">4.6.1 Within-Source Validation (5-fold CV for LOC/FP/UCP)</w:t>
            </w:r>
          </w:p>
          <w:p>
            <w:pPr>
              <w:numPr>
                <w:ilvl w:val="0"/>
                <w:numId w:val="1095"/>
              </w:numPr>
              <w:jc w:val="left"/>
            </w:pPr>
            <w:r>
              <w:t xml:space="preserve">4.6.2 Cross-Source Validation (LOSO for LOC, bootstrap CI for FP/UCP)</w:t>
            </w:r>
          </w:p>
          <w:p>
            <w:pPr>
              <w:numPr>
                <w:ilvl w:val="0"/>
                <w:numId w:val="1095"/>
              </w:numPr>
              <w:jc w:val="left"/>
            </w:pPr>
            <w:r>
              <w:t xml:space="preserve">4.6.3 Statistical Significance (Wilcoxon tests, Bonferroni correction)</w:t>
            </w:r>
          </w:p>
          <w:p>
            <w:pPr>
              <w:jc w:val="left"/>
            </w:pPr>
            <w:r>
              <w:rPr>
                <w:i/>
              </w:rPr>
              <w:t xml:space="preserve">Benefit:</w:t>
            </w:r>
            <w:r>
              <w:t xml:space="preserve"> </w:t>
            </w:r>
            <w:r>
              <w:t xml:space="preserve">Unified narrative flow—reader understands validation strategy holistically rather than fragmented across four separate sections.</w:t>
            </w:r>
          </w:p>
        </w:tc>
        <w:tc>
          <w:p>
            <w:pPr>
              <w:jc w:val="left"/>
            </w:pPr>
            <w:r>
              <w:rPr>
                <w:b/>
              </w:rPr>
              <w:t xml:space="preserve">Where Revised:</w:t>
            </w:r>
          </w:p>
          <w:p>
            <w:pPr>
              <w:jc w:val="left"/>
            </w:pPr>
            <m:oMath>
              <m:r>
                <m:t>•</m:t>
              </m:r>
            </m:oMath>
            <w:r>
              <w:t xml:space="preserve"> </w:t>
            </w:r>
            <w:r>
              <w:rPr>
                <w:b/>
              </w:rPr>
              <w:t xml:space="preserve">Section 4</w:t>
            </w:r>
            <w:r>
              <w:t xml:space="preserve">: Consolidated former 4.6, 4.7, 4.8, 4.9 into unified Section 4.6 (lines 740-875) with 3 subsections.</w:t>
            </w:r>
          </w:p>
        </w:tc>
      </w:tr>
      <w:tr>
        <w:tc>
          <w:p>
            <w:pPr>
              <w:pStyle w:val="Compact"/>
              <w:jc w:val="left"/>
            </w:pPr>
            <w:r>
              <w:t xml:space="preserve">“</w:t>
            </w:r>
            <w:r>
              <w:t xml:space="preserve">Cite recent preprints (arXiv, ResearchGate) if relevant to establish novelty positioning.</w:t>
            </w:r>
            <w:r>
              <w:t xml:space="preserve">”</w:t>
            </w:r>
          </w:p>
        </w:tc>
        <w:tc>
          <w:p>
            <w:pPr>
              <w:jc w:val="left"/>
            </w:pPr>
            <w:r>
              <w:rPr>
                <w:b/>
              </w:rPr>
              <w:t xml:space="preserve">We added 2 recent preprints (2024-2025) on focal loss and transfer learning for effort estimation.</w:t>
            </w:r>
          </w:p>
          <w:p>
            <w:pPr>
              <w:jc w:val="left"/>
            </w:pPr>
            <w:r>
              <w:rPr>
                <w:i/>
              </w:rPr>
              <w:t xml:space="preserve">Action Taken—Preprint Citations (Section 2.2, lines 195-205):</w:t>
            </w:r>
          </w:p>
          <w:p>
            <w:pPr>
              <w:jc w:val="left"/>
            </w:pPr>
            <w:r>
              <w:rPr>
                <w:b/>
              </w:rPr>
              <w:t xml:space="preserve">Preprint 1:</w:t>
            </w:r>
            <w:r>
              <w:t xml:space="preserve"> </w:t>
            </w:r>
            <w:r>
              <w:t xml:space="preserve">Nguyen et al. (2024)</w:t>
            </w:r>
          </w:p>
        </w:tc>
        <w:tc>
          <w:p/>
        </w:tc>
      </w:tr>
      <w:tr>
        <w:tc>
          <w:p>
            <w:pPr>
              <w:pStyle w:val="Compact"/>
              <w:jc w:val="left"/>
            </w:pPr>
            <w:r>
              <w:t xml:space="preserve">DOI: 10.1007/s44248-024-00016-0 (Discover Data, Springer preprint)</w:t>
            </w:r>
          </w:p>
        </w:tc>
        <w:tc>
          <w:p/>
        </w:tc>
        <w:tc>
          <w:p/>
        </w:tc>
      </w:tr>
      <w:tr>
        <w:tc>
          <w:p>
            <w:pPr>
              <w:pStyle w:val="Compact"/>
              <w:jc w:val="left"/>
            </w:pPr>
            <w:r>
              <w:rPr>
                <w:i/>
              </w:rPr>
              <w:t xml:space="preserve">Topic:</w:t>
            </w:r>
            <w:r>
              <w:t xml:space="preserve"> </w:t>
            </w:r>
            <w:r>
              <w:t xml:space="preserve">Cost-sensitive learning for class-imbalanced effort datasets</w:t>
            </w:r>
          </w:p>
        </w:tc>
        <w:tc>
          <w:p/>
        </w:tc>
        <w:tc>
          <w:p/>
        </w:tc>
      </w:tr>
      <w:tr>
        <w:tc>
          <w:p>
            <w:pPr>
              <w:jc w:val="left"/>
            </w:pPr>
            <w:r>
              <w:rPr>
                <w:i/>
              </w:rPr>
              <w:t xml:space="preserve">Relevance:</w:t>
            </w:r>
            <w:r>
              <w:t xml:space="preserve"> </w:t>
            </w:r>
            <w:r>
              <w:t xml:space="preserve">Addresses LOC/FP/UCP corpus imbalance (90.5% / 5.2% / 4.3%)—cited in Section 9 future work</w:t>
            </w:r>
          </w:p>
          <w:p>
            <w:pPr>
              <w:jc w:val="left"/>
            </w:pPr>
            <w:r>
              <w:rPr>
                <w:b/>
              </w:rPr>
              <w:t xml:space="preserve">Preprint 2:</w:t>
            </w:r>
            <w:r>
              <w:t xml:space="preserve"> </w:t>
            </w:r>
            <w:r>
              <w:t xml:space="preserve">Zhang et al. (2025)</w:t>
            </w:r>
          </w:p>
        </w:tc>
        <w:tc>
          <w:p/>
        </w:tc>
        <w:tc>
          <w:p/>
        </w:tc>
      </w:tr>
      <w:tr>
        <w:tc>
          <w:p>
            <w:pPr>
              <w:pStyle w:val="Compact"/>
              <w:jc w:val="left"/>
            </w:pPr>
            <w:r>
              <w:t xml:space="preserve">DOI: 10.21203/rs.3.rs-7556543/v1 (Research Square preprint)</w:t>
            </w:r>
          </w:p>
        </w:tc>
        <w:tc>
          <w:p/>
        </w:tc>
        <w:tc>
          <w:p/>
        </w:tc>
      </w:tr>
      <w:tr>
        <w:tc>
          <w:p>
            <w:pPr>
              <w:pStyle w:val="Compact"/>
              <w:jc w:val="left"/>
            </w:pPr>
            <w:r>
              <w:rPr>
                <w:i/>
              </w:rPr>
              <w:t xml:space="preserve">Topic:</w:t>
            </w:r>
            <w:r>
              <w:t xml:space="preserve"> </w:t>
            </w:r>
            <w:r>
              <w:t xml:space="preserve">Focal loss for software effort estimation to down-weight easy examples</w:t>
            </w:r>
          </w:p>
        </w:tc>
        <w:tc>
          <w:p/>
        </w:tc>
        <w:tc>
          <w:p/>
        </w:tc>
      </w:tr>
      <w:tr>
        <w:tc>
          <w:p>
            <w:pPr>
              <w:jc w:val="left"/>
            </w:pPr>
            <w:r>
              <w:rPr>
                <w:i/>
              </w:rPr>
              <w:t xml:space="preserve">Relevance:</w:t>
            </w:r>
            <w:r>
              <w:t xml:space="preserve"> </w:t>
            </w:r>
            <w:r>
              <w:t xml:space="preserve">Potential solution to schema imbalance—ranked as top-priority future work (Section 9, lines 1261-1265)</w:t>
            </w:r>
          </w:p>
          <w:p>
            <w:pPr>
              <w:jc w:val="left"/>
            </w:pPr>
            <w:r>
              <w:rPr>
                <w:i/>
              </w:rPr>
              <w:t xml:space="preserve">Integration:</w:t>
            </w:r>
            <w:r>
              <w:t xml:space="preserve"> </w:t>
            </w:r>
            <w:r>
              <w:t xml:space="preserve">Table 2 (lines 145-178) includes both preprints with Advantage/Disadvantage analysis.</w:t>
            </w:r>
          </w:p>
        </w:tc>
        <w:tc>
          <w:p>
            <w:pPr>
              <w:jc w:val="left"/>
            </w:pPr>
            <w:r>
              <w:rPr>
                <w:b/>
              </w:rPr>
              <w:t xml:space="preserve">Where Revised:</w:t>
            </w:r>
          </w:p>
          <w:p>
            <w:pPr>
              <w:jc w:val="left"/>
            </w:pPr>
            <m:oMath>
              <m:r>
                <m:t>•</m:t>
              </m:r>
            </m:oMath>
            <w:r>
              <w:t xml:space="preserve"> </w:t>
            </w:r>
            <w:r>
              <w:rPr>
                <w:b/>
              </w:rPr>
              <w:t xml:space="preserve">Section 2.2</w:t>
            </w:r>
            <w:r>
              <w:t xml:space="preserve"> </w:t>
            </w:r>
            <w:r>
              <w:t xml:space="preserve">(lines 195-205): Cited 2 preprints with topics and DOI.</w:t>
            </w:r>
          </w:p>
          <w:p>
            <w:pPr>
              <w:jc w:val="left"/>
            </w:pPr>
            <m:oMath>
              <m:r>
                <m:t>•</m:t>
              </m:r>
            </m:oMath>
            <w:r>
              <w:t xml:space="preserve"> </w:t>
            </w:r>
            <w:r>
              <w:rPr>
                <w:b/>
              </w:rPr>
              <w:t xml:space="preserve">Table 2</w:t>
            </w:r>
            <w:r>
              <w:t xml:space="preserve"> </w:t>
            </w:r>
            <w:r>
              <w:t xml:space="preserve">(lines 145-178): Added preprints to comparative table.</w:t>
            </w:r>
          </w:p>
          <w:p>
            <w:pPr>
              <w:jc w:val="left"/>
            </w:pPr>
            <m:oMath>
              <m:r>
                <m:t>•</m:t>
              </m:r>
            </m:oMath>
            <w:r>
              <w:t xml:space="preserve"> </w:t>
            </w:r>
            <w:r>
              <w:rPr>
                <w:b/>
              </w:rPr>
              <w:t xml:space="preserve">Section 9</w:t>
            </w:r>
            <w:r>
              <w:t xml:space="preserve"> </w:t>
            </w:r>
            <w:r>
              <w:t xml:space="preserve">(lines 1261-1270): Focal loss and cost-sensitive learning as future work.</w:t>
            </w:r>
          </w:p>
        </w:tc>
        <w:tc>
          <w:p/>
        </w:tc>
      </w:tr>
      <w:tr>
        <w:tc>
          <w:p>
            <w:pPr>
              <w:pStyle w:val="Compact"/>
              <w:jc w:val="left"/>
            </w:pPr>
            <w:r>
              <w:t xml:space="preserve">“</w:t>
            </w:r>
            <w:r>
              <w:t xml:space="preserve">Linear Regression performs poorly (MAE 28.5 PM). Why include it? Is it just a straw-man baseline?</w:t>
            </w:r>
            <w:r>
              <w:t xml:space="preserve">”</w:t>
            </w:r>
          </w:p>
        </w:tc>
        <w:tc>
          <w:p>
            <w:pPr>
              <w:jc w:val="left"/>
            </w:pPr>
            <w:r>
              <w:rPr>
                <w:b/>
              </w:rPr>
              <w:t xml:space="preserve">Excellent question—we clarified LR’s inclusion as a simple linear baseline demonstrating the value of non-linear modeling.</w:t>
            </w:r>
          </w:p>
          <w:p>
            <w:pPr>
              <w:jc w:val="left"/>
            </w:pPr>
            <w:r>
              <w:rPr>
                <w:i/>
              </w:rPr>
              <w:t xml:space="preserve">Action Taken—LR Justification (Section 6.3, lines 1090-1110):</w:t>
            </w:r>
          </w:p>
          <w:p>
            <w:pPr>
              <w:jc w:val="left"/>
            </w:pPr>
            <w:r>
              <w:rPr>
                <w:b/>
              </w:rPr>
              <w:t xml:space="preserve">Purpose of Linear Regression Baseline:</w:t>
            </w:r>
          </w:p>
          <w:p>
            <w:pPr>
              <w:jc w:val="left"/>
            </w:pPr>
            <w:r>
              <w:rPr>
                <w:i/>
              </w:rPr>
              <w:t xml:space="preserve">(1) Methodological Transparency:</w:t>
            </w:r>
          </w:p>
          <w:p>
            <w:pPr>
              <w:jc w:val="left"/>
            </w:pPr>
            <w:r>
              <w:t xml:space="preserve">LR represents the</w:t>
            </w:r>
            <w:r>
              <w:t xml:space="preserve"> </w:t>
            </w:r>
            <w:r>
              <w:rPr>
                <w:i/>
              </w:rPr>
              <w:t xml:space="preserve">simplest</w:t>
            </w:r>
            <w:r>
              <w:t xml:space="preserve"> </w:t>
            </w:r>
            <w:r>
              <w:t xml:space="preserve">ML baseline:</w:t>
            </w:r>
          </w:p>
          <w:p>
            <w:pPr>
              <w:jc w:val="left"/>
            </w:pPr>
            <m:oMathPara>
              <m:oMathParaPr>
                <m:jc m:val="center"/>
              </m:oMathParaPr>
              <m:oMath>
                <m:acc>
                  <m:accPr>
                    <m:chr m:val="̂"/>
                  </m:accPr>
                  <m:e>
                    <m:r>
                      <m:t>E</m:t>
                    </m:r>
                  </m:e>
                </m:acc>
                <m:r>
                  <m:t>=</m:t>
                </m:r>
                <m:sSub>
                  <m:e>
                    <m:r>
                      <m:t>β</m:t>
                    </m:r>
                  </m:e>
                  <m:sub>
                    <m:r>
                      <m:t>0</m:t>
                    </m:r>
                  </m:sub>
                </m:sSub>
                <m:r>
                  <m:t>+</m:t>
                </m:r>
                <m:sSub>
                  <m:e>
                    <m:r>
                      <m:t>β</m:t>
                    </m:r>
                  </m:e>
                  <m:sub>
                    <m:r>
                      <m:t>1</m:t>
                    </m:r>
                  </m:sub>
                </m:sSub>
                <m:r>
                  <m:t>×</m:t>
                </m:r>
                <m:r>
                  <m:rPr>
                    <m:nor/>
                    <m:sty m:val="p"/>
                  </m:rPr>
                  <m:t>Size</m:t>
                </m:r>
              </m:oMath>
            </m:oMathPara>
          </w:p>
          <w:p>
            <w:pPr>
              <w:jc w:val="left"/>
            </w:pPr>
            <w:r>
              <w:t xml:space="preserve">Unlike calibrated power-law (</w:t>
            </w:r>
            <m:oMath>
              <m:r>
                <m:t>E</m:t>
              </m:r>
              <m:r>
                <m:t>=</m:t>
              </m:r>
              <m:r>
                <m:t>A</m:t>
              </m:r>
              <m:r>
                <m:t>×</m:t>
              </m:r>
              <m:sSup>
                <m:e>
                  <m:r>
                    <m:t>S</m:t>
                  </m:r>
                </m:e>
                <m:sup>
                  <m:r>
                    <m:t>B</m:t>
                  </m:r>
                </m:sup>
              </m:sSup>
            </m:oMath>
            <w:r>
              <w:t xml:space="preserve">, requires non-linear optimization), LR uses closed-form solution:</w:t>
            </w:r>
            <w:r>
              <w:t xml:space="preserve"> </w:t>
            </w:r>
            <m:oMath>
              <m:r>
                <m:rPr>
                  <m:sty m:val="b"/>
                </m:rPr>
                <m:t>β</m:t>
              </m:r>
              <m:r>
                <m:t>=</m:t>
              </m:r>
              <m:r>
                <m:t>(</m:t>
              </m:r>
              <m:sSup>
                <m:e>
                  <m:r>
                    <m:rPr>
                      <m:sty m:val="b"/>
                    </m:rPr>
                    <m:t>X</m:t>
                  </m:r>
                </m:e>
                <m:sup>
                  <m:r>
                    <m:t>T</m:t>
                  </m:r>
                </m:sup>
              </m:sSup>
              <m:r>
                <m:rPr>
                  <m:sty m:val="b"/>
                </m:rPr>
                <m:t>X</m:t>
              </m:r>
              <m:sSup>
                <m:e>
                  <m:r>
                    <m:t>)</m:t>
                  </m:r>
                </m:e>
                <m:sup>
                  <m:r>
                    <m:t>−</m:t>
                  </m:r>
                  <m:r>
                    <m:t>1</m:t>
                  </m:r>
                </m:sup>
              </m:sSup>
              <m:sSup>
                <m:e>
                  <m:r>
                    <m:rPr>
                      <m:sty m:val="b"/>
                    </m:rPr>
                    <m:t>X</m:t>
                  </m:r>
                </m:e>
                <m:sup>
                  <m:r>
                    <m:t>T</m:t>
                  </m:r>
                </m:sup>
              </m:sSup>
              <m:r>
                <m:rPr>
                  <m:sty m:val="b"/>
                </m:rPr>
                <m:t>y</m:t>
              </m:r>
            </m:oMath>
            <w:r>
              <w:t xml:space="preserve">.</w:t>
            </w:r>
          </w:p>
          <w:p>
            <w:pPr>
              <w:jc w:val="left"/>
            </w:pPr>
            <w:r>
              <w:rPr>
                <w:i/>
              </w:rPr>
              <w:t xml:space="preserve">(2) Demonstrates Non-Linearity Value:</w:t>
            </w:r>
          </w:p>
          <w:p>
            <w:pPr>
              <w:jc w:val="left"/>
            </w:pPr>
            <w:r>
              <w:t xml:space="preserve">LR’s poor performance (MAE 28.5 vs RF 12.66, 125% gap) confirms that size-effort relationship is</w:t>
            </w:r>
            <w:r>
              <w:t xml:space="preserve"> </w:t>
            </w:r>
            <w:r>
              <w:rPr>
                <w:b/>
              </w:rPr>
              <w:t xml:space="preserve">non-linear</w:t>
            </w:r>
            <w:r>
              <w:t xml:space="preserve">—cannot be approximated by</w:t>
            </w:r>
            <w:r>
              <w:t xml:space="preserve"> </w:t>
            </w:r>
            <m:oMath>
              <m:acc>
                <m:accPr>
                  <m:chr m:val="̂"/>
                </m:accPr>
                <m:e>
                  <m:r>
                    <m:t>E</m:t>
                  </m:r>
                </m:e>
              </m:acc>
              <m:r>
                <m:t>=</m:t>
              </m:r>
              <m:sSub>
                <m:e>
                  <m:r>
                    <m:t>β</m:t>
                  </m:r>
                </m:e>
                <m:sub>
                  <m:r>
                    <m:t>0</m:t>
                  </m:r>
                </m:sub>
              </m:sSub>
              <m:r>
                <m:t>+</m:t>
              </m:r>
              <m:sSub>
                <m:e>
                  <m:r>
                    <m:t>β</m:t>
                  </m:r>
                </m:e>
                <m:sub>
                  <m:r>
                    <m:t>1</m:t>
                  </m:r>
                </m:sub>
              </m:sSub>
              <m:r>
                <m:t>S</m:t>
              </m:r>
            </m:oMath>
            <w:r>
              <w:t xml:space="preserve">.</w:t>
            </w:r>
          </w:p>
          <w:p>
            <w:pPr>
              <w:jc w:val="left"/>
            </w:pPr>
            <w:r>
              <w:rPr>
                <w:i/>
              </w:rPr>
              <w:t xml:space="preserve">(3) Historical Continuity:</w:t>
            </w:r>
          </w:p>
          <w:p>
            <w:pPr>
              <w:jc w:val="left"/>
            </w:pPr>
            <w:r>
              <w:t xml:space="preserve">Early effort estimation studies (Walston &amp; Felix 1977, Bailey &amp; Basili 1981) used LR—including it enables direct comparison with 1970s-1980s baselines.</w:t>
            </w:r>
          </w:p>
          <w:p>
            <w:pPr>
              <w:jc w:val="left"/>
            </w:pPr>
            <w:r>
              <w:rPr>
                <w:b/>
              </w:rPr>
              <w:t xml:space="preserve">Not a Straw-Man:</w:t>
            </w:r>
          </w:p>
          <w:p>
            <w:pPr>
              <w:jc w:val="left"/>
            </w:pPr>
            <w:r>
              <w:t xml:space="preserve">LR is</w:t>
            </w:r>
            <w:r>
              <w:t xml:space="preserve"> </w:t>
            </w:r>
            <w:r>
              <w:rPr>
                <w:i/>
              </w:rPr>
              <w:t xml:space="preserve">legitimately tested</w:t>
            </w:r>
            <w:r>
              <w:t xml:space="preserve"> </w:t>
            </w:r>
            <w:r>
              <w:t xml:space="preserve">with:</w:t>
            </w:r>
          </w:p>
          <w:p>
            <w:pPr>
              <w:numPr>
                <w:ilvl w:val="0"/>
                <w:numId w:val="1096"/>
              </w:numPr>
              <w:jc w:val="left"/>
            </w:pPr>
            <w:r>
              <w:t xml:space="preserve">Same cross-validation protocol (5-fold)</w:t>
            </w:r>
          </w:p>
          <w:p>
            <w:pPr>
              <w:numPr>
                <w:ilvl w:val="0"/>
                <w:numId w:val="1096"/>
              </w:numPr>
              <w:jc w:val="left"/>
            </w:pPr>
            <w:r>
              <w:t xml:space="preserve">Same log-transform (</w:t>
            </w:r>
            <m:oMath>
              <m:r>
                <m:t>y</m:t>
              </m:r>
              <m:r>
                <m:t>=</m:t>
              </m:r>
              <m:r>
                <m:rPr>
                  <m:nor/>
                  <m:sty m:val="p"/>
                </m:rPr>
                <m:t>log</m:t>
              </m:r>
              <m:r>
                <m:t>(</m:t>
              </m:r>
              <m:r>
                <m:t>E</m:t>
              </m:r>
              <m:r>
                <m:t>+</m:t>
              </m:r>
              <m:r>
                <m:t>1</m:t>
              </m:r>
              <m:r>
                <m:t>)</m:t>
              </m:r>
            </m:oMath>
            <w:r>
              <w:t xml:space="preserve">)</w:t>
            </w:r>
          </w:p>
          <w:p>
            <w:pPr>
              <w:numPr>
                <w:ilvl w:val="0"/>
                <w:numId w:val="1096"/>
              </w:numPr>
              <w:jc w:val="left"/>
            </w:pPr>
            <w:r>
              <w:t xml:space="preserve">Same hyperparameter tuning (regularization</w:t>
            </w:r>
            <w:r>
              <w:t xml:space="preserve"> </w:t>
            </w:r>
            <m:oMath>
              <m:r>
                <m:t>α</m:t>
              </m:r>
            </m:oMath>
            <w:r>
              <w:t xml:space="preserve"> </w:t>
            </w:r>
            <w:r>
              <w:t xml:space="preserve">via GridSearchCV)</w:t>
            </w:r>
          </w:p>
          <w:p>
            <w:pPr>
              <w:jc w:val="left"/>
            </w:pPr>
            <w:r>
              <w:rPr>
                <w:i/>
              </w:rPr>
              <w:t xml:space="preserve">Result:</w:t>
            </w:r>
            <w:r>
              <w:t xml:space="preserve"> </w:t>
            </w:r>
            <w:r>
              <w:t xml:space="preserve">Even with log-transform (imposing multiplicative structure), LR underperforms—confirms need for adaptive splits (tree methods) or ensemble boosting.</w:t>
            </w:r>
          </w:p>
          <w:p>
            <w:pPr>
              <w:jc w:val="left"/>
            </w:pPr>
            <w:r>
              <w:rPr>
                <w:b/>
              </w:rPr>
              <w:t xml:space="preserve">Comparison to Calibrated Baseline:</w:t>
            </w:r>
          </w:p>
          <w:p>
            <w:pPr>
              <w:numPr>
                <w:ilvl w:val="0"/>
                <w:numId w:val="1097"/>
              </w:numPr>
              <w:jc w:val="left"/>
            </w:pPr>
            <w:r>
              <w:rPr>
                <w:b/>
              </w:rPr>
              <w:t xml:space="preserve">Linear Regression</w:t>
            </w:r>
            <w:r>
              <w:t xml:space="preserve">:</w:t>
            </w:r>
            <w:r>
              <w:t xml:space="preserve"> </w:t>
            </w:r>
            <m:oMath>
              <m:acc>
                <m:accPr>
                  <m:chr m:val="̂"/>
                </m:accPr>
                <m:e>
                  <m:r>
                    <m:t>E</m:t>
                  </m:r>
                </m:e>
              </m:acc>
              <m:r>
                <m:t>=</m:t>
              </m:r>
              <m:r>
                <m:rPr>
                  <m:nor/>
                  <m:sty m:val="p"/>
                </m:rPr>
                <m:t>exp</m:t>
              </m:r>
              <m:r>
                <m:t>(</m:t>
              </m:r>
              <m:sSub>
                <m:e>
                  <m:r>
                    <m:t>β</m:t>
                  </m:r>
                </m:e>
                <m:sub>
                  <m:r>
                    <m:t>0</m:t>
                  </m:r>
                </m:sub>
              </m:sSub>
              <m:r>
                <m:t>+</m:t>
              </m:r>
              <m:sSub>
                <m:e>
                  <m:r>
                    <m:t>β</m:t>
                  </m:r>
                </m:e>
                <m:sub>
                  <m:r>
                    <m:t>1</m:t>
                  </m:r>
                </m:sub>
              </m:sSub>
              <m:r>
                <m:rPr>
                  <m:nor/>
                  <m:sty m:val="p"/>
                </m:rPr>
                <m:t>log</m:t>
              </m:r>
              <m:r>
                <m:t>(</m:t>
              </m:r>
              <m:r>
                <m:t>S</m:t>
              </m:r>
              <m:r>
                <m:t>)</m:t>
              </m:r>
              <m:r>
                <m:t>)</m:t>
              </m:r>
              <m:r>
                <m:t>−</m:t>
              </m:r>
              <m:r>
                <m:t>1</m:t>
              </m:r>
            </m:oMath>
            <w:r>
              <w:t xml:space="preserve"> </w:t>
            </w:r>
            <w:r>
              <w:t xml:space="preserve">→ effectively</w:t>
            </w:r>
            <w:r>
              <w:t xml:space="preserve"> </w:t>
            </w:r>
            <m:oMath>
              <m:acc>
                <m:accPr>
                  <m:chr m:val="̂"/>
                </m:accPr>
                <m:e>
                  <m:r>
                    <m:t>E</m:t>
                  </m:r>
                </m:e>
              </m:acc>
              <m:r>
                <m:t>=</m:t>
              </m:r>
              <m:r>
                <m:t>A</m:t>
              </m:r>
              <m:r>
                <m:t>×</m:t>
              </m:r>
              <m:sSup>
                <m:e>
                  <m:r>
                    <m:t>S</m:t>
                  </m:r>
                </m:e>
                <m:sup>
                  <m:sSub>
                    <m:e>
                      <m:r>
                        <m:t>β</m:t>
                      </m:r>
                    </m:e>
                    <m:sub>
                      <m:r>
                        <m:t>1</m:t>
                      </m:r>
                    </m:sub>
                  </m:sSub>
                </m:sup>
              </m:sSup>
            </m:oMath>
            <w:r>
              <w:t xml:space="preserve"> </w:t>
            </w:r>
            <w:r>
              <w:t xml:space="preserve">(constrained power-law)</w:t>
            </w:r>
          </w:p>
          <w:p>
            <w:pPr>
              <w:numPr>
                <w:ilvl w:val="0"/>
                <w:numId w:val="1097"/>
              </w:numPr>
              <w:jc w:val="left"/>
            </w:pPr>
            <w:r>
              <w:rPr>
                <w:b/>
              </w:rPr>
              <w:t xml:space="preserve">Calibrated Baseline</w:t>
            </w:r>
            <w:r>
              <w:t xml:space="preserve">:</w:t>
            </w:r>
            <w:r>
              <w:t xml:space="preserve"> </w:t>
            </w:r>
            <m:oMath>
              <m:acc>
                <m:accPr>
                  <m:chr m:val="̂"/>
                </m:accPr>
                <m:e>
                  <m:r>
                    <m:t>E</m:t>
                  </m:r>
                </m:e>
              </m:acc>
              <m:r>
                <m:t>=</m:t>
              </m:r>
              <m:r>
                <m:t>A</m:t>
              </m:r>
              <m:r>
                <m:t>×</m:t>
              </m:r>
              <m:sSup>
                <m:e>
                  <m:r>
                    <m:t>S</m:t>
                  </m:r>
                </m:e>
                <m:sup>
                  <m:r>
                    <m:t>B</m:t>
                  </m:r>
                </m:sup>
              </m:sSup>
            </m:oMath>
            <w:r>
              <w:t xml:space="preserve"> </w:t>
            </w:r>
            <w:r>
              <w:t xml:space="preserve">(unconstrained</w:t>
            </w:r>
            <w:r>
              <w:t xml:space="preserve"> </w:t>
            </w:r>
            <m:oMath>
              <m:r>
                <m:t>B</m:t>
              </m:r>
            </m:oMath>
            <w:r>
              <w:t xml:space="preserve">)</w:t>
            </w:r>
          </w:p>
          <w:p>
            <w:pPr>
              <w:numPr>
                <w:ilvl w:val="0"/>
                <w:numId w:val="1097"/>
              </w:numPr>
              <w:jc w:val="left"/>
            </w:pPr>
            <w:r>
              <w:rPr>
                <w:i/>
              </w:rPr>
              <w:t xml:space="preserve">Difference:</w:t>
            </w:r>
            <w:r>
              <w:t xml:space="preserve"> </w:t>
            </w:r>
            <w:r>
              <w:t xml:space="preserve">Baseline optimizes</w:t>
            </w:r>
            <w:r>
              <w:t xml:space="preserve"> </w:t>
            </w:r>
            <m:oMath>
              <m:r>
                <m:t>B</m:t>
              </m:r>
            </m:oMath>
            <w:r>
              <w:t xml:space="preserve"> </w:t>
            </w:r>
            <w:r>
              <w:t xml:space="preserve">directly; LR optimizes</w:t>
            </w:r>
            <w:r>
              <w:t xml:space="preserve"> </w:t>
            </w:r>
            <m:oMath>
              <m:sSub>
                <m:e>
                  <m:r>
                    <m:t>β</m:t>
                  </m:r>
                </m:e>
                <m:sub>
                  <m:r>
                    <m:t>1</m:t>
                  </m:r>
                </m:sub>
              </m:sSub>
            </m:oMath>
            <w:r>
              <w:t xml:space="preserve"> </w:t>
            </w:r>
            <w:r>
              <w:t xml:space="preserve">via MSE on log-scale (slightly different objective)</w:t>
            </w:r>
          </w:p>
          <w:p>
            <w:pPr>
              <w:jc w:val="left"/>
            </w:pPr>
            <w:r>
              <w:rPr>
                <w:i/>
              </w:rPr>
              <w:t xml:space="preserve">Empirical:</w:t>
            </w:r>
            <w:r>
              <w:t xml:space="preserve"> </w:t>
            </w:r>
            <w:r>
              <w:t xml:space="preserve">LR MAE 28.5 vs Baseline 35.2 (20% better)—log-scale training helps but insufficient without non-linear splits.</w:t>
            </w:r>
          </w:p>
        </w:tc>
        <w:tc>
          <w:p>
            <w:pPr>
              <w:jc w:val="left"/>
            </w:pPr>
            <w:r>
              <w:rPr>
                <w:b/>
              </w:rPr>
              <w:t xml:space="preserve">Where Revised:</w:t>
            </w:r>
          </w:p>
          <w:p>
            <w:pPr>
              <w:jc w:val="left"/>
            </w:pPr>
            <m:oMath>
              <m:r>
                <m:t>•</m:t>
              </m:r>
            </m:oMath>
            <w:r>
              <w:t xml:space="preserve"> </w:t>
            </w:r>
            <w:r>
              <w:rPr>
                <w:b/>
              </w:rPr>
              <w:t xml:space="preserve">Section 6.3</w:t>
            </w:r>
            <w:r>
              <w:t xml:space="preserve"> </w:t>
            </w:r>
            <w:r>
              <w:t xml:space="preserve">(lines 1090-1110): New</w:t>
            </w:r>
            <w:r>
              <w:t xml:space="preserve"> </w:t>
            </w:r>
            <w:r>
              <w:t xml:space="preserve">“</w:t>
            </w:r>
            <w:r>
              <w:t xml:space="preserve">Linear Regression as Simple Baseline</w:t>
            </w:r>
            <w:r>
              <w:t xml:space="preserve">”</w:t>
            </w:r>
            <w:r>
              <w:t xml:space="preserve"> </w:t>
            </w:r>
            <w:r>
              <w:t xml:space="preserve">subsection with justification.</w:t>
            </w:r>
          </w:p>
          <w:p>
            <w:pPr>
              <w:jc w:val="left"/>
            </w:pPr>
            <m:oMath>
              <m:r>
                <m:t>•</m:t>
              </m:r>
            </m:oMath>
            <w:r>
              <w:t xml:space="preserve"> </w:t>
            </w:r>
            <w:r>
              <w:rPr>
                <w:b/>
              </w:rPr>
              <w:t xml:space="preserve">Section 5</w:t>
            </w:r>
            <w:r>
              <w:t xml:space="preserve"> </w:t>
            </w:r>
            <w:r>
              <w:t xml:space="preserve">(lines 812-818): LR results discussion emphasizing non-linearity evidence.</w:t>
            </w:r>
          </w:p>
        </w:tc>
      </w:tr>
    </w:tbl>
    <w:p>
      <w:pPr>
        <w:pStyle w:val="Heading1"/>
      </w:pPr>
      <w:bookmarkStart w:id="34" w:name="detailed-response-to-reviewer-6"/>
      <w:r>
        <w:t xml:space="preserve">Detailed Response to Reviewer 6</w:t>
      </w:r>
      <w:bookmarkEnd w:id="34"/>
    </w:p>
    <w:tbl>
      <w:tblPr>
        <w:tblStyle w:val="Table"/>
        <w:tblW w:type="pct" w:w="4600.0"/>
        <w:tblLook w:firstRow="1"/>
      </w:tblPr>
      <w:tblGrid>
        <w:gridCol w:w="2059"/>
        <w:gridCol w:w="3484"/>
        <w:gridCol w:w="1742"/>
      </w:tblGrid>
      <w:tr>
        <w:trPr>
          <w:cnfStyle w:firstRow="1"/>
        </w:trPr>
        <w:tc>
          <w:tcPr>
            <w:tcBorders>
              <w:bottom w:val="single"/>
            </w:tcBorders>
            <w:vAlign w:val="bottom"/>
          </w:tcPr>
          <w:p>
            <w:pPr>
              <w:pStyle w:val="Compact"/>
              <w:jc w:val="left"/>
            </w:pPr>
            <w:r>
              <w:rPr>
                <w:b/>
              </w:rPr>
              <w:t xml:space="preserve">Reviewer Comment</w:t>
            </w:r>
          </w:p>
        </w:tc>
        <w:tc>
          <w:tcPr>
            <w:tcBorders>
              <w:bottom w:val="single"/>
            </w:tcBorders>
            <w:vAlign w:val="bottom"/>
          </w:tcPr>
          <w:p>
            <w:pPr>
              <w:pStyle w:val="Compact"/>
              <w:jc w:val="left"/>
            </w:pPr>
            <w:r>
              <w:rPr>
                <w:b/>
              </w:rPr>
              <w:t xml:space="preserve">Response (and text added/updated)</w:t>
            </w:r>
          </w:p>
        </w:tc>
        <w:tc>
          <w:tcPr>
            <w:tcBorders>
              <w:bottom w:val="single"/>
            </w:tcBorders>
            <w:vAlign w:val="bottom"/>
          </w:tcPr>
          <w:p>
            <w:pPr>
              <w:pStyle w:val="Compact"/>
              <w:jc w:val="left"/>
            </w:pPr>
            <w:r>
              <w:rPr>
                <w:b/>
              </w:rPr>
              <w:t xml:space="preserve">Where revised in manuscript</w:t>
            </w:r>
          </w:p>
        </w:tc>
      </w:tr>
      <w:tr>
        <w:tc>
          <w:p/>
        </w:tc>
        <w:tc>
          <w:p/>
        </w:tc>
        <w:tc>
          <w:p/>
        </w:tc>
      </w:tr>
      <w:tr>
        <w:tc>
          <w:p>
            <w:pPr>
              <w:pStyle w:val="Compact"/>
              <w:jc w:val="left"/>
            </w:pPr>
            <w:r>
              <w:rPr>
                <w:b/>
              </w:rPr>
              <w:t xml:space="preserve">Reviewer Comment</w:t>
            </w:r>
          </w:p>
        </w:tc>
        <w:tc>
          <w:p>
            <w:pPr>
              <w:pStyle w:val="Compact"/>
              <w:jc w:val="left"/>
            </w:pPr>
            <w:r>
              <w:rPr>
                <w:b/>
              </w:rPr>
              <w:t xml:space="preserve">Response (and text added/updated)</w:t>
            </w:r>
          </w:p>
        </w:tc>
        <w:tc>
          <w:p>
            <w:pPr>
              <w:pStyle w:val="Compact"/>
              <w:jc w:val="left"/>
            </w:pPr>
            <w:r>
              <w:rPr>
                <w:b/>
              </w:rPr>
              <w:t xml:space="preserve">Where revised in manuscript</w:t>
            </w:r>
          </w:p>
        </w:tc>
      </w:tr>
      <w:tr>
        <w:tc>
          <w:p/>
        </w:tc>
        <w:tc>
          <w:p/>
        </w:tc>
        <w:tc>
          <w:p/>
        </w:tc>
      </w:tr>
      <w:tr>
        <w:tc>
          <w:p>
            <w:pPr>
              <w:pStyle w:val="Compact"/>
              <w:jc w:val="left"/>
            </w:pPr>
            <w:r>
              <w:t xml:space="preserve">“</w:t>
            </w:r>
            <w:r>
              <w:t xml:space="preserve">Abstract mentions ’cross-schema aggregation’ but does not explain the method. Add one sentence clarifying macro-averaging.</w:t>
            </w:r>
            <w:r>
              <w:t xml:space="preserve">”</w:t>
            </w:r>
          </w:p>
        </w:tc>
        <w:tc>
          <w:p>
            <w:pPr>
              <w:jc w:val="left"/>
            </w:pPr>
            <w:r>
              <w:rPr>
                <w:b/>
              </w:rPr>
              <w:t xml:space="preserve">We added explicit macro-averaging clarification to the abstract.</w:t>
            </w:r>
          </w:p>
          <w:p>
            <w:pPr>
              <w:jc w:val="left"/>
            </w:pPr>
            <w:r>
              <w:rPr>
                <w:i/>
              </w:rPr>
              <w:t xml:space="preserve">Action Taken—Abstract Enhancement (lines 76-78):</w:t>
            </w:r>
          </w:p>
          <w:p>
            <w:pPr>
              <w:jc w:val="left"/>
            </w:pPr>
            <w:r>
              <w:rPr>
                <w:b/>
              </w:rPr>
              <w:t xml:space="preserve">Old Sentence:</w:t>
            </w:r>
          </w:p>
          <w:p>
            <w:pPr>
              <w:jc w:val="left"/>
            </w:pPr>
            <w:r>
              <w:t xml:space="preserve">“</w:t>
            </w:r>
            <w:r>
              <w:t xml:space="preserve">We evaluate models across all three schemas using comprehensive metrics.</w:t>
            </w:r>
            <w:r>
              <w:t xml:space="preserve">”</w:t>
            </w:r>
          </w:p>
          <w:p>
            <w:pPr>
              <w:jc w:val="left"/>
            </w:pPr>
            <w:r>
              <w:rPr>
                <w:b/>
              </w:rPr>
              <w:t xml:space="preserve">New Sentence:</w:t>
            </w:r>
          </w:p>
          <w:p>
            <w:pPr>
              <w:jc w:val="left"/>
            </w:pPr>
            <w:r>
              <w:t xml:space="preserve">“</w:t>
            </w:r>
            <w:r>
              <w:t xml:space="preserve">We evaluate models across LOC/FP/UCP schemas using</w:t>
            </w:r>
            <w:r>
              <w:t xml:space="preserve"> </w:t>
            </w:r>
            <w:r>
              <w:rPr>
                <w:b/>
              </w:rPr>
              <w:t xml:space="preserve">macro-averaged metrics</w:t>
            </w:r>
            <w:r>
              <w:t xml:space="preserve"> </w:t>
            </w:r>
            <w:r>
              <w:t xml:space="preserve">(equal 1/3 weight per schema) to prevent LOC corpus dominance (90.5% of projects), ensuring balanced generalization assessment.</w:t>
            </w:r>
            <w:r>
              <w:t xml:space="preserve">”</w:t>
            </w:r>
          </w:p>
          <w:p>
            <w:pPr>
              <w:jc w:val="left"/>
            </w:pPr>
            <w:r>
              <w:rPr>
                <w:i/>
              </w:rPr>
              <w:t xml:space="preserve">Benefit:</w:t>
            </w:r>
            <w:r>
              <w:t xml:space="preserve"> </w:t>
            </w:r>
            <w:r>
              <w:t xml:space="preserve">Abstract now self-contained—readers understand aggregation methodology without consulting methods section.</w:t>
            </w:r>
          </w:p>
        </w:tc>
        <w:tc>
          <w:p>
            <w:pPr>
              <w:jc w:val="left"/>
            </w:pPr>
            <w:r>
              <w:rPr>
                <w:b/>
              </w:rPr>
              <w:t xml:space="preserve">Where Revised:</w:t>
            </w:r>
          </w:p>
          <w:p>
            <w:pPr>
              <w:jc w:val="left"/>
            </w:pPr>
            <m:oMath>
              <m:r>
                <m:t>•</m:t>
              </m:r>
            </m:oMath>
            <w:r>
              <w:t xml:space="preserve"> </w:t>
            </w:r>
            <w:r>
              <w:rPr>
                <w:b/>
              </w:rPr>
              <w:t xml:space="preserve">Abstract</w:t>
            </w:r>
            <w:r>
              <w:t xml:space="preserve"> </w:t>
            </w:r>
            <w:r>
              <w:t xml:space="preserve">(lines 76-78): Added macro-averaging explanation with corpus-size-imbalance rationale.</w:t>
            </w:r>
          </w:p>
        </w:tc>
      </w:tr>
      <w:tr>
        <w:tc>
          <w:p>
            <w:pPr>
              <w:pStyle w:val="Compact"/>
              <w:jc w:val="left"/>
            </w:pPr>
            <w:r>
              <w:t xml:space="preserve">“</w:t>
            </w:r>
            <w:r>
              <w:t xml:space="preserve">Equations lack labels. Add LaTeX equation numbers for all formulae (COCOMO, metrics, aggregation).</w:t>
            </w:r>
            <w:r>
              <w:t xml:space="preserve">”</w:t>
            </w:r>
          </w:p>
        </w:tc>
        <w:tc>
          <w:p>
            <w:pPr>
              <w:jc w:val="left"/>
            </w:pPr>
            <w:r>
              <w:rPr>
                <w:b/>
              </w:rPr>
              <w:t xml:space="preserve">We added equation labels (</w:t>
            </w:r>
            <w:r>
              <w:rPr>
                <w:rStyle w:val="VerbatimChar"/>
                <w:b/>
              </w:rPr>
              <w:t xml:space="preserve">\label{eq:...}</w:t>
            </w:r>
            <w:r>
              <w:rPr>
                <w:b/>
              </w:rPr>
              <w:t xml:space="preserve">) to all 15 formulae and cross-referenced them in the text.</w:t>
            </w:r>
          </w:p>
          <w:p>
            <w:pPr>
              <w:jc w:val="left"/>
            </w:pPr>
            <w:r>
              <w:rPr>
                <w:i/>
              </w:rPr>
              <w:t xml:space="preserve">Action Taken—Equation Labeling:</w:t>
            </w:r>
          </w:p>
          <w:p>
            <w:pPr>
              <w:jc w:val="left"/>
            </w:pPr>
            <w:r>
              <w:rPr>
                <w:b/>
              </w:rPr>
              <w:t xml:space="preserve">Examples:</w:t>
            </w:r>
          </w:p>
          <w:p>
            <w:pPr>
              <w:jc w:val="left"/>
            </w:pPr>
            <w:r>
              <w:rPr>
                <w:i/>
              </w:rPr>
              <w:t xml:space="preserve">Equation 1: Calibrated Baseline (Section 2.1.1, lines 138-140):</w:t>
            </w:r>
          </w:p>
          <w:p>
            <w:pPr>
              <w:jc w:val="left"/>
            </w:pPr>
            <m:oMathPara>
              <m:oMathParaPr>
                <m:jc m:val="center"/>
              </m:oMathParaPr>
              <m:oMath>
                <m:r>
                  <m:t>E</m:t>
                </m:r>
                <m:r>
                  <m:t>=</m:t>
                </m:r>
                <m:r>
                  <m:t>A</m:t>
                </m:r>
                <m:r>
                  <m:t>×</m:t>
                </m:r>
                <m:sSup>
                  <m:e>
                    <m:r>
                      <m:rPr>
                        <m:nor/>
                        <m:sty m:val="p"/>
                      </m:rPr>
                      <m:t>Size</m:t>
                    </m:r>
                  </m:e>
                  <m:sup>
                    <m:r>
                      <m:t>B</m:t>
                    </m:r>
                  </m:sup>
                </m:sSup>
              </m:oMath>
            </m:oMathPara>
          </w:p>
          <w:p>
            <w:pPr>
              <w:jc w:val="left"/>
            </w:pPr>
            <w:r>
              <w:rPr>
                <w:i/>
              </w:rPr>
              <w:t xml:space="preserve">Referenced in text (line 142):</w:t>
            </w:r>
            <w:r>
              <w:t xml:space="preserve"> </w:t>
            </w:r>
            <w:r>
              <w:t xml:space="preserve">“</w:t>
            </w:r>
            <w:r>
              <w:t xml:space="preserve">We fit Eq. </w:t>
            </w:r>
            <w:hyperlink w:anchor="eq:baseline">
              <w:r>
                <w:rPr>
                  <w:rStyle w:val="Hyperlink"/>
                </w:rPr>
                <w:t xml:space="preserve">[eq:baseline]</w:t>
              </w:r>
            </w:hyperlink>
            <w:r>
              <w:t xml:space="preserve"> </w:t>
            </w:r>
            <w:r>
              <w:t xml:space="preserve">via least-squares...</w:t>
            </w:r>
            <w:r>
              <w:t xml:space="preserve">”</w:t>
            </w:r>
          </w:p>
          <w:p>
            <w:pPr>
              <w:jc w:val="left"/>
            </w:pPr>
            <w:r>
              <w:rPr>
                <w:i/>
              </w:rPr>
              <w:t xml:space="preserve">Equation 2: Macro-Averaging (Section 4.3, lines 233-235):</w:t>
            </w:r>
          </w:p>
          <w:p>
            <w:pPr>
              <w:jc w:val="left"/>
            </w:pPr>
            <m:oMathPara>
              <m:oMathParaPr>
                <m:jc m:val="center"/>
              </m:oMathParaPr>
              <m:oMath>
                <m:sSub>
                  <m:e>
                    <m:r>
                      <m:t>m</m:t>
                    </m:r>
                  </m:e>
                  <m:sub>
                    <m:r>
                      <m:rPr>
                        <m:nor/>
                        <m:sty m:val="p"/>
                      </m:rPr>
                      <m:t>macro</m:t>
                    </m:r>
                  </m:sub>
                </m:sSub>
                <m:r>
                  <m:t>=</m:t>
                </m:r>
                <m:f>
                  <m:fPr>
                    <m:type m:val="bar"/>
                  </m:fPr>
                  <m:num>
                    <m:r>
                      <m:t>1</m:t>
                    </m:r>
                  </m:num>
                  <m:den>
                    <m:r>
                      <m:t>3</m:t>
                    </m:r>
                  </m:den>
                </m:f>
                <m:nary>
                  <m:naryPr>
                    <m:chr m:val="∑"/>
                    <m:limLoc m:val="undOvr"/>
                    <m:subHide m:val="0"/>
                    <m:supHide m:val="1"/>
                  </m:naryPr>
                  <m:sub>
                    <m:r>
                      <m:t>s</m:t>
                    </m:r>
                    <m:r>
                      <m:t>∈</m:t>
                    </m:r>
                    <m:r>
                      <m:t>{</m:t>
                    </m:r>
                    <m:r>
                      <m:rPr>
                        <m:nor/>
                        <m:sty m:val="p"/>
                      </m:rPr>
                      <m:t>LOC</m:t>
                    </m:r>
                    <m:r>
                      <m:t>,</m:t>
                    </m:r>
                    <m:r>
                      <m:rPr>
                        <m:nor/>
                        <m:sty m:val="p"/>
                      </m:rPr>
                      <m:t>FP</m:t>
                    </m:r>
                    <m:r>
                      <m:t>,</m:t>
                    </m:r>
                    <m:r>
                      <m:rPr>
                        <m:nor/>
                        <m:sty m:val="p"/>
                      </m:rPr>
                      <m:t>UCP</m:t>
                    </m:r>
                    <m:r>
                      <m:t>}</m:t>
                    </m:r>
                  </m:sub>
                  <m:sup>
                    <m:r>
                      <m:t>​</m:t>
                    </m:r>
                  </m:sup>
                  <m:e>
                    <m:sSup>
                      <m:e>
                        <m:r>
                          <m:t>m</m:t>
                        </m:r>
                      </m:e>
                      <m:sup>
                        <m:r>
                          <m:t>(</m:t>
                        </m:r>
                        <m:r>
                          <m:t>s</m:t>
                        </m:r>
                        <m:r>
                          <m:t>)</m:t>
                        </m:r>
                      </m:sup>
                    </m:sSup>
                  </m:e>
                </m:nary>
              </m:oMath>
            </m:oMathPara>
          </w:p>
          <w:p>
            <w:pPr>
              <w:jc w:val="left"/>
            </w:pPr>
            <w:r>
              <w:rPr>
                <w:i/>
              </w:rPr>
              <w:t xml:space="preserve">Referenced in text (line 237):</w:t>
            </w:r>
            <w:r>
              <w:t xml:space="preserve"> </w:t>
            </w:r>
            <w:r>
              <w:t xml:space="preserve">“</w:t>
            </w:r>
            <w:r>
              <w:t xml:space="preserve">Eq. </w:t>
            </w:r>
            <w:hyperlink w:anchor="eq:macro">
              <w:r>
                <w:rPr>
                  <w:rStyle w:val="Hyperlink"/>
                </w:rPr>
                <w:t xml:space="preserve">[eq:macro]</w:t>
              </w:r>
            </w:hyperlink>
            <w:r>
              <w:t xml:space="preserve"> </w:t>
            </w:r>
            <w:r>
              <w:t xml:space="preserve">ensures equal schema contribution...</w:t>
            </w:r>
            <w:r>
              <w:t xml:space="preserve">”</w:t>
            </w:r>
          </w:p>
          <w:p>
            <w:pPr>
              <w:jc w:val="left"/>
            </w:pPr>
            <w:r>
              <w:rPr>
                <w:i/>
              </w:rPr>
              <w:t xml:space="preserve">Equation 3: MdMRE (Section 4.3, lines 216-218):</w:t>
            </w:r>
          </w:p>
          <w:p>
            <w:pPr>
              <w:jc w:val="left"/>
            </w:pPr>
            <m:oMathPara>
              <m:oMathParaPr>
                <m:jc m:val="center"/>
              </m:oMathParaPr>
              <m:oMath>
                <m:r>
                  <m:rPr>
                    <m:nor/>
                    <m:sty m:val="p"/>
                  </m:rPr>
                  <m:t>MdMRE</m:t>
                </m:r>
                <m:r>
                  <m:t>=</m:t>
                </m:r>
                <m:r>
                  <m:rPr>
                    <m:nor/>
                    <m:sty m:val="p"/>
                  </m:rPr>
                  <m:t>median</m:t>
                </m:r>
                <m:d>
                  <m:dPr>
                    <m:begChr m:val="("/>
                    <m:endChr m:val=")"/>
                    <m:grow/>
                  </m:dPr>
                  <m:e>
                    <m:d>
                      <m:dPr>
                        <m:begChr m:val="|"/>
                        <m:endChr m:val="|"/>
                        <m:grow/>
                      </m:dPr>
                      <m:e>
                        <m:f>
                          <m:fPr>
                            <m:type m:val="bar"/>
                          </m:fPr>
                          <m:num>
                            <m:sSub>
                              <m:e>
                                <m:r>
                                  <m:t>E</m:t>
                                </m:r>
                              </m:e>
                              <m:sub>
                                <m:r>
                                  <m:t>i</m:t>
                                </m:r>
                              </m:sub>
                            </m:sSub>
                            <m:r>
                              <m:t>−</m:t>
                            </m:r>
                            <m:sSub>
                              <m:e>
                                <m:acc>
                                  <m:accPr>
                                    <m:chr m:val="̂"/>
                                  </m:accPr>
                                  <m:e>
                                    <m:r>
                                      <m:t>E</m:t>
                                    </m:r>
                                  </m:e>
                                </m:acc>
                              </m:e>
                              <m:sub>
                                <m:r>
                                  <m:t>i</m:t>
                                </m:r>
                              </m:sub>
                            </m:sSub>
                          </m:num>
                          <m:den>
                            <m:sSub>
                              <m:e>
                                <m:r>
                                  <m:t>E</m:t>
                                </m:r>
                              </m:e>
                              <m:sub>
                                <m:r>
                                  <m:t>i</m:t>
                                </m:r>
                              </m:sub>
                            </m:sSub>
                          </m:den>
                        </m:f>
                      </m:e>
                    </m:d>
                  </m:e>
                </m:d>
              </m:oMath>
            </m:oMathPara>
          </w:p>
          <w:p>
            <w:pPr>
              <w:jc w:val="left"/>
            </w:pPr>
            <w:r>
              <w:rPr>
                <w:b/>
              </w:rPr>
              <w:t xml:space="preserve">Complete List:</w:t>
            </w:r>
          </w:p>
          <w:p>
            <w:pPr>
              <w:numPr>
                <w:ilvl w:val="0"/>
                <w:numId w:val="1098"/>
              </w:numPr>
              <w:jc w:val="left"/>
            </w:pPr>
            <w:r>
              <w:t xml:space="preserve">Calibrated baseline:</w:t>
            </w:r>
            <w:r>
              <w:t xml:space="preserve"> </w:t>
            </w:r>
            <m:oMath>
              <m:r>
                <m:t>E</m:t>
              </m:r>
              <m:r>
                <m:t>=</m:t>
              </m:r>
              <m:r>
                <m:t>A</m:t>
              </m:r>
              <m:r>
                <m:t>×</m:t>
              </m:r>
              <m:sSup>
                <m:e>
                  <m:r>
                    <m:t>S</m:t>
                  </m:r>
                </m:e>
                <m:sup>
                  <m:r>
                    <m:t>B</m:t>
                  </m:r>
                </m:sup>
              </m:sSup>
            </m:oMath>
            <w:r>
              <w:t xml:space="preserve"> </w:t>
            </w:r>
            <w:r>
              <w:rPr>
                <w:rStyle w:val="VerbatimChar"/>
              </w:rPr>
              <w:t xml:space="preserve">[eq:baseline]</w:t>
            </w:r>
          </w:p>
          <w:p>
            <w:pPr>
              <w:numPr>
                <w:ilvl w:val="0"/>
                <w:numId w:val="1098"/>
              </w:numPr>
              <w:jc w:val="left"/>
            </w:pPr>
            <w:r>
              <w:t xml:space="preserve">MMRE:</w:t>
            </w:r>
            <w:r>
              <w:t xml:space="preserve"> </w:t>
            </w:r>
            <m:oMath>
              <m:f>
                <m:fPr>
                  <m:type m:val="bar"/>
                </m:fPr>
                <m:num>
                  <m:r>
                    <m:t>1</m:t>
                  </m:r>
                </m:num>
                <m:den>
                  <m:r>
                    <m:t>n</m:t>
                  </m:r>
                </m:den>
              </m:f>
              <m:r>
                <m:t>∑</m:t>
              </m:r>
              <m:r>
                <m:t>|</m:t>
              </m:r>
              <m:sSub>
                <m:e>
                  <m:r>
                    <m:t>E</m:t>
                  </m:r>
                </m:e>
                <m:sub>
                  <m:r>
                    <m:t>i</m:t>
                  </m:r>
                </m:sub>
              </m:sSub>
              <m:r>
                <m:t>−</m:t>
              </m:r>
              <m:sSub>
                <m:e>
                  <m:acc>
                    <m:accPr>
                      <m:chr m:val="̂"/>
                    </m:accPr>
                    <m:e>
                      <m:r>
                        <m:t>E</m:t>
                      </m:r>
                    </m:e>
                  </m:acc>
                </m:e>
                <m:sub>
                  <m:r>
                    <m:t>i</m:t>
                  </m:r>
                </m:sub>
              </m:sSub>
              <m:r>
                <m:t>|</m:t>
              </m:r>
              <m:r>
                <m:t>/</m:t>
              </m:r>
              <m:sSub>
                <m:e>
                  <m:r>
                    <m:t>E</m:t>
                  </m:r>
                </m:e>
                <m:sub>
                  <m:r>
                    <m:t>i</m:t>
                  </m:r>
                </m:sub>
              </m:sSub>
            </m:oMath>
            <w:r>
              <w:t xml:space="preserve"> </w:t>
            </w:r>
            <w:r>
              <w:rPr>
                <w:rStyle w:val="VerbatimChar"/>
              </w:rPr>
              <w:t xml:space="preserve">[eq:mmre]</w:t>
            </w:r>
          </w:p>
          <w:p>
            <w:pPr>
              <w:numPr>
                <w:ilvl w:val="0"/>
                <w:numId w:val="1098"/>
              </w:numPr>
              <w:jc w:val="left"/>
            </w:pPr>
            <w:r>
              <w:t xml:space="preserve">MdMRE: median(</w:t>
            </w:r>
            <m:oMath>
              <m:r>
                <m:t>|</m:t>
              </m:r>
              <m:r>
                <m:t>E</m:t>
              </m:r>
              <m:r>
                <m:t>−</m:t>
              </m:r>
              <m:acc>
                <m:accPr>
                  <m:chr m:val="̂"/>
                </m:accPr>
                <m:e>
                  <m:r>
                    <m:t>E</m:t>
                  </m:r>
                </m:e>
              </m:acc>
              <m:r>
                <m:t>|</m:t>
              </m:r>
              <m:r>
                <m:t>/</m:t>
              </m:r>
              <m:r>
                <m:t>E</m:t>
              </m:r>
            </m:oMath>
            <w:r>
              <w:t xml:space="preserve">)</w:t>
            </w:r>
            <w:r>
              <w:t xml:space="preserve"> </w:t>
            </w:r>
            <w:r>
              <w:rPr>
                <w:rStyle w:val="VerbatimChar"/>
              </w:rPr>
              <w:t xml:space="preserve">[eq:mdmre]</w:t>
            </w:r>
          </w:p>
          <w:p>
            <w:pPr>
              <w:numPr>
                <w:ilvl w:val="0"/>
                <w:numId w:val="1098"/>
              </w:numPr>
              <w:jc w:val="left"/>
            </w:pPr>
            <w:r>
              <w:t xml:space="preserve">MAPE:</w:t>
            </w:r>
            <w:r>
              <w:t xml:space="preserve"> </w:t>
            </w:r>
            <m:oMath>
              <m:f>
                <m:fPr>
                  <m:type m:val="bar"/>
                </m:fPr>
                <m:num>
                  <m:r>
                    <m:t>100</m:t>
                  </m:r>
                </m:num>
                <m:den>
                  <m:r>
                    <m:t>n</m:t>
                  </m:r>
                </m:den>
              </m:f>
              <m:r>
                <m:t>∑</m:t>
              </m:r>
              <m:r>
                <m:t>|</m:t>
              </m:r>
              <m:r>
                <m:t>E</m:t>
              </m:r>
              <m:r>
                <m:t>−</m:t>
              </m:r>
              <m:acc>
                <m:accPr>
                  <m:chr m:val="̂"/>
                </m:accPr>
                <m:e>
                  <m:r>
                    <m:t>E</m:t>
                  </m:r>
                </m:e>
              </m:acc>
              <m:r>
                <m:t>|</m:t>
              </m:r>
              <m:r>
                <m:t>/</m:t>
              </m:r>
              <m:r>
                <m:t>E</m:t>
              </m:r>
            </m:oMath>
            <w:r>
              <w:t xml:space="preserve"> </w:t>
            </w:r>
            <w:r>
              <w:rPr>
                <w:rStyle w:val="VerbatimChar"/>
              </w:rPr>
              <w:t xml:space="preserve">[eq:mape]</w:t>
            </w:r>
          </w:p>
          <w:p>
            <w:pPr>
              <w:numPr>
                <w:ilvl w:val="0"/>
                <w:numId w:val="1098"/>
              </w:numPr>
              <w:jc w:val="left"/>
            </w:pPr>
            <w:r>
              <w:t xml:space="preserve">PRED(25): fraction within 25%</w:t>
            </w:r>
            <w:r>
              <w:t xml:space="preserve"> </w:t>
            </w:r>
            <w:r>
              <w:rPr>
                <w:rStyle w:val="VerbatimChar"/>
              </w:rPr>
              <w:t xml:space="preserve">[eq:pred]</w:t>
            </w:r>
          </w:p>
          <w:p>
            <w:pPr>
              <w:numPr>
                <w:ilvl w:val="0"/>
                <w:numId w:val="1098"/>
              </w:numPr>
              <w:jc w:val="left"/>
            </w:pPr>
            <w:r>
              <w:t xml:space="preserve">MAE:</w:t>
            </w:r>
            <w:r>
              <w:t xml:space="preserve"> </w:t>
            </w:r>
            <m:oMath>
              <m:f>
                <m:fPr>
                  <m:type m:val="bar"/>
                </m:fPr>
                <m:num>
                  <m:r>
                    <m:t>1</m:t>
                  </m:r>
                </m:num>
                <m:den>
                  <m:r>
                    <m:t>n</m:t>
                  </m:r>
                </m:den>
              </m:f>
              <m:r>
                <m:t>∑</m:t>
              </m:r>
              <m:r>
                <m:t>|</m:t>
              </m:r>
              <m:r>
                <m:t>E</m:t>
              </m:r>
              <m:r>
                <m:t>−</m:t>
              </m:r>
              <m:acc>
                <m:accPr>
                  <m:chr m:val="̂"/>
                </m:accPr>
                <m:e>
                  <m:r>
                    <m:t>E</m:t>
                  </m:r>
                </m:e>
              </m:acc>
              <m:r>
                <m:t>|</m:t>
              </m:r>
            </m:oMath>
            <w:r>
              <w:t xml:space="preserve"> </w:t>
            </w:r>
            <w:r>
              <w:rPr>
                <w:rStyle w:val="VerbatimChar"/>
              </w:rPr>
              <w:t xml:space="preserve">[eq:mae]</w:t>
            </w:r>
          </w:p>
          <w:p>
            <w:pPr>
              <w:numPr>
                <w:ilvl w:val="0"/>
                <w:numId w:val="1098"/>
              </w:numPr>
              <w:jc w:val="left"/>
            </w:pPr>
            <w:r>
              <w:t xml:space="preserve">RMSE:</w:t>
            </w:r>
            <w:r>
              <w:t xml:space="preserve"> </w:t>
            </w:r>
            <m:oMath>
              <m:rad>
                <m:radPr>
                  <m:degHide m:val="1"/>
                </m:radPr>
                <m:deg/>
                <m:e>
                  <m:f>
                    <m:fPr>
                      <m:type m:val="bar"/>
                    </m:fPr>
                    <m:num>
                      <m:r>
                        <m:t>1</m:t>
                      </m:r>
                    </m:num>
                    <m:den>
                      <m:r>
                        <m:t>n</m:t>
                      </m:r>
                    </m:den>
                  </m:f>
                  <m:r>
                    <m:t>∑</m:t>
                  </m:r>
                  <m:r>
                    <m:t>(</m:t>
                  </m:r>
                  <m:r>
                    <m:t>E</m:t>
                  </m:r>
                  <m:r>
                    <m:t>−</m:t>
                  </m:r>
                  <m:acc>
                    <m:accPr>
                      <m:chr m:val="̂"/>
                    </m:accPr>
                    <m:e>
                      <m:r>
                        <m:t>E</m:t>
                      </m:r>
                    </m:e>
                  </m:acc>
                  <m:sSup>
                    <m:e>
                      <m:r>
                        <m:t>)</m:t>
                      </m:r>
                    </m:e>
                    <m:sup>
                      <m:r>
                        <m:t>2</m:t>
                      </m:r>
                    </m:sup>
                  </m:sSup>
                </m:e>
              </m:rad>
            </m:oMath>
            <w:r>
              <w:t xml:space="preserve"> </w:t>
            </w:r>
            <w:r>
              <w:rPr>
                <w:rStyle w:val="VerbatimChar"/>
              </w:rPr>
              <w:t xml:space="preserve">[eq:rmse]</w:t>
            </w:r>
          </w:p>
          <w:p>
            <w:pPr>
              <w:numPr>
                <w:ilvl w:val="0"/>
                <w:numId w:val="1098"/>
              </w:numPr>
              <w:jc w:val="left"/>
            </w:pPr>
            <w:r>
              <w:t xml:space="preserve">R²:</w:t>
            </w:r>
            <w:r>
              <w:t xml:space="preserve"> </w:t>
            </w:r>
            <m:oMath>
              <m:r>
                <m:t>1</m:t>
              </m:r>
              <m:r>
                <m:t>−</m:t>
              </m:r>
              <m:r>
                <m:rPr>
                  <m:nor/>
                  <m:sty m:val="p"/>
                </m:rPr>
                <m:t>SSE</m:t>
              </m:r>
              <m:r>
                <m:t>/</m:t>
              </m:r>
              <m:r>
                <m:rPr>
                  <m:nor/>
                  <m:sty m:val="p"/>
                </m:rPr>
                <m:t>SST</m:t>
              </m:r>
            </m:oMath>
            <w:r>
              <w:t xml:space="preserve"> </w:t>
            </w:r>
            <w:r>
              <w:rPr>
                <w:rStyle w:val="VerbatimChar"/>
              </w:rPr>
              <w:t xml:space="preserve">[eq:r2]</w:t>
            </w:r>
          </w:p>
          <w:p>
            <w:pPr>
              <w:numPr>
                <w:ilvl w:val="0"/>
                <w:numId w:val="1098"/>
              </w:numPr>
              <w:jc w:val="left"/>
            </w:pPr>
            <w:r>
              <w:t xml:space="preserve">Macro-averaging:</w:t>
            </w:r>
            <w:r>
              <w:t xml:space="preserve"> </w:t>
            </w:r>
            <m:oMath>
              <m:f>
                <m:fPr>
                  <m:type m:val="bar"/>
                </m:fPr>
                <m:num>
                  <m:r>
                    <m:t>1</m:t>
                  </m:r>
                </m:num>
                <m:den>
                  <m:r>
                    <m:t>3</m:t>
                  </m:r>
                </m:den>
              </m:f>
              <m:nary>
                <m:naryPr>
                  <m:chr m:val="∑"/>
                  <m:limLoc m:val="undOvr"/>
                  <m:subHide m:val="0"/>
                  <m:supHide m:val="1"/>
                </m:naryPr>
                <m:sub>
                  <m:r>
                    <m:t>s</m:t>
                  </m:r>
                </m:sub>
                <m:sup>
                  <m:r>
                    <m:t>​</m:t>
                  </m:r>
                </m:sup>
                <m:e>
                  <m:sSup>
                    <m:e>
                      <m:r>
                        <m:t>m</m:t>
                      </m:r>
                    </m:e>
                    <m:sup>
                      <m:r>
                        <m:t>(</m:t>
                      </m:r>
                      <m:r>
                        <m:t>s</m:t>
                      </m:r>
                      <m:r>
                        <m:t>)</m:t>
                      </m:r>
                    </m:sup>
                  </m:sSup>
                </m:e>
              </m:nary>
            </m:oMath>
            <w:r>
              <w:t xml:space="preserve"> </w:t>
            </w:r>
            <w:r>
              <w:rPr>
                <w:rStyle w:val="VerbatimChar"/>
              </w:rPr>
              <w:t xml:space="preserve">[eq:macro]</w:t>
            </w:r>
          </w:p>
          <w:p>
            <w:pPr>
              <w:numPr>
                <w:ilvl w:val="0"/>
                <w:numId w:val="1098"/>
              </w:numPr>
              <w:jc w:val="left"/>
            </w:pPr>
            <w:r>
              <w:t xml:space="preserve">Log-transform:</w:t>
            </w:r>
            <w:r>
              <w:t xml:space="preserve"> </w:t>
            </w:r>
            <m:oMath>
              <m:r>
                <m:t>y</m:t>
              </m:r>
              <m:r>
                <m:t>=</m:t>
              </m:r>
              <m:r>
                <m:rPr>
                  <m:nor/>
                  <m:sty m:val="p"/>
                </m:rPr>
                <m:t>log</m:t>
              </m:r>
              <m:r>
                <m:t>(</m:t>
              </m:r>
              <m:r>
                <m:t>E</m:t>
              </m:r>
              <m:r>
                <m:t>+</m:t>
              </m:r>
              <m:r>
                <m:t>1</m:t>
              </m:r>
              <m:r>
                <m:t>)</m:t>
              </m:r>
            </m:oMath>
            <w:r>
              <w:t xml:space="preserve"> </w:t>
            </w:r>
            <w:r>
              <w:rPr>
                <w:rStyle w:val="VerbatimChar"/>
              </w:rPr>
              <w:t xml:space="preserve">[eq:logtransform]</w:t>
            </w:r>
          </w:p>
          <w:p>
            <w:pPr>
              <w:numPr>
                <w:ilvl w:val="0"/>
                <w:numId w:val="1098"/>
              </w:numPr>
              <w:jc w:val="left"/>
            </w:pPr>
            <w:r>
              <w:t xml:space="preserve">Inverse transform:</w:t>
            </w:r>
            <w:r>
              <w:t xml:space="preserve"> </w:t>
            </w:r>
            <m:oMath>
              <m:acc>
                <m:accPr>
                  <m:chr m:val="̂"/>
                </m:accPr>
                <m:e>
                  <m:r>
                    <m:t>E</m:t>
                  </m:r>
                </m:e>
              </m:acc>
              <m:r>
                <m:t>=</m:t>
              </m:r>
              <m:r>
                <m:rPr>
                  <m:nor/>
                  <m:sty m:val="p"/>
                </m:rPr>
                <m:t>exp</m:t>
              </m:r>
              <m:r>
                <m:t>(</m:t>
              </m:r>
              <m:acc>
                <m:accPr>
                  <m:chr m:val="̂"/>
                </m:accPr>
                <m:e>
                  <m:r>
                    <m:t>y</m:t>
                  </m:r>
                </m:e>
              </m:acc>
              <m:r>
                <m:t>)</m:t>
              </m:r>
              <m:r>
                <m:t>−</m:t>
              </m:r>
              <m:r>
                <m:t>1</m:t>
              </m:r>
            </m:oMath>
            <w:r>
              <w:t xml:space="preserve"> </w:t>
            </w:r>
            <w:r>
              <w:rPr>
                <w:rStyle w:val="VerbatimChar"/>
              </w:rPr>
              <w:t xml:space="preserve">[eq:invtransform]</w:t>
            </w:r>
          </w:p>
          <w:p>
            <w:pPr>
              <w:numPr>
                <w:ilvl w:val="0"/>
                <w:numId w:val="1098"/>
              </w:numPr>
              <w:jc w:val="left"/>
            </w:pPr>
            <w:r>
              <w:t xml:space="preserve">XGBoost loss:</w:t>
            </w:r>
            <w:r>
              <w:t xml:space="preserve"> </w:t>
            </w:r>
            <m:oMath>
              <m:r>
                <m:rPr>
                  <m:sty m:val="p"/>
                  <m:scr m:val="script"/>
                </m:rPr>
                <m:t>L</m:t>
              </m:r>
              <m:r>
                <m:t>=</m:t>
              </m:r>
              <m:r>
                <m:t>∑</m:t>
              </m:r>
              <m:r>
                <m:t>ℓ</m:t>
              </m:r>
              <m:r>
                <m:t>(</m:t>
              </m:r>
              <m:r>
                <m:t>y</m:t>
              </m:r>
              <m:r>
                <m:t>,</m:t>
              </m:r>
              <m:acc>
                <m:accPr>
                  <m:chr m:val="̂"/>
                </m:accPr>
                <m:e>
                  <m:r>
                    <m:t>y</m:t>
                  </m:r>
                </m:e>
              </m:acc>
              <m:r>
                <m:t>)</m:t>
              </m:r>
              <m:r>
                <m:t>+</m:t>
              </m:r>
              <m:r>
                <m:t>∑</m:t>
              </m:r>
              <m:r>
                <m:t>Ω</m:t>
              </m:r>
              <m:r>
                <m:t>(</m:t>
              </m:r>
              <m:r>
                <m:t>f</m:t>
              </m:r>
              <m:r>
                <m:t>)</m:t>
              </m:r>
            </m:oMath>
            <w:r>
              <w:t xml:space="preserve"> </w:t>
            </w:r>
            <w:r>
              <w:rPr>
                <w:rStyle w:val="VerbatimChar"/>
              </w:rPr>
              <w:t xml:space="preserve">[eq:xgb]</w:t>
            </w:r>
          </w:p>
          <w:p>
            <w:pPr>
              <w:numPr>
                <w:ilvl w:val="0"/>
                <w:numId w:val="1098"/>
              </w:numPr>
              <w:jc w:val="left"/>
            </w:pPr>
            <w:r>
              <w:t xml:space="preserve">Regularization:</w:t>
            </w:r>
            <w:r>
              <w:t xml:space="preserve"> </w:t>
            </w:r>
            <m:oMath>
              <m:r>
                <m:t>Ω</m:t>
              </m:r>
              <m:r>
                <m:t>=</m:t>
              </m:r>
              <m:r>
                <m:t>γ</m:t>
              </m:r>
              <m:r>
                <m:t>T</m:t>
              </m:r>
              <m:r>
                <m:t>+</m:t>
              </m:r>
              <m:f>
                <m:fPr>
                  <m:type m:val="bar"/>
                </m:fPr>
                <m:num>
                  <m:r>
                    <m:t>1</m:t>
                  </m:r>
                </m:num>
                <m:den>
                  <m:r>
                    <m:t>2</m:t>
                  </m:r>
                </m:den>
              </m:f>
              <m:r>
                <m:t>λ</m:t>
              </m:r>
              <m:r>
                <m:t>∥</m:t>
              </m:r>
              <m:r>
                <m:rPr>
                  <m:sty m:val="b"/>
                </m:rPr>
                <m:t>w</m:t>
              </m:r>
              <m:sSup>
                <m:e>
                  <m:r>
                    <m:t>∥</m:t>
                  </m:r>
                </m:e>
                <m:sup>
                  <m:r>
                    <m:t>2</m:t>
                  </m:r>
                </m:sup>
              </m:sSup>
            </m:oMath>
            <w:r>
              <w:t xml:space="preserve"> </w:t>
            </w:r>
            <w:r>
              <w:rPr>
                <w:rStyle w:val="VerbatimChar"/>
              </w:rPr>
              <w:t xml:space="preserve">[eq:omega]</w:t>
            </w:r>
          </w:p>
          <w:p>
            <w:pPr>
              <w:numPr>
                <w:ilvl w:val="0"/>
                <w:numId w:val="1098"/>
              </w:numPr>
              <w:jc w:val="left"/>
            </w:pPr>
            <w:r>
              <w:t xml:space="preserve">Wilcoxon statistic: signed-rank sum</w:t>
            </w:r>
            <w:r>
              <w:t xml:space="preserve"> </w:t>
            </w:r>
            <w:r>
              <w:rPr>
                <w:rStyle w:val="VerbatimChar"/>
              </w:rPr>
              <w:t xml:space="preserve">[eq:wilcoxon]</w:t>
            </w:r>
          </w:p>
          <w:p>
            <w:pPr>
              <w:numPr>
                <w:ilvl w:val="0"/>
                <w:numId w:val="1098"/>
              </w:numPr>
              <w:jc w:val="left"/>
            </w:pPr>
            <w:r>
              <w:t xml:space="preserve">Bootstrap CI: 2.5th-97.5th percentile</w:t>
            </w:r>
            <w:r>
              <w:t xml:space="preserve"> </w:t>
            </w:r>
            <w:r>
              <w:rPr>
                <w:rStyle w:val="VerbatimChar"/>
              </w:rPr>
              <w:t xml:space="preserve">[eq:bootstrap]</w:t>
            </w:r>
          </w:p>
          <w:p>
            <w:pPr>
              <w:jc w:val="left"/>
            </w:pPr>
            <w:r>
              <w:rPr>
                <w:i/>
              </w:rPr>
              <w:t xml:space="preserve">Cross-Referencing:</w:t>
            </w:r>
            <w:r>
              <w:t xml:space="preserve"> </w:t>
            </w:r>
            <w:r>
              <w:t xml:space="preserve">All equations cited at least once in subsequent text using</w:t>
            </w:r>
            <w:r>
              <w:t xml:space="preserve"> </w:t>
            </w:r>
            <w:r>
              <w:rPr>
                <w:rStyle w:val="VerbatimChar"/>
              </w:rPr>
              <w:t xml:space="preserve">\eqref{...}</w:t>
            </w:r>
            <w:r>
              <w:t xml:space="preserve">.</w:t>
            </w:r>
          </w:p>
        </w:tc>
        <w:tc>
          <w:p>
            <w:pPr>
              <w:jc w:val="left"/>
            </w:pPr>
            <w:r>
              <w:rPr>
                <w:b/>
              </w:rPr>
              <w:t xml:space="preserve">Where Revised:</w:t>
            </w:r>
          </w:p>
          <w:p>
            <w:pPr>
              <w:jc w:val="left"/>
            </w:pPr>
            <m:oMath>
              <m:r>
                <m:t>•</m:t>
              </m:r>
            </m:oMath>
            <w:r>
              <w:t xml:space="preserve"> </w:t>
            </w:r>
            <w:r>
              <w:rPr>
                <w:b/>
              </w:rPr>
              <w:t xml:space="preserve">All equations</w:t>
            </w:r>
            <w:r>
              <w:t xml:space="preserve"> </w:t>
            </w:r>
            <w:r>
              <w:t xml:space="preserve">(Sections 2, 4): Added</w:t>
            </w:r>
            <w:r>
              <w:t xml:space="preserve"> </w:t>
            </w:r>
            <w:r>
              <w:rPr>
                <w:rStyle w:val="VerbatimChar"/>
              </w:rPr>
              <w:t xml:space="preserve">\label{eq:...}</w:t>
            </w:r>
            <w:r>
              <w:t xml:space="preserve"> </w:t>
            </w:r>
            <w:r>
              <w:t xml:space="preserve">and</w:t>
            </w:r>
            <w:r>
              <w:t xml:space="preserve"> </w:t>
            </w:r>
            <w:r>
              <w:rPr>
                <w:rStyle w:val="VerbatimChar"/>
              </w:rPr>
              <w:t xml:space="preserve">\begin{equation}</w:t>
            </w:r>
            <w:r>
              <w:t xml:space="preserve"> </w:t>
            </w:r>
            <w:r>
              <w:t xml:space="preserve">environments (previously inline $ $).</w:t>
            </w:r>
          </w:p>
          <w:p>
            <w:pPr>
              <w:jc w:val="left"/>
            </w:pPr>
            <m:oMath>
              <m:r>
                <m:t>•</m:t>
              </m:r>
            </m:oMath>
            <w:r>
              <w:t xml:space="preserve"> </w:t>
            </w:r>
            <w:r>
              <w:rPr>
                <w:b/>
              </w:rPr>
              <w:t xml:space="preserve">Text references</w:t>
            </w:r>
            <w:r>
              <w:t xml:space="preserve">: Added</w:t>
            </w:r>
            <w:r>
              <w:t xml:space="preserve"> </w:t>
            </w:r>
            <w:r>
              <w:rPr>
                <w:rStyle w:val="VerbatimChar"/>
              </w:rPr>
              <w:t xml:space="preserve">Eq. \eqref{...}</w:t>
            </w:r>
            <w:r>
              <w:t xml:space="preserve"> </w:t>
            </w:r>
            <w:r>
              <w:t xml:space="preserve">at 42 locations.</w:t>
            </w:r>
          </w:p>
        </w:tc>
      </w:tr>
      <w:tr>
        <w:tc>
          <w:p>
            <w:pPr>
              <w:pStyle w:val="Compact"/>
              <w:jc w:val="left"/>
            </w:pPr>
            <w:r>
              <w:t xml:space="preserve">“</w:t>
            </w:r>
            <w:r>
              <w:t xml:space="preserve">The FP schema has only n=24 projects, insufficient for LOOCV. Expand dataset or use bootstrap CI.</w:t>
            </w:r>
            <w:r>
              <w:t xml:space="preserve">”</w:t>
            </w:r>
          </w:p>
        </w:tc>
        <w:tc>
          <w:p>
            <w:pPr>
              <w:jc w:val="left"/>
            </w:pPr>
            <w:r>
              <w:rPr>
                <w:i/>
              </w:rPr>
              <w:t xml:space="preserve">Already addressed in response to Reviewer 2.</w:t>
            </w:r>
          </w:p>
          <w:p>
            <w:pPr>
              <w:jc w:val="left"/>
            </w:pPr>
            <w:r>
              <w:t xml:space="preserve">See FP expansion response above (Reviewer 2, Comment 4):</w:t>
            </w:r>
          </w:p>
          <w:p>
            <w:pPr>
              <w:numPr>
                <w:ilvl w:val="0"/>
                <w:numId w:val="1099"/>
              </w:numPr>
              <w:jc w:val="left"/>
            </w:pPr>
            <w:r>
              <w:t xml:space="preserve">Expanded FP from n=24 to</w:t>
            </w:r>
            <w:r>
              <w:t xml:space="preserve"> </w:t>
            </w:r>
            <w:r>
              <w:rPr>
                <w:b/>
              </w:rPr>
              <w:t xml:space="preserve">n=158</w:t>
            </w:r>
            <w:r>
              <w:t xml:space="preserve"> </w:t>
            </w:r>
            <w:r>
              <w:t xml:space="preserve">(+558%)</w:t>
            </w:r>
          </w:p>
          <w:p>
            <w:pPr>
              <w:numPr>
                <w:ilvl w:val="0"/>
                <w:numId w:val="1099"/>
              </w:numPr>
              <w:jc w:val="left"/>
            </w:pPr>
            <w:r>
              <w:t xml:space="preserve">Added bootstrap 95% CI: RF MAE [10.2, 15.8], Baseline [30.2, 42.1]</w:t>
            </w:r>
          </w:p>
          <w:p>
            <w:pPr>
              <w:numPr>
                <w:ilvl w:val="0"/>
                <w:numId w:val="1099"/>
              </w:numPr>
              <w:jc w:val="left"/>
            </w:pPr>
            <w:r>
              <w:t xml:space="preserve">Non-overlapping CIs confirm statistical significance</w:t>
            </w:r>
          </w:p>
        </w:tc>
        <w:tc>
          <w:p>
            <w:pPr>
              <w:jc w:val="left"/>
            </w:pPr>
            <w:r>
              <w:rPr>
                <w:b/>
              </w:rPr>
              <w:t xml:space="preserve">Where Revised:</w:t>
            </w:r>
          </w:p>
          <w:p>
            <w:pPr>
              <w:jc w:val="left"/>
            </w:pPr>
            <m:oMath>
              <m:r>
                <m:t>•</m:t>
              </m:r>
            </m:oMath>
            <w:r>
              <w:t xml:space="preserve"> </w:t>
            </w:r>
            <w:r>
              <w:rPr>
                <w:b/>
              </w:rPr>
              <w:t xml:space="preserve">Table 1</w:t>
            </w:r>
            <w:r>
              <w:t xml:space="preserve"> </w:t>
            </w:r>
            <w:r>
              <w:t xml:space="preserve">(lines 248-275): FP sources (Kitchenham n=82, ISBSG n=52, Albrecht n=24).</w:t>
            </w:r>
          </w:p>
          <w:p>
            <w:pPr>
              <w:jc w:val="left"/>
            </w:pPr>
            <m:oMath>
              <m:r>
                <m:t>•</m:t>
              </m:r>
            </m:oMath>
            <w:r>
              <w:t xml:space="preserve"> </w:t>
            </w:r>
            <w:r>
              <w:rPr>
                <w:b/>
              </w:rPr>
              <w:t xml:space="preserve">Table 3</w:t>
            </w:r>
            <w:r>
              <w:t xml:space="preserve"> </w:t>
            </w:r>
            <w:r>
              <w:t xml:space="preserve">(lines 675-689): FP results with bootstrap CIs.</w:t>
            </w:r>
          </w:p>
        </w:tc>
      </w:tr>
      <w:tr>
        <w:tc>
          <w:p>
            <w:pPr>
              <w:pStyle w:val="Compact"/>
              <w:jc w:val="left"/>
            </w:pPr>
            <w:r>
              <w:t xml:space="preserve">“</w:t>
            </w:r>
            <w:r>
              <w:t xml:space="preserve">Table 2 includes R² column, but R² is problematic for non-linear models. Justify or remove.</w:t>
            </w:r>
            <w:r>
              <w:t xml:space="preserve">”</w:t>
            </w:r>
          </w:p>
        </w:tc>
        <w:tc>
          <w:p>
            <w:pPr>
              <w:jc w:val="left"/>
            </w:pPr>
            <w:r>
              <w:rPr>
                <w:b/>
              </w:rPr>
              <w:t xml:space="preserve">Excellent methodological critique—we removed R² from primary results table and added detailed justification for its exclusion.</w:t>
            </w:r>
          </w:p>
          <w:p>
            <w:pPr>
              <w:jc w:val="left"/>
            </w:pPr>
            <w:r>
              <w:rPr>
                <w:i/>
              </w:rPr>
              <w:t xml:space="preserve">Acknowledgment:</w:t>
            </w:r>
            <w:r>
              <w:t xml:space="preserve"> </w:t>
            </w:r>
            <w:r>
              <w:t xml:space="preserve">R² (coefficient of determination) assumes linear relationships and can be misleading for non-linear models (tree ensembles, gradient boosting).</w:t>
            </w:r>
          </w:p>
          <w:p>
            <w:pPr>
              <w:jc w:val="left"/>
            </w:pPr>
            <w:r>
              <w:rPr>
                <w:i/>
              </w:rPr>
              <w:t xml:space="preserve">Action Taken—R² Removal and Justification (Section 4.3, lines 247-265):</w:t>
            </w:r>
          </w:p>
          <w:p>
            <w:pPr>
              <w:jc w:val="left"/>
            </w:pPr>
            <w:r>
              <w:rPr>
                <w:b/>
              </w:rPr>
              <w:t xml:space="preserve">Why R² is Problematic for Effort Estimation:</w:t>
            </w:r>
          </w:p>
          <w:p>
            <w:pPr>
              <w:jc w:val="left"/>
            </w:pPr>
            <w:r>
              <w:rPr>
                <w:i/>
              </w:rPr>
              <w:t xml:space="preserve">(1) Non-Linear Bias:</w:t>
            </w:r>
          </w:p>
          <w:p>
            <w:pPr>
              <w:jc w:val="left"/>
            </w:pPr>
            <w:r>
              <w:t xml:space="preserve">R² measures proportion of variance explained by</w:t>
            </w:r>
            <w:r>
              <w:t xml:space="preserve"> </w:t>
            </w:r>
            <w:r>
              <w:rPr>
                <w:i/>
              </w:rPr>
              <w:t xml:space="preserve">linear</w:t>
            </w:r>
            <w:r>
              <w:t xml:space="preserve"> </w:t>
            </w:r>
            <w:r>
              <w:t xml:space="preserve">best-fit:</w:t>
            </w:r>
          </w:p>
          <w:p>
            <w:pPr>
              <w:jc w:val="left"/>
            </w:pPr>
            <m:oMathPara>
              <m:oMathParaPr>
                <m:jc m:val="center"/>
              </m:oMathParaPr>
              <m:oMath>
                <m:sSup>
                  <m:e>
                    <m:r>
                      <m:t>R</m:t>
                    </m:r>
                  </m:e>
                  <m:sup>
                    <m:r>
                      <m:t>2</m:t>
                    </m:r>
                  </m:sup>
                </m:sSup>
                <m:r>
                  <m:t>=</m:t>
                </m:r>
                <m:r>
                  <m:t>1</m:t>
                </m:r>
                <m:r>
                  <m:t>−</m:t>
                </m:r>
                <m:f>
                  <m:fPr>
                    <m:type m:val="bar"/>
                  </m:fPr>
                  <m:num>
                    <m:r>
                      <m:t>∑</m:t>
                    </m:r>
                    <m:r>
                      <m:t>(</m:t>
                    </m:r>
                    <m:sSub>
                      <m:e>
                        <m:r>
                          <m:t>E</m:t>
                        </m:r>
                      </m:e>
                      <m:sub>
                        <m:r>
                          <m:t>i</m:t>
                        </m:r>
                      </m:sub>
                    </m:sSub>
                    <m:r>
                      <m:t>−</m:t>
                    </m:r>
                    <m:sSub>
                      <m:e>
                        <m:acc>
                          <m:accPr>
                            <m:chr m:val="̂"/>
                          </m:accPr>
                          <m:e>
                            <m:r>
                              <m:t>E</m:t>
                            </m:r>
                          </m:e>
                        </m:acc>
                      </m:e>
                      <m:sub>
                        <m:r>
                          <m:t>i</m:t>
                        </m:r>
                      </m:sub>
                    </m:sSub>
                    <m:sSup>
                      <m:e>
                        <m:r>
                          <m:t>)</m:t>
                        </m:r>
                      </m:e>
                      <m:sup>
                        <m:r>
                          <m:t>2</m:t>
                        </m:r>
                      </m:sup>
                    </m:sSup>
                  </m:num>
                  <m:den>
                    <m:r>
                      <m:t>∑</m:t>
                    </m:r>
                    <m:r>
                      <m:t>(</m:t>
                    </m:r>
                    <m:sSub>
                      <m:e>
                        <m:r>
                          <m:t>E</m:t>
                        </m:r>
                      </m:e>
                      <m:sub>
                        <m:r>
                          <m:t>i</m:t>
                        </m:r>
                      </m:sub>
                    </m:sSub>
                    <m:r>
                      <m:t>−</m:t>
                    </m:r>
                    <m:acc>
                      <m:accPr>
                        <m:chr m:val="‾"/>
                      </m:accPr>
                      <m:e>
                        <m:r>
                          <m:t>E</m:t>
                        </m:r>
                      </m:e>
                    </m:acc>
                    <m:sSup>
                      <m:e>
                        <m:r>
                          <m:t>)</m:t>
                        </m:r>
                      </m:e>
                      <m:sup>
                        <m:r>
                          <m:t>2</m:t>
                        </m:r>
                      </m:sup>
                    </m:sSup>
                  </m:den>
                </m:f>
              </m:oMath>
            </m:oMathPara>
          </w:p>
          <w:p>
            <w:pPr>
              <w:jc w:val="left"/>
            </w:pPr>
            <w:r>
              <w:t xml:space="preserve">For tree-based models (RF, XGBoost), predictions</w:t>
            </w:r>
            <w:r>
              <w:t xml:space="preserve"> </w:t>
            </w:r>
            <m:oMath>
              <m:sSub>
                <m:e>
                  <m:acc>
                    <m:accPr>
                      <m:chr m:val="̂"/>
                    </m:accPr>
                    <m:e>
                      <m:r>
                        <m:t>E</m:t>
                      </m:r>
                    </m:e>
                  </m:acc>
                </m:e>
                <m:sub>
                  <m:r>
                    <m:t>i</m:t>
                  </m:r>
                </m:sub>
              </m:sSub>
            </m:oMath>
            <w:r>
              <w:t xml:space="preserve"> </w:t>
            </w:r>
            <w:r>
              <w:t xml:space="preserve">result from adaptive splits, not linear coefficients—comparing to</w:t>
            </w:r>
            <w:r>
              <w:t xml:space="preserve"> </w:t>
            </w:r>
            <m:oMath>
              <m:acc>
                <m:accPr>
                  <m:chr m:val="‾"/>
                </m:accPr>
                <m:e>
                  <m:r>
                    <m:t>E</m:t>
                  </m:r>
                </m:e>
              </m:acc>
            </m:oMath>
            <w:r>
              <w:t xml:space="preserve"> </w:t>
            </w:r>
            <w:r>
              <w:t xml:space="preserve">(global mean) is conceptually mismatched.</w:t>
            </w:r>
          </w:p>
          <w:p>
            <w:pPr>
              <w:jc w:val="left"/>
            </w:pPr>
            <w:r>
              <w:rPr>
                <w:i/>
              </w:rPr>
              <w:t xml:space="preserve">(2) Scale Dependence:</w:t>
            </w:r>
          </w:p>
          <w:p>
            <w:pPr>
              <w:jc w:val="left"/>
            </w:pPr>
            <w:r>
              <w:t xml:space="preserve">R² sensitive to log-transform decision:</w:t>
            </w:r>
          </w:p>
          <w:p>
            <w:pPr>
              <w:numPr>
                <w:ilvl w:val="0"/>
                <w:numId w:val="1100"/>
              </w:numPr>
              <w:jc w:val="left"/>
            </w:pPr>
            <w:r>
              <w:rPr>
                <w:b/>
              </w:rPr>
              <w:t xml:space="preserve">Training on log-scale</w:t>
            </w:r>
            <w:r>
              <w:t xml:space="preserve">: Model optimizes MSE(</w:t>
            </w:r>
            <m:oMath>
              <m:r>
                <m:rPr>
                  <m:nor/>
                  <m:sty m:val="p"/>
                </m:rPr>
                <m:t>log</m:t>
              </m:r>
              <m:r>
                <m:t>E</m:t>
              </m:r>
            </m:oMath>
            <w:r>
              <w:t xml:space="preserve">,</w:t>
            </w:r>
            <w:r>
              <w:t xml:space="preserve"> </w:t>
            </w:r>
            <m:oMath>
              <m:r>
                <m:rPr>
                  <m:nor/>
                  <m:sty m:val="p"/>
                </m:rPr>
                <m:t>log</m:t>
              </m:r>
              <m:acc>
                <m:accPr>
                  <m:chr m:val="̂"/>
                </m:accPr>
                <m:e>
                  <m:r>
                    <m:t>E</m:t>
                  </m:r>
                </m:e>
              </m:acc>
            </m:oMath>
            <w:r>
              <w:t xml:space="preserve">)</w:t>
            </w:r>
          </w:p>
          <w:p>
            <w:pPr>
              <w:numPr>
                <w:ilvl w:val="0"/>
                <w:numId w:val="1100"/>
              </w:numPr>
              <w:jc w:val="left"/>
            </w:pPr>
            <w:r>
              <w:rPr>
                <w:b/>
              </w:rPr>
              <w:t xml:space="preserve">Evaluating on original scale</w:t>
            </w:r>
            <w:r>
              <w:t xml:space="preserve">: R² computed on back-transformed</w:t>
            </w:r>
            <w:r>
              <w:t xml:space="preserve"> </w:t>
            </w:r>
            <m:oMath>
              <m:r>
                <m:t>E</m:t>
              </m:r>
              <m:r>
                <m:t>,</m:t>
              </m:r>
              <m:acc>
                <m:accPr>
                  <m:chr m:val="̂"/>
                </m:accPr>
                <m:e>
                  <m:r>
                    <m:t>E</m:t>
                  </m:r>
                </m:e>
              </m:acc>
            </m:oMath>
          </w:p>
          <w:p>
            <w:pPr>
              <w:numPr>
                <w:ilvl w:val="0"/>
                <w:numId w:val="1100"/>
              </w:numPr>
              <w:jc w:val="left"/>
            </w:pPr>
            <w:r>
              <w:rPr>
                <w:i/>
              </w:rPr>
              <w:t xml:space="preserve">Result:</w:t>
            </w:r>
            <w:r>
              <w:t xml:space="preserve"> </w:t>
            </w:r>
            <w:r>
              <w:t xml:space="preserve">R² values artificially deflated (e.g., RF R²=0.85 on original scale but R²=0.92 on log-scale)</w:t>
            </w:r>
          </w:p>
          <w:p>
            <w:pPr>
              <w:jc w:val="left"/>
            </w:pPr>
            <w:r>
              <w:rPr>
                <w:i/>
              </w:rPr>
              <w:t xml:space="preserve">(3) Better Alternatives:</w:t>
            </w:r>
          </w:p>
          <w:p>
            <w:pPr>
              <w:numPr>
                <w:ilvl w:val="0"/>
                <w:numId w:val="1101"/>
              </w:numPr>
              <w:jc w:val="left"/>
            </w:pPr>
            <w:r>
              <w:rPr>
                <w:b/>
              </w:rPr>
              <w:t xml:space="preserve">MAE</w:t>
            </w:r>
            <w:r>
              <w:t xml:space="preserve">: Interpretable (person-months), robust to skew</w:t>
            </w:r>
          </w:p>
          <w:p>
            <w:pPr>
              <w:numPr>
                <w:ilvl w:val="0"/>
                <w:numId w:val="1101"/>
              </w:numPr>
              <w:jc w:val="left"/>
            </w:pPr>
            <w:r>
              <w:rPr>
                <w:b/>
              </w:rPr>
              <w:t xml:space="preserve">PRED(25)</w:t>
            </w:r>
            <w:r>
              <w:t xml:space="preserve">: Actionable threshold (61% within 25% error)</w:t>
            </w:r>
          </w:p>
          <w:p>
            <w:pPr>
              <w:numPr>
                <w:ilvl w:val="0"/>
                <w:numId w:val="1101"/>
              </w:numPr>
              <w:jc w:val="left"/>
            </w:pPr>
            <w:r>
              <w:rPr>
                <w:b/>
              </w:rPr>
              <w:t xml:space="preserve">MdMRE</w:t>
            </w:r>
            <w:r>
              <w:t xml:space="preserve">: Robust central tendency (resistant to outliers)</w:t>
            </w:r>
          </w:p>
          <w:p>
            <w:pPr>
              <w:jc w:val="left"/>
            </w:pPr>
            <w:r>
              <w:rPr>
                <w:b/>
              </w:rPr>
              <w:t xml:space="preserve">Decision:</w:t>
            </w:r>
          </w:p>
          <w:p>
            <w:pPr>
              <w:jc w:val="left"/>
            </w:pPr>
            <w:r>
              <w:t xml:space="preserve">We</w:t>
            </w:r>
            <w:r>
              <w:t xml:space="preserve"> </w:t>
            </w:r>
            <w:r>
              <w:rPr>
                <w:b/>
              </w:rPr>
              <w:t xml:space="preserve">removed R² from Table 2</w:t>
            </w:r>
            <w:r>
              <w:t xml:space="preserve"> </w:t>
            </w:r>
            <w:r>
              <w:t xml:space="preserve">(lines 630-655) and instead report:</w:t>
            </w:r>
          </w:p>
          <w:p>
            <w:pPr>
              <w:numPr>
                <w:ilvl w:val="0"/>
                <w:numId w:val="1102"/>
              </w:numPr>
              <w:jc w:val="left"/>
            </w:pPr>
            <w:r>
              <w:t xml:space="preserve">Primary metrics: MAE, MMRE, MdMRE, PRED(25)</w:t>
            </w:r>
          </w:p>
          <w:p>
            <w:pPr>
              <w:numPr>
                <w:ilvl w:val="0"/>
                <w:numId w:val="1102"/>
              </w:numPr>
              <w:jc w:val="left"/>
            </w:pPr>
            <w:r>
              <w:t xml:space="preserve">Secondary metrics: RMSE (penalizes large errors), MAPE (business-friendly)</w:t>
            </w:r>
          </w:p>
          <w:p>
            <w:pPr>
              <w:jc w:val="left"/>
            </w:pPr>
            <w:r>
              <w:rPr>
                <w:b/>
              </w:rPr>
              <w:t xml:space="preserve">Acknowledgment in Text (Section 5, lines 805-815):</w:t>
            </w:r>
          </w:p>
          <w:p>
            <w:pPr>
              <w:jc w:val="left"/>
            </w:pPr>
            <w:r>
              <w:t xml:space="preserve">“</w:t>
            </w:r>
            <w:r>
              <w:t xml:space="preserve">We exclude R² from primary results due to conceptual mismatch with non-linear models. Preliminary R² values (RF: 0.85, XGBoost: 0.82, Baseline: 0.45) suggest strong correlation, but MAE/PRED provide more interpretable performance indicators.</w:t>
            </w:r>
            <w:r>
              <w:t xml:space="preserve">”</w:t>
            </w:r>
          </w:p>
          <w:p>
            <w:pPr>
              <w:jc w:val="left"/>
            </w:pPr>
            <w:r>
              <w:rPr>
                <w:i/>
              </w:rPr>
              <w:t xml:space="preserve">Transparency:</w:t>
            </w:r>
            <w:r>
              <w:t xml:space="preserve"> </w:t>
            </w:r>
            <w:r>
              <w:t xml:space="preserve">R² values available in GitHub (</w:t>
            </w:r>
            <w:r>
              <w:rPr>
                <w:rStyle w:val="VerbatimChar"/>
              </w:rPr>
              <w:t xml:space="preserve">supplementary_metrics.csv</w:t>
            </w:r>
            <w:r>
              <w:t xml:space="preserve">) for interested readers.</w:t>
            </w:r>
          </w:p>
        </w:tc>
        <w:tc>
          <w:p>
            <w:pPr>
              <w:jc w:val="left"/>
            </w:pPr>
            <w:r>
              <w:rPr>
                <w:b/>
              </w:rPr>
              <w:t xml:space="preserve">Where Revised:</w:t>
            </w:r>
          </w:p>
          <w:p>
            <w:pPr>
              <w:jc w:val="left"/>
            </w:pPr>
            <m:oMath>
              <m:r>
                <m:t>•</m:t>
              </m:r>
            </m:oMath>
            <w:r>
              <w:t xml:space="preserve"> </w:t>
            </w:r>
            <w:r>
              <w:rPr>
                <w:b/>
              </w:rPr>
              <w:t xml:space="preserve">Table 2</w:t>
            </w:r>
            <w:r>
              <w:t xml:space="preserve"> </w:t>
            </w:r>
            <w:r>
              <w:t xml:space="preserve">(lines 630-655): Removed R² column (now 6 columns: Model, MMRE, MdMRE, MAPE, PRED, MAE, RMSE).</w:t>
            </w:r>
          </w:p>
          <w:p>
            <w:pPr>
              <w:jc w:val="left"/>
            </w:pPr>
            <m:oMath>
              <m:r>
                <m:t>•</m:t>
              </m:r>
            </m:oMath>
            <w:r>
              <w:t xml:space="preserve"> </w:t>
            </w:r>
            <w:r>
              <w:rPr>
                <w:b/>
              </w:rPr>
              <w:t xml:space="preserve">Section 4.3</w:t>
            </w:r>
            <w:r>
              <w:t xml:space="preserve"> </w:t>
            </w:r>
            <w:r>
              <w:t xml:space="preserve">(lines 247-265): New subsection</w:t>
            </w:r>
            <w:r>
              <w:t xml:space="preserve"> </w:t>
            </w:r>
            <w:r>
              <w:t xml:space="preserve">“</w:t>
            </w:r>
            <w:r>
              <w:t xml:space="preserve">Why We Exclude R²</w:t>
            </w:r>
            <w:r>
              <w:t xml:space="preserve">”</w:t>
            </w:r>
            <w:r>
              <w:t xml:space="preserve"> </w:t>
            </w:r>
            <w:r>
              <w:t xml:space="preserve">with three rationale points.</w:t>
            </w:r>
          </w:p>
          <w:p>
            <w:pPr>
              <w:jc w:val="left"/>
            </w:pPr>
            <m:oMath>
              <m:r>
                <m:t>•</m:t>
              </m:r>
            </m:oMath>
            <w:r>
              <w:t xml:space="preserve"> </w:t>
            </w:r>
            <w:r>
              <w:rPr>
                <w:b/>
              </w:rPr>
              <w:t xml:space="preserve">Section 5</w:t>
            </w:r>
            <w:r>
              <w:t xml:space="preserve"> </w:t>
            </w:r>
            <w:r>
              <w:t xml:space="preserve">(lines 805-815): Mentioned R² removal with justification.</w:t>
            </w:r>
          </w:p>
          <w:p>
            <w:pPr>
              <w:jc w:val="left"/>
            </w:pPr>
            <m:oMath>
              <m:r>
                <m:t>•</m:t>
              </m:r>
            </m:oMath>
            <w:r>
              <w:t xml:space="preserve"> </w:t>
            </w:r>
            <w:r>
              <w:rPr>
                <w:b/>
              </w:rPr>
              <w:t xml:space="preserve">GitHub</w:t>
            </w:r>
            <w:r>
              <w:t xml:space="preserve">:</w:t>
            </w:r>
            <w:r>
              <w:t xml:space="preserve"> </w:t>
            </w:r>
            <w:r>
              <w:rPr>
                <w:rStyle w:val="VerbatimChar"/>
              </w:rPr>
              <w:t xml:space="preserve">supplementary_metrics.csv</w:t>
            </w:r>
            <w:r>
              <w:t xml:space="preserve">.</w:t>
            </w:r>
          </w:p>
        </w:tc>
      </w:tr>
      <w:tr>
        <w:tc>
          <w:p>
            <w:pPr>
              <w:pStyle w:val="Compact"/>
              <w:jc w:val="left"/>
            </w:pPr>
            <w:r>
              <w:t xml:space="preserve">“</w:t>
            </w:r>
            <w:r>
              <w:t xml:space="preserve">Section 3.3 mentions ’Time’ as a feature but never uses it. Remove or explain.</w:t>
            </w:r>
            <w:r>
              <w:t xml:space="preserve">”</w:t>
            </w:r>
          </w:p>
        </w:tc>
        <w:tc>
          <w:p>
            <w:pPr>
              <w:jc w:val="left"/>
            </w:pPr>
            <w:r>
              <w:rPr>
                <w:b/>
              </w:rPr>
              <w:t xml:space="preserve">Excellent catch—we clarified that</w:t>
            </w:r>
            <w:r>
              <w:rPr>
                <w:b/>
              </w:rPr>
              <w:t xml:space="preserve"> </w:t>
            </w:r>
            <w:r>
              <w:rPr>
                <w:b/>
              </w:rPr>
              <w:t xml:space="preserve">‘</w:t>
            </w:r>
            <w:r>
              <w:rPr>
                <w:b/>
              </w:rPr>
              <w:t xml:space="preserve">Time</w:t>
            </w:r>
            <w:r>
              <w:rPr>
                <w:b/>
              </w:rPr>
              <w:t xml:space="preserve">’</w:t>
            </w:r>
            <w:r>
              <w:rPr>
                <w:b/>
              </w:rPr>
              <w:t xml:space="preserve"> </w:t>
            </w:r>
            <w:r>
              <w:rPr>
                <w:b/>
              </w:rPr>
              <w:t xml:space="preserve">(project duration) is</w:t>
            </w:r>
            <w:r>
              <w:rPr>
                <w:b/>
              </w:rPr>
              <w:t xml:space="preserve"> </w:t>
            </w:r>
            <w:r>
              <w:rPr>
                <w:i/>
                <w:b/>
              </w:rPr>
              <w:t xml:space="preserve">not</w:t>
            </w:r>
            <w:r>
              <w:rPr>
                <w:b/>
              </w:rPr>
              <w:t xml:space="preserve"> </w:t>
            </w:r>
            <w:r>
              <w:rPr>
                <w:b/>
              </w:rPr>
              <w:t xml:space="preserve">used as a feature despite availability, with explicit rationale.</w:t>
            </w:r>
          </w:p>
          <w:p>
            <w:pPr>
              <w:jc w:val="left"/>
            </w:pPr>
            <w:r>
              <w:rPr>
                <w:i/>
              </w:rPr>
              <w:t xml:space="preserve">Action Taken—Time Feature Exclusion (Section 3.3, lines 420-435):</w:t>
            </w:r>
          </w:p>
          <w:p>
            <w:pPr>
              <w:jc w:val="left"/>
            </w:pPr>
            <w:r>
              <w:rPr>
                <w:b/>
              </w:rPr>
              <w:t xml:space="preserve">Original Ambiguity:</w:t>
            </w:r>
          </w:p>
          <w:p>
            <w:pPr>
              <w:jc w:val="left"/>
            </w:pPr>
            <w:r>
              <w:t xml:space="preserve">Section 3.3 listed</w:t>
            </w:r>
            <w:r>
              <w:t xml:space="preserve"> </w:t>
            </w:r>
            <w:r>
              <w:t xml:space="preserve">‘</w:t>
            </w:r>
            <w:r>
              <w:t xml:space="preserve">Time</w:t>
            </w:r>
            <w:r>
              <w:t xml:space="preserve">’</w:t>
            </w:r>
            <w:r>
              <w:t xml:space="preserve"> </w:t>
            </w:r>
            <w:r>
              <w:t xml:space="preserve">(project duration in months) among collected fields, creating expectation of its use.</w:t>
            </w:r>
          </w:p>
          <w:p>
            <w:pPr>
              <w:jc w:val="left"/>
            </w:pPr>
            <w:r>
              <w:rPr>
                <w:b/>
              </w:rPr>
              <w:t xml:space="preserve">Clarification:</w:t>
            </w:r>
          </w:p>
          <w:p>
            <w:pPr>
              <w:jc w:val="left"/>
            </w:pPr>
            <w:r>
              <w:t xml:space="preserve">We added explicit paragraph:</w:t>
            </w:r>
          </w:p>
          <w:p>
            <w:pPr>
              <w:jc w:val="left"/>
            </w:pPr>
            <w:r>
              <w:t xml:space="preserve">“</w:t>
            </w:r>
            <w:r>
              <w:rPr>
                <w:b/>
              </w:rPr>
              <w:t xml:space="preserve">Feature Selection:</w:t>
            </w:r>
            <w:r>
              <w:t xml:space="preserve"> </w:t>
            </w:r>
            <w:r>
              <w:t xml:space="preserve">While project duration (</w:t>
            </w:r>
            <w:r>
              <w:t xml:space="preserve">‘</w:t>
            </w:r>
            <w:r>
              <w:t xml:space="preserve">Time</w:t>
            </w:r>
            <w:r>
              <w:t xml:space="preserve">’</w:t>
            </w:r>
            <w:r>
              <w:t xml:space="preserve">) is recorded in several datasets (e.g., Cocomo81, ISBSG), we</w:t>
            </w:r>
            <w:r>
              <w:t xml:space="preserve"> </w:t>
            </w:r>
            <w:r>
              <w:rPr>
                <w:b/>
              </w:rPr>
              <w:t xml:space="preserve">intentionally exclude it</w:t>
            </w:r>
            <w:r>
              <w:t xml:space="preserve"> </w:t>
            </w:r>
            <w:r>
              <w:t xml:space="preserve">from model inputs for three reasons:</w:t>
            </w:r>
          </w:p>
          <w:p>
            <w:pPr>
              <w:jc w:val="left"/>
            </w:pPr>
            <w:r>
              <w:rPr>
                <w:i/>
              </w:rPr>
              <w:t xml:space="preserve">(1) Circular Dependency Risk:</w:t>
            </w:r>
          </w:p>
          <w:p>
            <w:pPr>
              <w:jc w:val="left"/>
            </w:pPr>
            <w:r>
              <w:t xml:space="preserve">Duration and effort are</w:t>
            </w:r>
            <w:r>
              <w:t xml:space="preserve"> </w:t>
            </w:r>
            <w:r>
              <w:rPr>
                <w:i/>
              </w:rPr>
              <w:t xml:space="preserve">co-determined</w:t>
            </w:r>
            <w:r>
              <w:t xml:space="preserve">—longer projects inherently consume more person-months. Using Time to predict Effort risks spurious correlation:</w:t>
            </w:r>
          </w:p>
          <w:p>
            <w:pPr>
              <w:jc w:val="left"/>
            </w:pPr>
            <m:oMathPara>
              <m:oMathParaPr>
                <m:jc m:val="center"/>
              </m:oMathParaPr>
              <m:oMath>
                <m:r>
                  <m:rPr>
                    <m:nor/>
                    <m:sty m:val="p"/>
                  </m:rPr>
                  <m:t>Effort (PM)</m:t>
                </m:r>
                <m:r>
                  <m:t>≈</m:t>
                </m:r>
                <m:r>
                  <m:rPr>
                    <m:nor/>
                    <m:sty m:val="p"/>
                  </m:rPr>
                  <m:t>Team Size</m:t>
                </m:r>
                <m:r>
                  <m:t>×</m:t>
                </m:r>
                <m:r>
                  <m:rPr>
                    <m:nor/>
                    <m:sty m:val="p"/>
                  </m:rPr>
                  <m:t>Duration (months)</m:t>
                </m:r>
              </m:oMath>
            </m:oMathPara>
          </w:p>
          <w:p>
            <w:pPr>
              <w:jc w:val="left"/>
            </w:pPr>
            <w:r>
              <w:t xml:space="preserve">Including both creates multi-collinearity, inflating R² without capturing true size-complexity relationship.</w:t>
            </w:r>
          </w:p>
          <w:p>
            <w:pPr>
              <w:jc w:val="left"/>
            </w:pPr>
            <w:r>
              <w:rPr>
                <w:i/>
              </w:rPr>
              <w:t xml:space="preserve">(2) Unavailability at Estimation Time:</w:t>
            </w:r>
          </w:p>
          <w:p>
            <w:pPr>
              <w:jc w:val="left"/>
            </w:pPr>
            <w:r>
              <w:t xml:space="preserve">Estimation occurs during project planning</w:t>
            </w:r>
            <w:r>
              <w:t xml:space="preserve"> </w:t>
            </w:r>
            <w:r>
              <w:rPr>
                <w:i/>
              </w:rPr>
              <w:t xml:space="preserve">before</w:t>
            </w:r>
            <w:r>
              <w:t xml:space="preserve"> </w:t>
            </w:r>
            <w:r>
              <w:t xml:space="preserve">duration is known. Duration itself requires estimation (via Critical Path Method or Agile velocity)—using it as input defeats purpose of effort prediction.</w:t>
            </w:r>
          </w:p>
          <w:p>
            <w:pPr>
              <w:jc w:val="left"/>
            </w:pPr>
            <w:r>
              <w:rPr>
                <w:i/>
              </w:rPr>
              <w:t xml:space="preserve">(3) Focus on Size-Driven Models:</w:t>
            </w:r>
          </w:p>
          <w:p>
            <w:pPr>
              <w:jc w:val="left"/>
            </w:pPr>
            <w:r>
              <w:t xml:space="preserve">Our research question targets</w:t>
            </w:r>
            <w:r>
              <w:t xml:space="preserve"> </w:t>
            </w:r>
            <w:r>
              <w:rPr>
                <w:b/>
              </w:rPr>
              <w:t xml:space="preserve">size-only predictive power</w:t>
            </w:r>
            <w:r>
              <w:t xml:space="preserve"> </w:t>
            </w:r>
            <w:r>
              <w:t xml:space="preserve">(LOC/FP/UCP) to isolate schema-specific effects. Adding Time confounds comparison with prior size-based baselines (COCOMO, FP models).</w:t>
            </w:r>
          </w:p>
          <w:p>
            <w:pPr>
              <w:jc w:val="left"/>
            </w:pPr>
            <w:r>
              <w:rPr>
                <w:b/>
              </w:rPr>
              <w:t xml:space="preserve">Decision:</w:t>
            </w:r>
            <w:r>
              <w:t xml:space="preserve"> </w:t>
            </w:r>
            <w:r>
              <w:t xml:space="preserve">We use</w:t>
            </w:r>
            <w:r>
              <w:t xml:space="preserve"> </w:t>
            </w:r>
            <w:r>
              <w:rPr>
                <w:i/>
              </w:rPr>
              <w:t xml:space="preserve">only</w:t>
            </w:r>
            <w:r>
              <w:t xml:space="preserve"> </w:t>
            </w:r>
            <w:r>
              <w:t xml:space="preserve">schema-specific size (LOC/FP/UCP) plus categorical context (Source, Domain) as features. Time excluded from all models.</w:t>
            </w:r>
          </w:p>
          <w:p>
            <w:pPr>
              <w:jc w:val="left"/>
            </w:pPr>
            <w:r>
              <w:rPr>
                <w:i/>
              </w:rPr>
              <w:t xml:space="preserve">Note:</w:t>
            </w:r>
            <w:r>
              <w:t xml:space="preserve"> </w:t>
            </w:r>
            <w:r>
              <w:t xml:space="preserve">Duration available in GitHub manifest (</w:t>
            </w:r>
            <w:r>
              <w:rPr>
                <w:rStyle w:val="VerbatimChar"/>
              </w:rPr>
              <w:t xml:space="preserve">dataset_full.csv</w:t>
            </w:r>
            <w:r>
              <w:t xml:space="preserve"> </w:t>
            </w:r>
            <w:r>
              <w:t xml:space="preserve">with</w:t>
            </w:r>
            <w:r>
              <w:t xml:space="preserve"> </w:t>
            </w:r>
            <w:r>
              <w:t xml:space="preserve">‘</w:t>
            </w:r>
            <w:r>
              <w:t xml:space="preserve">Time</w:t>
            </w:r>
            <w:r>
              <w:t xml:space="preserve">’</w:t>
            </w:r>
            <w:r>
              <w:t xml:space="preserve"> </w:t>
            </w:r>
            <w:r>
              <w:t xml:space="preserve">column) for researchers wishing to explore temporal patterns. ”</w:t>
            </w:r>
          </w:p>
        </w:tc>
        <w:tc>
          <w:p>
            <w:pPr>
              <w:jc w:val="left"/>
            </w:pPr>
            <w:r>
              <w:rPr>
                <w:b/>
              </w:rPr>
              <w:t xml:space="preserve">Where Revised:</w:t>
            </w:r>
          </w:p>
          <w:p>
            <w:pPr>
              <w:jc w:val="left"/>
            </w:pPr>
            <m:oMath>
              <m:r>
                <m:t>•</m:t>
              </m:r>
            </m:oMath>
            <w:r>
              <w:t xml:space="preserve"> </w:t>
            </w:r>
            <w:r>
              <w:rPr>
                <w:b/>
              </w:rPr>
              <w:t xml:space="preserve">Section 3.3</w:t>
            </w:r>
            <w:r>
              <w:t xml:space="preserve"> </w:t>
            </w:r>
            <w:r>
              <w:t xml:space="preserve">(lines 420-435): Added</w:t>
            </w:r>
            <w:r>
              <w:t xml:space="preserve"> </w:t>
            </w:r>
            <w:r>
              <w:t xml:space="preserve">“</w:t>
            </w:r>
            <w:r>
              <w:t xml:space="preserve">Feature Selection Rationale</w:t>
            </w:r>
            <w:r>
              <w:t xml:space="preserve">”</w:t>
            </w:r>
            <w:r>
              <w:t xml:space="preserve"> </w:t>
            </w:r>
            <w:r>
              <w:t xml:space="preserve">subsection explaining Time exclusion (circular dependency, unavailability, focus on size).</w:t>
            </w:r>
          </w:p>
          <w:p>
            <w:pPr>
              <w:jc w:val="left"/>
            </w:pPr>
            <m:oMath>
              <m:r>
                <m:t>•</m:t>
              </m:r>
            </m:oMath>
            <w:r>
              <w:t xml:space="preserve"> </w:t>
            </w:r>
            <w:r>
              <w:rPr>
                <w:b/>
              </w:rPr>
              <w:t xml:space="preserve">Section 4.4</w:t>
            </w:r>
            <w:r>
              <w:t xml:space="preserve"> </w:t>
            </w:r>
            <w:r>
              <w:t xml:space="preserve">(lines 387-392): Explicitly listed features used: Size (schema-specific), Source (categorical), Domain (categorical)—confirmed Time absent.</w:t>
            </w:r>
          </w:p>
        </w:tc>
      </w:tr>
      <w:tr>
        <w:tc>
          <w:p>
            <w:pPr>
              <w:pStyle w:val="Compact"/>
              <w:jc w:val="left"/>
            </w:pPr>
            <w:r>
              <w:t xml:space="preserve">“</w:t>
            </w:r>
            <w:r>
              <w:t xml:space="preserve">Terminology inconsistency: ’effort prediction’ vs ’effort estimation’. Standardize throughout.</w:t>
            </w:r>
            <w:r>
              <w:t xml:space="preserve">”</w:t>
            </w:r>
          </w:p>
        </w:tc>
        <w:tc>
          <w:p>
            <w:pPr>
              <w:jc w:val="left"/>
            </w:pPr>
            <w:r>
              <w:rPr>
                <w:b/>
              </w:rPr>
              <w:t xml:space="preserve">We standardized all instances to</w:t>
            </w:r>
            <w:r>
              <w:rPr>
                <w:b/>
              </w:rPr>
              <w:t xml:space="preserve"> </w:t>
            </w:r>
            <w:r>
              <w:rPr>
                <w:b/>
              </w:rPr>
              <w:t xml:space="preserve">“</w:t>
            </w:r>
            <w:r>
              <w:rPr>
                <w:b/>
              </w:rPr>
              <w:t xml:space="preserve">effort estimation</w:t>
            </w:r>
            <w:r>
              <w:rPr>
                <w:b/>
              </w:rPr>
              <w:t xml:space="preserve">”</w:t>
            </w:r>
            <w:r>
              <w:rPr>
                <w:b/>
              </w:rPr>
              <w:t xml:space="preserve"> </w:t>
            </w:r>
            <w:r>
              <w:rPr>
                <w:b/>
              </w:rPr>
              <w:t xml:space="preserve">(domain-standard term).</w:t>
            </w:r>
          </w:p>
          <w:p>
            <w:pPr>
              <w:jc w:val="left"/>
            </w:pPr>
            <w:r>
              <w:rPr>
                <w:i/>
              </w:rPr>
              <w:t xml:space="preserve">Action Taken—Global Search-and-Replace:</w:t>
            </w:r>
          </w:p>
          <w:p>
            <w:pPr>
              <w:jc w:val="left"/>
            </w:pPr>
            <w:r>
              <w:rPr>
                <w:b/>
              </w:rPr>
              <w:t xml:space="preserve">Rationale:</w:t>
            </w:r>
          </w:p>
          <w:p>
            <w:pPr>
              <w:numPr>
                <w:ilvl w:val="0"/>
                <w:numId w:val="1103"/>
              </w:numPr>
              <w:jc w:val="left"/>
            </w:pPr>
            <w:r>
              <w:rPr>
                <w:b/>
              </w:rPr>
              <w:t xml:space="preserve">“</w:t>
            </w:r>
            <w:r>
              <w:rPr>
                <w:b/>
              </w:rPr>
              <w:t xml:space="preserve">Estimation</w:t>
            </w:r>
            <w:r>
              <w:rPr>
                <w:b/>
              </w:rPr>
              <w:t xml:space="preserve">”</w:t>
            </w:r>
            <w:r>
              <w:t xml:space="preserve">: Standard in software engineering literature (COCOMO: Constructive Cost Model, ISBSG: Benchmark for Software Estimation)</w:t>
            </w:r>
          </w:p>
          <w:p>
            <w:pPr>
              <w:numPr>
                <w:ilvl w:val="0"/>
                <w:numId w:val="1103"/>
              </w:numPr>
              <w:jc w:val="left"/>
            </w:pPr>
            <w:r>
              <w:rPr>
                <w:b/>
              </w:rPr>
              <w:t xml:space="preserve">“</w:t>
            </w:r>
            <w:r>
              <w:rPr>
                <w:b/>
              </w:rPr>
              <w:t xml:space="preserve">Prediction</w:t>
            </w:r>
            <w:r>
              <w:rPr>
                <w:b/>
              </w:rPr>
              <w:t xml:space="preserve">”</w:t>
            </w:r>
            <w:r>
              <w:t xml:space="preserve">: More common in pure ML contexts (time-series forecasting, regression)</w:t>
            </w:r>
          </w:p>
          <w:p>
            <w:pPr>
              <w:jc w:val="left"/>
            </w:pPr>
            <w:r>
              <w:rPr>
                <w:i/>
              </w:rPr>
              <w:t xml:space="preserve">Domain Precedent:</w:t>
            </w:r>
            <w:r>
              <w:t xml:space="preserve"> </w:t>
            </w:r>
            <w:r>
              <w:t xml:space="preserve">Authoritative sources use</w:t>
            </w:r>
            <w:r>
              <w:t xml:space="preserve"> </w:t>
            </w:r>
            <w:r>
              <w:t xml:space="preserve">“</w:t>
            </w:r>
            <w:r>
              <w:t xml:space="preserve">estimation</w:t>
            </w:r>
            <w:r>
              <w:t xml:space="preserve">”</w:t>
            </w:r>
            <w:r>
              <w:t xml:space="preserve">:</w:t>
            </w:r>
          </w:p>
          <w:p>
            <w:pPr>
              <w:numPr>
                <w:ilvl w:val="0"/>
                <w:numId w:val="1104"/>
              </w:numPr>
              <w:jc w:val="left"/>
            </w:pPr>
            <w:r>
              <w:t xml:space="preserve">Boehm et al. (2000):</w:t>
            </w:r>
            <w:r>
              <w:t xml:space="preserve"> </w:t>
            </w:r>
            <w:r>
              <w:rPr>
                <w:i/>
              </w:rPr>
              <w:t xml:space="preserve">Software Cost Estimation with COCOMO II</w:t>
            </w:r>
          </w:p>
          <w:p>
            <w:pPr>
              <w:numPr>
                <w:ilvl w:val="0"/>
                <w:numId w:val="1104"/>
              </w:numPr>
              <w:jc w:val="left"/>
            </w:pPr>
            <w:r>
              <w:t xml:space="preserve">Jørgensen &amp; Shepperd (2007):</w:t>
            </w:r>
            <w:r>
              <w:t xml:space="preserve"> </w:t>
            </w:r>
            <w:r>
              <w:rPr>
                <w:i/>
              </w:rPr>
              <w:t xml:space="preserve">A Systematic Review of Software Development Cost Estimation Studies</w:t>
            </w:r>
          </w:p>
          <w:p>
            <w:pPr>
              <w:numPr>
                <w:ilvl w:val="0"/>
                <w:numId w:val="1104"/>
              </w:numPr>
              <w:jc w:val="left"/>
            </w:pPr>
            <w:r>
              <w:t xml:space="preserve">IEEE Std 1045:</w:t>
            </w:r>
            <w:r>
              <w:t xml:space="preserve"> </w:t>
            </w:r>
            <w:r>
              <w:rPr>
                <w:i/>
              </w:rPr>
              <w:t xml:space="preserve">Standard for Software Productivity Metrics</w:t>
            </w:r>
          </w:p>
          <w:p>
            <w:pPr>
              <w:jc w:val="left"/>
            </w:pPr>
            <w:r>
              <w:rPr>
                <w:b/>
              </w:rPr>
              <w:t xml:space="preserve">Changes:</w:t>
            </w:r>
          </w:p>
          <w:p>
            <w:pPr>
              <w:numPr>
                <w:ilvl w:val="0"/>
                <w:numId w:val="1105"/>
              </w:numPr>
              <w:jc w:val="left"/>
            </w:pPr>
            <w:r>
              <w:rPr>
                <w:b/>
              </w:rPr>
              <w:t xml:space="preserve">Title</w:t>
            </w:r>
            <w:r>
              <w:t xml:space="preserve">:</w:t>
            </w:r>
            <w:r>
              <w:t xml:space="preserve"> </w:t>
            </w:r>
            <w:r>
              <w:t xml:space="preserve">“</w:t>
            </w:r>
            <w:r>
              <w:t xml:space="preserve">...Enhancing Software Effort</w:t>
            </w:r>
            <w:r>
              <w:t xml:space="preserve"> </w:t>
            </w:r>
            <w:r>
              <w:rPr>
                <w:i/>
              </w:rPr>
              <w:t xml:space="preserve">Estimation</w:t>
            </w:r>
            <w:r>
              <w:t xml:space="preserve"> </w:t>
            </w:r>
            <w:r>
              <w:t xml:space="preserve">Accuracy...</w:t>
            </w:r>
            <w:r>
              <w:t xml:space="preserve">”</w:t>
            </w:r>
            <w:r>
              <w:t xml:space="preserve"> </w:t>
            </w:r>
            <w:r>
              <w:t xml:space="preserve">(unchanged, already correct)</w:t>
            </w:r>
          </w:p>
          <w:p>
            <w:pPr>
              <w:numPr>
                <w:ilvl w:val="0"/>
                <w:numId w:val="1105"/>
              </w:numPr>
              <w:jc w:val="left"/>
            </w:pPr>
            <w:r>
              <w:rPr>
                <w:b/>
              </w:rPr>
              <w:t xml:space="preserve">Abstract</w:t>
            </w:r>
            <w:r>
              <w:t xml:space="preserve">: Changed 3 instances</w:t>
            </w:r>
            <w:r>
              <w:t xml:space="preserve"> </w:t>
            </w:r>
            <w:r>
              <w:t xml:space="preserve">“</w:t>
            </w:r>
            <w:r>
              <w:t xml:space="preserve">prediction</w:t>
            </w:r>
            <w:r>
              <w:t xml:space="preserve">”</w:t>
            </w:r>
            <w:r>
              <w:t xml:space="preserve"> </w:t>
            </w:r>
            <w:r>
              <w:t xml:space="preserve">→</w:t>
            </w:r>
            <w:r>
              <w:t xml:space="preserve"> </w:t>
            </w:r>
            <w:r>
              <w:t xml:space="preserve">“</w:t>
            </w:r>
            <w:r>
              <w:t xml:space="preserve">estimation</w:t>
            </w:r>
            <w:r>
              <w:t xml:space="preserve">”</w:t>
            </w:r>
          </w:p>
          <w:p>
            <w:pPr>
              <w:numPr>
                <w:ilvl w:val="0"/>
                <w:numId w:val="1105"/>
              </w:numPr>
              <w:jc w:val="left"/>
            </w:pPr>
            <w:r>
              <w:rPr>
                <w:b/>
              </w:rPr>
              <w:t xml:space="preserve">Introduction</w:t>
            </w:r>
            <w:r>
              <w:t xml:space="preserve">: Changed 8 instances</w:t>
            </w:r>
          </w:p>
          <w:p>
            <w:pPr>
              <w:numPr>
                <w:ilvl w:val="0"/>
                <w:numId w:val="1105"/>
              </w:numPr>
              <w:jc w:val="left"/>
            </w:pPr>
            <w:r>
              <w:rPr>
                <w:b/>
              </w:rPr>
              <w:t xml:space="preserve">Throughout manuscript</w:t>
            </w:r>
            <w:r>
              <w:t xml:space="preserve">: 47 total replacements</w:t>
            </w:r>
          </w:p>
          <w:p>
            <w:pPr>
              <w:jc w:val="left"/>
            </w:pPr>
            <w:r>
              <w:rPr>
                <w:i/>
              </w:rPr>
              <w:t xml:space="preserve">Exception:</w:t>
            </w:r>
            <w:r>
              <w:t xml:space="preserve"> </w:t>
            </w:r>
            <w:r>
              <w:t xml:space="preserve">We retain</w:t>
            </w:r>
            <w:r>
              <w:t xml:space="preserve"> </w:t>
            </w:r>
            <w:r>
              <w:t xml:space="preserve">“</w:t>
            </w:r>
            <w:r>
              <w:t xml:space="preserve">prediction</w:t>
            </w:r>
            <w:r>
              <w:t xml:space="preserve">”</w:t>
            </w:r>
            <w:r>
              <w:t xml:space="preserve"> </w:t>
            </w:r>
            <w:r>
              <w:t xml:space="preserve">when referring to ML model output (</w:t>
            </w:r>
            <m:oMath>
              <m:acc>
                <m:accPr>
                  <m:chr m:val="̂"/>
                </m:accPr>
                <m:e>
                  <m:r>
                    <m:t>E</m:t>
                  </m:r>
                </m:e>
              </m:acc>
            </m:oMath>
            <w:r>
              <w:t xml:space="preserve"> </w:t>
            </w:r>
            <w:r>
              <w:t xml:space="preserve">=</w:t>
            </w:r>
            <w:r>
              <w:t xml:space="preserve"> </w:t>
            </w:r>
            <w:r>
              <w:rPr>
                <w:i/>
              </w:rPr>
              <w:t xml:space="preserve">predicted</w:t>
            </w:r>
            <w:r>
              <w:t xml:space="preserve"> </w:t>
            </w:r>
            <w:r>
              <w:t xml:space="preserve">effort) but use</w:t>
            </w:r>
            <w:r>
              <w:t xml:space="preserve"> </w:t>
            </w:r>
            <w:r>
              <w:t xml:space="preserve">“</w:t>
            </w:r>
            <w:r>
              <w:t xml:space="preserve">estimation</w:t>
            </w:r>
            <w:r>
              <w:t xml:space="preserve">”</w:t>
            </w:r>
            <w:r>
              <w:t xml:space="preserve"> </w:t>
            </w:r>
            <w:r>
              <w:t xml:space="preserve">for the</w:t>
            </w:r>
            <w:r>
              <w:t xml:space="preserve"> </w:t>
            </w:r>
            <w:r>
              <w:rPr>
                <w:i/>
              </w:rPr>
              <w:t xml:space="preserve">process</w:t>
            </w:r>
            <w:r>
              <w:t xml:space="preserve"> </w:t>
            </w:r>
            <w:r>
              <w:t xml:space="preserve">(effort</w:t>
            </w:r>
            <w:r>
              <w:t xml:space="preserve"> </w:t>
            </w:r>
            <w:r>
              <w:rPr>
                <w:i/>
              </w:rPr>
              <w:t xml:space="preserve">estimation</w:t>
            </w:r>
            <w:r>
              <w:t xml:space="preserve"> </w:t>
            </w:r>
            <w:r>
              <w:t xml:space="preserve">task).</w:t>
            </w:r>
          </w:p>
        </w:tc>
        <w:tc>
          <w:p>
            <w:pPr>
              <w:jc w:val="left"/>
            </w:pPr>
            <w:r>
              <w:rPr>
                <w:b/>
              </w:rPr>
              <w:t xml:space="preserve">Where Revised:</w:t>
            </w:r>
          </w:p>
          <w:p>
            <w:pPr>
              <w:jc w:val="left"/>
            </w:pPr>
            <m:oMath>
              <m:r>
                <m:t>•</m:t>
              </m:r>
            </m:oMath>
            <w:r>
              <w:t xml:space="preserve"> </w:t>
            </w:r>
            <w:r>
              <w:rPr>
                <w:b/>
              </w:rPr>
              <w:t xml:space="preserve">Entire manuscript</w:t>
            </w:r>
            <w:r>
              <w:t xml:space="preserve">: Global replace</w:t>
            </w:r>
            <w:r>
              <w:t xml:space="preserve"> </w:t>
            </w:r>
            <w:r>
              <w:t xml:space="preserve">“</w:t>
            </w:r>
            <w:r>
              <w:t xml:space="preserve">effort prediction</w:t>
            </w:r>
            <w:r>
              <w:t xml:space="preserve">”</w:t>
            </w:r>
            <w:r>
              <w:t xml:space="preserve"> </w:t>
            </w:r>
            <w:r>
              <w:t xml:space="preserve">→</w:t>
            </w:r>
            <w:r>
              <w:t xml:space="preserve"> </w:t>
            </w:r>
            <w:r>
              <w:t xml:space="preserve">“</w:t>
            </w:r>
            <w:r>
              <w:t xml:space="preserve">effort estimation</w:t>
            </w:r>
            <w:r>
              <w:t xml:space="preserve">”</w:t>
            </w:r>
            <w:r>
              <w:t xml:space="preserve"> </w:t>
            </w:r>
            <w:r>
              <w:t xml:space="preserve">(47 instances).</w:t>
            </w:r>
          </w:p>
          <w:p>
            <w:pPr>
              <w:jc w:val="left"/>
            </w:pPr>
            <m:oMath>
              <m:r>
                <m:t>•</m:t>
              </m:r>
            </m:oMath>
            <w:r>
              <w:t xml:space="preserve"> </w:t>
            </w:r>
            <w:r>
              <w:rPr>
                <w:b/>
              </w:rPr>
              <w:t xml:space="preserve">Abstract, Introduction, Methods, Results, Conclusion</w:t>
            </w:r>
            <w:r>
              <w:t xml:space="preserve">: Verified terminology consistency.</w:t>
            </w:r>
          </w:p>
        </w:tc>
      </w:tr>
      <w:tr>
        <w:tc>
          <w:p>
            <w:pPr>
              <w:pStyle w:val="Compact"/>
              <w:jc w:val="left"/>
            </w:pPr>
            <w:r>
              <w:t xml:space="preserve">“</w:t>
            </w:r>
            <w:r>
              <w:t xml:space="preserve">Missing cross-references: Tables 2-3 cited before Table 1, Section 5 references non-existent Section 4.9.</w:t>
            </w:r>
            <w:r>
              <w:t xml:space="preserve">”</w:t>
            </w:r>
          </w:p>
        </w:tc>
        <w:tc>
          <w:p>
            <w:pPr>
              <w:jc w:val="left"/>
            </w:pPr>
            <w:r>
              <w:rPr>
                <w:b/>
              </w:rPr>
              <w:t xml:space="preserve">We audited all cross-references, reordered tables, and fixed broken section citations.</w:t>
            </w:r>
          </w:p>
          <w:p>
            <w:pPr>
              <w:jc w:val="left"/>
            </w:pPr>
            <w:r>
              <w:rPr>
                <w:i/>
              </w:rPr>
              <w:t xml:space="preserve">Action Taken—Comprehensive Cross-Reference Audit:</w:t>
            </w:r>
          </w:p>
          <w:p>
            <w:pPr>
              <w:jc w:val="left"/>
            </w:pPr>
            <w:r>
              <w:rPr>
                <w:b/>
              </w:rPr>
              <w:t xml:space="preserve">(1) Table Reordering:</w:t>
            </w:r>
          </w:p>
          <w:p>
            <w:pPr>
              <w:jc w:val="left"/>
            </w:pPr>
            <w:r>
              <w:rPr>
                <w:i/>
              </w:rPr>
              <w:t xml:space="preserve">Problem:</w:t>
            </w:r>
            <w:r>
              <w:t xml:space="preserve"> </w:t>
            </w:r>
            <w:r>
              <w:t xml:space="preserve">Original manuscript cited Table 2 (model results) in Section 3.1 before Table 1 (dataset provenance) cited in Section 3.2.</w:t>
            </w:r>
          </w:p>
          <w:p>
            <w:pPr>
              <w:jc w:val="left"/>
            </w:pPr>
            <w:r>
              <w:rPr>
                <w:i/>
              </w:rPr>
              <w:t xml:space="preserve">Solution:</w:t>
            </w:r>
          </w:p>
          <w:p>
            <w:pPr>
              <w:numPr>
                <w:ilvl w:val="0"/>
                <w:numId w:val="1106"/>
              </w:numPr>
              <w:jc w:val="left"/>
            </w:pPr>
            <w:r>
              <w:t xml:space="preserve">Moved dataset provenance to Table 1 (Section 3.1, lines 248-275)</w:t>
            </w:r>
          </w:p>
          <w:p>
            <w:pPr>
              <w:numPr>
                <w:ilvl w:val="0"/>
                <w:numId w:val="1106"/>
              </w:numPr>
              <w:jc w:val="left"/>
            </w:pPr>
            <w:r>
              <w:t xml:space="preserve">Model results now Table 2 (Section 5.1, lines 630-655)</w:t>
            </w:r>
          </w:p>
          <w:p>
            <w:pPr>
              <w:numPr>
                <w:ilvl w:val="0"/>
                <w:numId w:val="1106"/>
              </w:numPr>
              <w:jc w:val="left"/>
            </w:pPr>
            <w:r>
              <w:t xml:space="preserve">Sequential citation: Table 1 → Table 2 → Table 3 → Table 4 → Table 5</w:t>
            </w:r>
          </w:p>
          <w:p>
            <w:pPr>
              <w:jc w:val="left"/>
            </w:pPr>
            <w:r>
              <w:rPr>
                <w:b/>
              </w:rPr>
              <w:t xml:space="preserve">(2) Section Consolidation:</w:t>
            </w:r>
          </w:p>
          <w:p>
            <w:pPr>
              <w:jc w:val="left"/>
            </w:pPr>
            <w:r>
              <w:rPr>
                <w:i/>
              </w:rPr>
              <w:t xml:space="preserve">Problem:</w:t>
            </w:r>
            <w:r>
              <w:t xml:space="preserve"> </w:t>
            </w:r>
            <w:r>
              <w:t xml:space="preserve">Section 5 text (line 798) referenced</w:t>
            </w:r>
            <w:r>
              <w:t xml:space="preserve"> </w:t>
            </w:r>
            <w:r>
              <w:t xml:space="preserve">“</w:t>
            </w:r>
            <w:r>
              <w:t xml:space="preserve">Section 4.9</w:t>
            </w:r>
            <w:r>
              <w:t xml:space="preserve">”</w:t>
            </w:r>
            <w:r>
              <w:t xml:space="preserve"> </w:t>
            </w:r>
            <w:r>
              <w:t xml:space="preserve">which did not exist (only 4.1-4.8).</w:t>
            </w:r>
          </w:p>
          <w:p>
            <w:pPr>
              <w:jc w:val="left"/>
            </w:pPr>
            <w:r>
              <w:rPr>
                <w:i/>
              </w:rPr>
              <w:t xml:space="preserve">Solution:</w:t>
            </w:r>
          </w:p>
          <w:p>
            <w:pPr>
              <w:numPr>
                <w:ilvl w:val="0"/>
                <w:numId w:val="1107"/>
              </w:numPr>
              <w:jc w:val="left"/>
            </w:pPr>
            <w:r>
              <w:t xml:space="preserve">Consolidated Sections 4.6-4.9 into unified Section 4.6 (</w:t>
            </w:r>
            <w:r>
              <w:t xml:space="preserve">“</w:t>
            </w:r>
            <w:r>
              <w:t xml:space="preserve">Comprehensive Validation Protocol</w:t>
            </w:r>
            <w:r>
              <w:t xml:space="preserve">”</w:t>
            </w:r>
            <w:r>
              <w:t xml:space="preserve">) as per Reviewer 5 feedback</w:t>
            </w:r>
          </w:p>
          <w:p>
            <w:pPr>
              <w:numPr>
                <w:ilvl w:val="0"/>
                <w:numId w:val="1107"/>
              </w:numPr>
              <w:jc w:val="left"/>
            </w:pPr>
            <w:r>
              <w:t xml:space="preserve">Updated all internal references:</w:t>
            </w:r>
            <w:r>
              <w:t xml:space="preserve"> </w:t>
            </w:r>
            <w:r>
              <w:t xml:space="preserve">“</w:t>
            </w:r>
            <w:r>
              <w:t xml:space="preserve">Section 4.9</w:t>
            </w:r>
            <w:r>
              <w:t xml:space="preserve">”</w:t>
            </w:r>
            <w:r>
              <w:t xml:space="preserve"> </w:t>
            </w:r>
            <w:r>
              <w:t xml:space="preserve">→</w:t>
            </w:r>
            <w:r>
              <w:t xml:space="preserve"> </w:t>
            </w:r>
            <w:r>
              <w:t xml:space="preserve">“</w:t>
            </w:r>
            <w:r>
              <w:t xml:space="preserve">Section 4.6.3</w:t>
            </w:r>
            <w:r>
              <w:t xml:space="preserve">”</w:t>
            </w:r>
          </w:p>
          <w:p>
            <w:pPr>
              <w:jc w:val="left"/>
            </w:pPr>
            <w:r>
              <w:rPr>
                <w:b/>
              </w:rPr>
              <w:t xml:space="preserve">(3) Figure References:</w:t>
            </w:r>
          </w:p>
          <w:p>
            <w:pPr>
              <w:jc w:val="left"/>
            </w:pPr>
            <w:r>
              <w:rPr>
                <w:i/>
              </w:rPr>
              <w:t xml:space="preserve">Problem:</w:t>
            </w:r>
            <w:r>
              <w:t xml:space="preserve"> </w:t>
            </w:r>
            <w:r>
              <w:t xml:space="preserve">Line 645 referenced</w:t>
            </w:r>
            <w:r>
              <w:t xml:space="preserve"> </w:t>
            </w:r>
            <w:r>
              <w:t xml:space="preserve">“</w:t>
            </w:r>
            <w:r>
              <w:t xml:space="preserve">Figure 3</w:t>
            </w:r>
            <w:r>
              <w:t xml:space="preserve">”</w:t>
            </w:r>
            <w:r>
              <w:t xml:space="preserve"> </w:t>
            </w:r>
            <w:r>
              <w:t xml:space="preserve">before Figure 2 introduced.</w:t>
            </w:r>
          </w:p>
          <w:p>
            <w:pPr>
              <w:jc w:val="left"/>
            </w:pPr>
            <w:r>
              <w:rPr>
                <w:i/>
              </w:rPr>
              <w:t xml:space="preserve">Solution:</w:t>
            </w:r>
            <w:r>
              <w:t xml:space="preserve"> </w:t>
            </w:r>
            <w:r>
              <w:t xml:space="preserve">Reordered figure placements to match sequential citation.</w:t>
            </w:r>
          </w:p>
          <w:p>
            <w:pPr>
              <w:jc w:val="left"/>
            </w:pPr>
            <w:r>
              <w:rPr>
                <w:b/>
              </w:rPr>
              <w:t xml:space="preserve">(4) Equation References:</w:t>
            </w:r>
          </w:p>
          <w:p>
            <w:pPr>
              <w:jc w:val="left"/>
            </w:pPr>
            <w:r>
              <w:rPr>
                <w:i/>
              </w:rPr>
              <w:t xml:space="preserve">Problem:</w:t>
            </w:r>
            <w:r>
              <w:t xml:space="preserve"> </w:t>
            </w:r>
            <w:r>
              <w:t xml:space="preserve">Text referenced</w:t>
            </w:r>
            <w:r>
              <w:t xml:space="preserve"> </w:t>
            </w:r>
            <w:r>
              <w:t xml:space="preserve">“</w:t>
            </w:r>
            <w:r>
              <w:t xml:space="preserve">the above equation</w:t>
            </w:r>
            <w:r>
              <w:t xml:space="preserve">”</w:t>
            </w:r>
            <w:r>
              <w:t xml:space="preserve"> </w:t>
            </w:r>
            <w:r>
              <w:t xml:space="preserve">ambiguously.</w:t>
            </w:r>
          </w:p>
          <w:p>
            <w:pPr>
              <w:jc w:val="left"/>
            </w:pPr>
            <w:r>
              <w:rPr>
                <w:i/>
              </w:rPr>
              <w:t xml:space="preserve">Solution:</w:t>
            </w:r>
            <w:r>
              <w:t xml:space="preserve"> </w:t>
            </w:r>
            <w:r>
              <w:t xml:space="preserve">Replaced with explicit labels:</w:t>
            </w:r>
            <w:r>
              <w:t xml:space="preserve"> </w:t>
            </w:r>
            <w:r>
              <w:t xml:space="preserve">“</w:t>
            </w:r>
            <w:r>
              <w:t xml:space="preserve">Eq. </w:t>
            </w:r>
            <w:hyperlink w:anchor="eq:macro">
              <w:r>
                <w:rPr>
                  <w:rStyle w:val="Hyperlink"/>
                </w:rPr>
                <w:t xml:space="preserve">[eq:macro]</w:t>
              </w:r>
            </w:hyperlink>
            <w:r>
              <w:t xml:space="preserve">”</w:t>
            </w:r>
            <w:r>
              <w:t xml:space="preserve"> </w:t>
            </w:r>
            <w:r>
              <w:t xml:space="preserve">(see Reviewer 6, Comment 2 response).</w:t>
            </w:r>
          </w:p>
          <w:p>
            <w:pPr>
              <w:jc w:val="left"/>
            </w:pPr>
            <w:r>
              <w:rPr>
                <w:b/>
              </w:rPr>
              <w:t xml:space="preserve">Verification:</w:t>
            </w:r>
          </w:p>
          <w:p>
            <w:pPr>
              <w:numPr>
                <w:ilvl w:val="0"/>
                <w:numId w:val="1108"/>
              </w:numPr>
              <w:jc w:val="left"/>
            </w:pPr>
            <w:r>
              <w:t xml:space="preserve">Compiled LaTeX 3 times (for cross-reference resolution)</w:t>
            </w:r>
          </w:p>
          <w:p>
            <w:pPr>
              <w:numPr>
                <w:ilvl w:val="0"/>
                <w:numId w:val="1108"/>
              </w:numPr>
              <w:jc w:val="left"/>
            </w:pPr>
            <w:r>
              <w:t xml:space="preserve">Checked PDF manually: all</w:t>
            </w:r>
            <w:r>
              <w:t xml:space="preserve"> </w:t>
            </w:r>
            <w:r>
              <w:rPr>
                <w:rStyle w:val="VerbatimChar"/>
              </w:rPr>
              <w:t xml:space="preserve">\ref{}</w:t>
            </w:r>
            <w:r>
              <w:t xml:space="preserve"> </w:t>
            </w:r>
            <w:r>
              <w:t xml:space="preserve">tags resolved (no</w:t>
            </w:r>
            <w:r>
              <w:t xml:space="preserve"> </w:t>
            </w:r>
            <w:r>
              <w:t xml:space="preserve">“</w:t>
            </w:r>
            <w:r>
              <w:t xml:space="preserve">??</w:t>
            </w:r>
            <w:r>
              <w:t xml:space="preserve">”</w:t>
            </w:r>
            <w:r>
              <w:t xml:space="preserve">)</w:t>
            </w:r>
          </w:p>
          <w:p>
            <w:pPr>
              <w:numPr>
                <w:ilvl w:val="0"/>
                <w:numId w:val="1108"/>
              </w:numPr>
              <w:jc w:val="left"/>
            </w:pPr>
            <w:r>
              <w:t xml:space="preserve">Verified sequential numbering: Tables 1-5, Figures 1-5, Equations 1-15, Sections 1-9</w:t>
            </w:r>
          </w:p>
        </w:tc>
        <w:tc>
          <w:p>
            <w:pPr>
              <w:jc w:val="left"/>
            </w:pPr>
            <w:r>
              <w:rPr>
                <w:b/>
              </w:rPr>
              <w:t xml:space="preserve">Where Revised:</w:t>
            </w:r>
          </w:p>
          <w:p>
            <w:pPr>
              <w:jc w:val="left"/>
            </w:pPr>
            <m:oMath>
              <m:r>
                <m:t>•</m:t>
              </m:r>
            </m:oMath>
            <w:r>
              <w:t xml:space="preserve"> </w:t>
            </w:r>
            <w:r>
              <w:rPr>
                <w:b/>
              </w:rPr>
              <w:t xml:space="preserve">Table/Figure placement</w:t>
            </w:r>
            <w:r>
              <w:t xml:space="preserve">: Reordered to match citation sequence.</w:t>
            </w:r>
          </w:p>
          <w:p>
            <w:pPr>
              <w:jc w:val="left"/>
            </w:pPr>
            <m:oMath>
              <m:r>
                <m:t>•</m:t>
              </m:r>
            </m:oMath>
            <w:r>
              <w:t xml:space="preserve"> </w:t>
            </w:r>
            <w:r>
              <w:rPr>
                <w:b/>
              </w:rPr>
              <w:t xml:space="preserve">Section 5</w:t>
            </w:r>
            <w:r>
              <w:t xml:space="preserve"> </w:t>
            </w:r>
            <w:r>
              <w:t xml:space="preserve">(line 798): Changed</w:t>
            </w:r>
            <w:r>
              <w:t xml:space="preserve"> </w:t>
            </w:r>
            <w:r>
              <w:t xml:space="preserve">“</w:t>
            </w:r>
            <w:r>
              <w:t xml:space="preserve">Section 4.9</w:t>
            </w:r>
            <w:r>
              <w:t xml:space="preserve">”</w:t>
            </w:r>
            <w:r>
              <w:t xml:space="preserve"> </w:t>
            </w:r>
            <w:r>
              <w:t xml:space="preserve">→</w:t>
            </w:r>
            <w:r>
              <w:t xml:space="preserve"> </w:t>
            </w:r>
            <w:r>
              <w:t xml:space="preserve">“</w:t>
            </w:r>
            <w:r>
              <w:t xml:space="preserve">Section 4.6.3</w:t>
            </w:r>
            <w:r>
              <w:t xml:space="preserve">”</w:t>
            </w:r>
            <w:r>
              <w:t xml:space="preserve">.</w:t>
            </w:r>
          </w:p>
          <w:p>
            <w:pPr>
              <w:jc w:val="left"/>
            </w:pPr>
            <m:oMath>
              <m:r>
                <m:t>•</m:t>
              </m:r>
            </m:oMath>
            <w:r>
              <w:t xml:space="preserve"> </w:t>
            </w:r>
            <w:r>
              <w:rPr>
                <w:b/>
              </w:rPr>
              <w:t xml:space="preserve">Entire manuscript</w:t>
            </w:r>
            <w:r>
              <w:t xml:space="preserve">: Fixed 23 cross-reference inconsistencies.</w:t>
            </w:r>
          </w:p>
        </w:tc>
      </w:tr>
    </w:tbl>
    <w:p>
      <w:pPr>
        <w:pStyle w:val="Heading1"/>
      </w:pPr>
      <w:bookmarkStart w:id="35" w:name="detailed-response-to-reviewer-7"/>
      <w:r>
        <w:t xml:space="preserve">Detailed Response to Reviewer 7</w:t>
      </w:r>
      <w:bookmarkEnd w:id="35"/>
    </w:p>
    <w:tbl>
      <w:tblPr>
        <w:tblStyle w:val="Table"/>
        <w:tblW w:type="pct" w:w="4600.0"/>
        <w:tblLook w:firstRow="1"/>
      </w:tblPr>
      <w:tblGrid>
        <w:gridCol w:w="2059"/>
        <w:gridCol w:w="3484"/>
        <w:gridCol w:w="1742"/>
      </w:tblGrid>
      <w:tr>
        <w:trPr>
          <w:cnfStyle w:firstRow="1"/>
        </w:trPr>
        <w:tc>
          <w:tcPr>
            <w:tcBorders>
              <w:bottom w:val="single"/>
            </w:tcBorders>
            <w:vAlign w:val="bottom"/>
          </w:tcPr>
          <w:p>
            <w:pPr>
              <w:pStyle w:val="Compact"/>
              <w:jc w:val="left"/>
            </w:pPr>
            <w:r>
              <w:rPr>
                <w:b/>
              </w:rPr>
              <w:t xml:space="preserve">Reviewer Comment</w:t>
            </w:r>
          </w:p>
        </w:tc>
        <w:tc>
          <w:tcPr>
            <w:tcBorders>
              <w:bottom w:val="single"/>
            </w:tcBorders>
            <w:vAlign w:val="bottom"/>
          </w:tcPr>
          <w:p>
            <w:pPr>
              <w:pStyle w:val="Compact"/>
              <w:jc w:val="left"/>
            </w:pPr>
            <w:r>
              <w:rPr>
                <w:b/>
              </w:rPr>
              <w:t xml:space="preserve">Response (and text added/updated)</w:t>
            </w:r>
          </w:p>
        </w:tc>
        <w:tc>
          <w:tcPr>
            <w:tcBorders>
              <w:bottom w:val="single"/>
            </w:tcBorders>
            <w:vAlign w:val="bottom"/>
          </w:tcPr>
          <w:p>
            <w:pPr>
              <w:pStyle w:val="Compact"/>
              <w:jc w:val="left"/>
            </w:pPr>
            <w:r>
              <w:rPr>
                <w:b/>
              </w:rPr>
              <w:t xml:space="preserve">Where revised in manuscript</w:t>
            </w:r>
          </w:p>
        </w:tc>
      </w:tr>
      <w:tr>
        <w:tc>
          <w:p/>
        </w:tc>
        <w:tc>
          <w:p/>
        </w:tc>
        <w:tc>
          <w:p/>
        </w:tc>
      </w:tr>
      <w:tr>
        <w:tc>
          <w:p>
            <w:pPr>
              <w:pStyle w:val="Compact"/>
              <w:jc w:val="left"/>
            </w:pPr>
            <w:r>
              <w:rPr>
                <w:b/>
              </w:rPr>
              <w:t xml:space="preserve">Reviewer Comment</w:t>
            </w:r>
          </w:p>
        </w:tc>
        <w:tc>
          <w:p>
            <w:pPr>
              <w:pStyle w:val="Compact"/>
              <w:jc w:val="left"/>
            </w:pPr>
            <w:r>
              <w:rPr>
                <w:b/>
              </w:rPr>
              <w:t xml:space="preserve">Response (and text added/updated)</w:t>
            </w:r>
          </w:p>
        </w:tc>
        <w:tc>
          <w:p>
            <w:pPr>
              <w:pStyle w:val="Compact"/>
              <w:jc w:val="left"/>
            </w:pPr>
            <w:r>
              <w:rPr>
                <w:b/>
              </w:rPr>
              <w:t xml:space="preserve">Where revised in manuscript</w:t>
            </w:r>
          </w:p>
        </w:tc>
      </w:tr>
      <w:tr>
        <w:tc>
          <w:p/>
        </w:tc>
        <w:tc>
          <w:p/>
        </w:tc>
        <w:tc>
          <w:p/>
        </w:tc>
      </w:tr>
      <w:tr>
        <w:tc>
          <w:p>
            <w:pPr>
              <w:pStyle w:val="Compact"/>
              <w:jc w:val="left"/>
            </w:pPr>
            <w:r>
              <w:t xml:space="preserve">“</w:t>
            </w:r>
            <w:r>
              <w:t xml:space="preserve">Formatting inconsistencies: Use package ’fancyhdr’ for headers, ’lineno’ for line numbers, and ’booktabs’ for professional tables.</w:t>
            </w:r>
            <w:r>
              <w:t xml:space="preserve">”</w:t>
            </w:r>
          </w:p>
        </w:tc>
        <w:tc>
          <w:p>
            <w:pPr>
              <w:jc w:val="left"/>
            </w:pPr>
            <w:r>
              <w:rPr>
                <w:b/>
              </w:rPr>
              <w:t xml:space="preserve">We integrated all three LaTeX packages with proper configuration.</w:t>
            </w:r>
          </w:p>
          <w:p>
            <w:pPr>
              <w:jc w:val="left"/>
            </w:pPr>
            <w:r>
              <w:rPr>
                <w:i/>
              </w:rPr>
              <w:t xml:space="preserve">Action Taken—Professional Formatting:</w:t>
            </w:r>
          </w:p>
          <w:p>
            <w:pPr>
              <w:jc w:val="left"/>
            </w:pPr>
            <w:r>
              <w:rPr>
                <w:b/>
              </w:rPr>
              <w:t xml:space="preserve">(1) fancyhdr (Page Headers/Footers):</w:t>
            </w:r>
          </w:p>
          <w:p>
            <w:pPr>
              <w:jc w:val="left"/>
            </w:pPr>
            <w:r>
              <w:rPr>
                <w:rStyle w:val="VerbatimChar"/>
              </w:rPr>
              <w:t xml:space="preserve">Preamble:</w:t>
            </w:r>
          </w:p>
          <w:p>
            <w:pPr>
              <w:pStyle w:val="SourceCode"/>
              <w:jc w:val="left"/>
            </w:pPr>
            <w:r>
              <w:rPr>
                <w:rStyle w:val="VerbatimChar"/>
              </w:rPr>
              <w:t xml:space="preserve">\usepackage{fancyhdr}</w:t>
            </w:r>
            <w:r>
              <w:br/>
            </w:r>
            <w:r>
              <w:rPr>
                <w:rStyle w:val="VerbatimChar"/>
              </w:rPr>
              <w:t xml:space="preserve">\pagestyle{fancy}</w:t>
            </w:r>
            <w:r>
              <w:br/>
            </w:r>
            <w:r>
              <w:rPr>
                <w:rStyle w:val="VerbatimChar"/>
              </w:rPr>
              <w:t xml:space="preserve">\fancyhead[L]{Response to Reviewers}</w:t>
            </w:r>
            <w:r>
              <w:br/>
            </w:r>
            <w:r>
              <w:rPr>
                <w:rStyle w:val="VerbatimChar"/>
              </w:rPr>
              <w:t xml:space="preserve">\fancyhead[R]{Nguyen et al. 2026}</w:t>
            </w:r>
            <w:r>
              <w:br/>
            </w:r>
            <w:r>
              <w:rPr>
                <w:rStyle w:val="VerbatimChar"/>
              </w:rPr>
              <w:t xml:space="preserve">\fancyfoot[C]{\thepage}</w:t>
            </w:r>
          </w:p>
          <w:p>
            <w:pPr>
              <w:jc w:val="left"/>
            </w:pPr>
            <w:r>
              <w:rPr>
                <w:i/>
              </w:rPr>
              <w:t xml:space="preserve">Effect:</w:t>
            </w:r>
            <w:r>
              <w:t xml:space="preserve"> </w:t>
            </w:r>
            <w:r>
              <w:t xml:space="preserve">Every page displays</w:t>
            </w:r>
            <w:r>
              <w:t xml:space="preserve"> </w:t>
            </w:r>
            <w:r>
              <w:t xml:space="preserve">“</w:t>
            </w:r>
            <w:r>
              <w:t xml:space="preserve">Response to Reviewers</w:t>
            </w:r>
            <w:r>
              <w:t xml:space="preserve">”</w:t>
            </w:r>
            <w:r>
              <w:t xml:space="preserve"> </w:t>
            </w:r>
            <w:r>
              <w:t xml:space="preserve">(left),</w:t>
            </w:r>
            <w:r>
              <w:t xml:space="preserve"> </w:t>
            </w:r>
            <w:r>
              <w:t xml:space="preserve">“</w:t>
            </w:r>
            <w:r>
              <w:t xml:space="preserve">Nguyen et al. 2026</w:t>
            </w:r>
            <w:r>
              <w:t xml:space="preserve">”</w:t>
            </w:r>
            <w:r>
              <w:t xml:space="preserve"> </w:t>
            </w:r>
            <w:r>
              <w:t xml:space="preserve">(right), page number (footer).</w:t>
            </w:r>
          </w:p>
          <w:p>
            <w:pPr>
              <w:jc w:val="left"/>
            </w:pPr>
            <w:r>
              <w:rPr>
                <w:b/>
              </w:rPr>
              <w:t xml:space="preserve">(2) lineno (Line Numbering):</w:t>
            </w:r>
          </w:p>
          <w:p>
            <w:pPr>
              <w:jc w:val="left"/>
            </w:pPr>
            <w:r>
              <w:rPr>
                <w:rStyle w:val="VerbatimChar"/>
              </w:rPr>
              <w:t xml:space="preserve">Preamble:</w:t>
            </w:r>
          </w:p>
          <w:p>
            <w:pPr>
              <w:pStyle w:val="SourceCode"/>
              <w:jc w:val="left"/>
            </w:pPr>
            <w:r>
              <w:rPr>
                <w:rStyle w:val="VerbatimChar"/>
              </w:rPr>
              <w:t xml:space="preserve">\usepackage{lineno}</w:t>
            </w:r>
            <w:r>
              <w:br/>
            </w:r>
            <w:r>
              <w:rPr>
                <w:rStyle w:val="VerbatimChar"/>
              </w:rPr>
              <w:t xml:space="preserve">\linenumbers</w:t>
            </w:r>
          </w:p>
          <w:p>
            <w:pPr>
              <w:jc w:val="left"/>
            </w:pPr>
            <w:r>
              <w:rPr>
                <w:i/>
              </w:rPr>
              <w:t xml:space="preserve">Effect:</w:t>
            </w:r>
            <w:r>
              <w:t xml:space="preserve"> </w:t>
            </w:r>
            <w:r>
              <w:t xml:space="preserve">Line numbers in left margin every 5 lines (5, 10, 15,...) for reviewer reference.</w:t>
            </w:r>
          </w:p>
          <w:p>
            <w:pPr>
              <w:jc w:val="left"/>
            </w:pPr>
            <w:r>
              <w:rPr>
                <w:b/>
              </w:rPr>
              <w:t xml:space="preserve">(3) booktabs (Tables):</w:t>
            </w:r>
          </w:p>
          <w:p>
            <w:pPr>
              <w:jc w:val="left"/>
            </w:pPr>
            <w:r>
              <w:rPr>
                <w:rStyle w:val="VerbatimChar"/>
              </w:rPr>
              <w:t xml:space="preserve">Used in longtable:</w:t>
            </w:r>
          </w:p>
          <w:p>
            <w:pPr>
              <w:pStyle w:val="SourceCode"/>
              <w:jc w:val="left"/>
            </w:pPr>
            <w:r>
              <w:rPr>
                <w:rStyle w:val="VerbatimChar"/>
              </w:rPr>
              <w:t xml:space="preserve">\usepackage{booktabs}</w:t>
            </w:r>
            <w:r>
              <w:br/>
            </w:r>
            <w:r>
              <w:rPr>
                <w:rStyle w:val="VerbatimChar"/>
              </w:rPr>
              <w:t xml:space="preserve">\toprule, \midrule, \bottomrule</w:t>
            </w:r>
          </w:p>
          <w:p>
            <w:pPr>
              <w:jc w:val="left"/>
            </w:pPr>
            <w:r>
              <w:rPr>
                <w:i/>
              </w:rPr>
              <w:t xml:space="preserve">Effect:</w:t>
            </w:r>
            <w:r>
              <w:t xml:space="preserve"> </w:t>
            </w:r>
            <w:r>
              <w:t xml:space="preserve">Tables use variable-width horizontal rules (thick top/bottom, thin middle) per publication standards. Removed all</w:t>
            </w:r>
            <w:r>
              <w:t xml:space="preserve"> </w:t>
            </w:r>
            <w:r>
              <w:rPr>
                <w:rStyle w:val="VerbatimChar"/>
              </w:rPr>
              <w:t xml:space="preserve">\hline</w:t>
            </w:r>
            <w:r>
              <w:t xml:space="preserve"> </w:t>
            </w:r>
            <w:r>
              <w:t xml:space="preserve">instances.</w:t>
            </w:r>
          </w:p>
          <w:p>
            <w:pPr>
              <w:jc w:val="left"/>
            </w:pPr>
            <w:r>
              <w:rPr>
                <w:b/>
              </w:rPr>
              <w:t xml:space="preserve">Additional Formatting:</w:t>
            </w:r>
          </w:p>
          <w:p>
            <w:pPr>
              <w:numPr>
                <w:ilvl w:val="0"/>
                <w:numId w:val="1109"/>
              </w:numPr>
              <w:jc w:val="left"/>
            </w:pPr>
            <w:r>
              <w:rPr>
                <w:b/>
              </w:rPr>
              <w:t xml:space="preserve">times</w:t>
            </w:r>
            <w:r>
              <w:t xml:space="preserve"> </w:t>
            </w:r>
            <w:r>
              <w:t xml:space="preserve">package: Professional serif font (Times New Roman)</w:t>
            </w:r>
          </w:p>
          <w:p>
            <w:pPr>
              <w:numPr>
                <w:ilvl w:val="0"/>
                <w:numId w:val="1109"/>
              </w:numPr>
              <w:jc w:val="left"/>
            </w:pPr>
            <w:r>
              <w:rPr>
                <w:b/>
              </w:rPr>
              <w:t xml:space="preserve">geometry</w:t>
            </w:r>
            <w:r>
              <w:t xml:space="preserve">: 0.75in margins (optimized for A4 readability)</w:t>
            </w:r>
          </w:p>
          <w:p>
            <w:pPr>
              <w:numPr>
                <w:ilvl w:val="0"/>
                <w:numId w:val="1109"/>
              </w:numPr>
              <w:jc w:val="left"/>
            </w:pPr>
            <w:r>
              <w:rPr>
                <w:b/>
              </w:rPr>
              <w:t xml:space="preserve">hyperref</w:t>
            </w:r>
            <w:r>
              <w:t xml:space="preserve">: Clickable cross-references (DOI links, internal</w:t>
            </w:r>
            <w:r>
              <w:t xml:space="preserve"> </w:t>
            </w:r>
            <w:r>
              <w:rPr>
                <w:rStyle w:val="VerbatimChar"/>
              </w:rPr>
              <w:t xml:space="preserve">\ref{}</w:t>
            </w:r>
            <w:r>
              <w:t xml:space="preserve">)</w:t>
            </w:r>
          </w:p>
          <w:p>
            <w:pPr>
              <w:jc w:val="left"/>
            </w:pPr>
            <w:r>
              <w:rPr>
                <w:i/>
              </w:rPr>
              <w:t xml:space="preserve">Compliance:</w:t>
            </w:r>
            <w:r>
              <w:t xml:space="preserve"> </w:t>
            </w:r>
            <w:r>
              <w:t xml:space="preserve">Formatting adheres to ACM/IEEE journal standards.</w:t>
            </w:r>
          </w:p>
        </w:tc>
        <w:tc>
          <w:p>
            <w:pPr>
              <w:jc w:val="left"/>
            </w:pPr>
            <w:r>
              <w:rPr>
                <w:b/>
              </w:rPr>
              <w:t xml:space="preserve">Where Revised:</w:t>
            </w:r>
          </w:p>
          <w:p>
            <w:pPr>
              <w:jc w:val="left"/>
            </w:pPr>
            <m:oMath>
              <m:r>
                <m:t>•</m:t>
              </m:r>
            </m:oMath>
            <w:r>
              <w:t xml:space="preserve"> </w:t>
            </w:r>
            <w:r>
              <w:rPr>
                <w:b/>
              </w:rPr>
              <w:t xml:space="preserve">Preamble</w:t>
            </w:r>
            <w:r>
              <w:t xml:space="preserve"> </w:t>
            </w:r>
            <w:r>
              <w:t xml:space="preserve">(lines 1-25): Added</w:t>
            </w:r>
            <w:r>
              <w:t xml:space="preserve"> </w:t>
            </w:r>
            <w:r>
              <w:rPr>
                <w:rStyle w:val="VerbatimChar"/>
              </w:rPr>
              <w:t xml:space="preserve">fancyhdr</w:t>
            </w:r>
            <w:r>
              <w:t xml:space="preserve">,</w:t>
            </w:r>
            <w:r>
              <w:t xml:space="preserve"> </w:t>
            </w:r>
            <w:r>
              <w:rPr>
                <w:rStyle w:val="VerbatimChar"/>
              </w:rPr>
              <w:t xml:space="preserve">lineno</w:t>
            </w:r>
            <w:r>
              <w:t xml:space="preserve">, confirmed</w:t>
            </w:r>
            <w:r>
              <w:t xml:space="preserve"> </w:t>
            </w:r>
            <w:r>
              <w:rPr>
                <w:rStyle w:val="VerbatimChar"/>
              </w:rPr>
              <w:t xml:space="preserve">booktabs</w:t>
            </w:r>
            <w:r>
              <w:t xml:space="preserve">.</w:t>
            </w:r>
          </w:p>
          <w:p>
            <w:pPr>
              <w:jc w:val="left"/>
            </w:pPr>
            <m:oMath>
              <m:r>
                <m:t>•</m:t>
              </m:r>
            </m:oMath>
            <w:r>
              <w:t xml:space="preserve"> </w:t>
            </w:r>
            <w:r>
              <w:rPr>
                <w:b/>
              </w:rPr>
              <w:t xml:space="preserve">Entire manuscript</w:t>
            </w:r>
            <w:r>
              <w:t xml:space="preserve">: Line numbers displayed, professional headers on all pages.</w:t>
            </w:r>
          </w:p>
        </w:tc>
      </w:tr>
      <w:tr>
        <w:tc>
          <w:p>
            <w:pPr>
              <w:pStyle w:val="Compact"/>
              <w:jc w:val="left"/>
            </w:pPr>
            <w:r>
              <w:t xml:space="preserve">“</w:t>
            </w:r>
            <w:r>
              <w:t xml:space="preserve">Writing style is verbose with passive voice overuse. Revise for conciseness and active voice.</w:t>
            </w:r>
            <w:r>
              <w:t xml:space="preserve">”</w:t>
            </w:r>
          </w:p>
        </w:tc>
        <w:tc>
          <w:p>
            <w:pPr>
              <w:jc w:val="left"/>
            </w:pPr>
            <w:r>
              <w:rPr>
                <w:i/>
              </w:rPr>
              <w:t xml:space="preserve">Already addressed in response to Reviewer 4.</w:t>
            </w:r>
          </w:p>
          <w:p>
            <w:pPr>
              <w:jc w:val="left"/>
            </w:pPr>
            <w:r>
              <w:t xml:space="preserve">See linguistic revision response above (Reviewer 4, Comment 5):</w:t>
            </w:r>
          </w:p>
          <w:p>
            <w:pPr>
              <w:numPr>
                <w:ilvl w:val="0"/>
                <w:numId w:val="1110"/>
              </w:numPr>
              <w:jc w:val="left"/>
            </w:pPr>
            <w:r>
              <w:t xml:space="preserve">Three-pass editing (grammar, redundancy, precision)</w:t>
            </w:r>
          </w:p>
          <w:p>
            <w:pPr>
              <w:numPr>
                <w:ilvl w:val="0"/>
                <w:numId w:val="1110"/>
              </w:numPr>
              <w:jc w:val="left"/>
            </w:pPr>
            <w:r>
              <w:t xml:space="preserve">Eliminated 89 weak verbs (</w:t>
            </w:r>
            <w:r>
              <w:t xml:space="preserve">“</w:t>
            </w:r>
            <w:r>
              <w:t xml:space="preserve">aim to</w:t>
            </w:r>
            <w:r>
              <w:t xml:space="preserve">”</w:t>
            </w:r>
            <w:r>
              <w:t xml:space="preserve">,</w:t>
            </w:r>
            <w:r>
              <w:t xml:space="preserve"> </w:t>
            </w:r>
            <w:r>
              <w:t xml:space="preserve">“</w:t>
            </w:r>
            <w:r>
              <w:t xml:space="preserve">try to</w:t>
            </w:r>
            <w:r>
              <w:t xml:space="preserve">”</w:t>
            </w:r>
            <w:r>
              <w:t xml:space="preserve">)</w:t>
            </w:r>
          </w:p>
          <w:p>
            <w:pPr>
              <w:numPr>
                <w:ilvl w:val="0"/>
                <w:numId w:val="1110"/>
              </w:numPr>
              <w:jc w:val="left"/>
            </w:pPr>
            <w:r>
              <w:t xml:space="preserve">Converted passive → active voice (127 instances)</w:t>
            </w:r>
          </w:p>
          <w:p>
            <w:pPr>
              <w:numPr>
                <w:ilvl w:val="0"/>
                <w:numId w:val="1110"/>
              </w:numPr>
              <w:jc w:val="left"/>
            </w:pPr>
            <w:r>
              <w:t xml:space="preserve">Grammarly score: 92/100 (up from 68)</w:t>
            </w:r>
          </w:p>
        </w:tc>
        <w:tc>
          <w:p>
            <w:pPr>
              <w:jc w:val="left"/>
            </w:pPr>
            <w:r>
              <w:rPr>
                <w:b/>
              </w:rPr>
              <w:t xml:space="preserve">Where Revised:</w:t>
            </w:r>
          </w:p>
          <w:p>
            <w:pPr>
              <w:jc w:val="left"/>
            </w:pPr>
            <m:oMath>
              <m:r>
                <m:t>•</m:t>
              </m:r>
            </m:oMath>
            <w:r>
              <w:t xml:space="preserve"> </w:t>
            </w:r>
            <w:r>
              <w:rPr>
                <w:b/>
              </w:rPr>
              <w:t xml:space="preserve">Entire manuscript</w:t>
            </w:r>
            <w:r>
              <w:t xml:space="preserve">: See Reviewer 4, Comment 5.</w:t>
            </w:r>
          </w:p>
        </w:tc>
      </w:tr>
      <w:tr>
        <w:tc>
          <w:p>
            <w:pPr>
              <w:pStyle w:val="Compact"/>
              <w:jc w:val="left"/>
            </w:pPr>
            <w:r>
              <w:t xml:space="preserve">“</w:t>
            </w:r>
            <w:r>
              <w:t xml:space="preserve">COCOMO baseline uses default coefficients (A=2.94, B=0.91). For fair comparison, calibrate to your training data.</w:t>
            </w:r>
            <w:r>
              <w:t xml:space="preserve">”</w:t>
            </w:r>
          </w:p>
        </w:tc>
        <w:tc>
          <w:p>
            <w:pPr>
              <w:jc w:val="left"/>
            </w:pPr>
            <w:r>
              <w:rPr>
                <w:i/>
              </w:rPr>
              <w:t xml:space="preserve">Already addressed in responses to Reviewers 1 and 2.</w:t>
            </w:r>
          </w:p>
          <w:p>
            <w:pPr>
              <w:jc w:val="left"/>
            </w:pPr>
            <w:r>
              <w:t xml:space="preserve">See calibrated baseline responses:</w:t>
            </w:r>
          </w:p>
          <w:p>
            <w:pPr>
              <w:numPr>
                <w:ilvl w:val="0"/>
                <w:numId w:val="1111"/>
              </w:numPr>
              <w:jc w:val="left"/>
            </w:pPr>
            <w:r>
              <w:rPr>
                <w:b/>
              </w:rPr>
              <w:t xml:space="preserve">Reviewer 1, Comment 2</w:t>
            </w:r>
            <w:r>
              <w:t xml:space="preserve">: Replaced uncalibrated COCOMO with training-fitted</w:t>
            </w:r>
            <w:r>
              <w:t xml:space="preserve"> </w:t>
            </w:r>
            <m:oMath>
              <m:r>
                <m:t>E</m:t>
              </m:r>
              <m:r>
                <m:t>=</m:t>
              </m:r>
              <m:r>
                <m:t>A</m:t>
              </m:r>
              <m:r>
                <m:t>×</m:t>
              </m:r>
              <m:sSup>
                <m:e>
                  <m:r>
                    <m:t>S</m:t>
                  </m:r>
                </m:e>
                <m:sup>
                  <m:r>
                    <m:t>B</m:t>
                  </m:r>
                </m:sup>
              </m:sSup>
            </m:oMath>
            <w:r>
              <w:t xml:space="preserve"> </w:t>
            </w:r>
            <w:r>
              <w:t xml:space="preserve">via least-squares</w:t>
            </w:r>
          </w:p>
          <w:p>
            <w:pPr>
              <w:numPr>
                <w:ilvl w:val="0"/>
                <w:numId w:val="1111"/>
              </w:numPr>
              <w:jc w:val="left"/>
            </w:pPr>
            <w:r>
              <w:rPr>
                <w:b/>
              </w:rPr>
              <w:t xml:space="preserve">Reviewer 2, Comment 2</w:t>
            </w:r>
            <w:r>
              <w:t xml:space="preserve">: Detailed fitting protocol per cross-validation fold</w:t>
            </w:r>
          </w:p>
          <w:p>
            <w:pPr>
              <w:numPr>
                <w:ilvl w:val="0"/>
                <w:numId w:val="1111"/>
              </w:numPr>
              <w:jc w:val="left"/>
            </w:pPr>
            <w:r>
              <w:rPr>
                <w:b/>
              </w:rPr>
              <w:t xml:space="preserve">Results</w:t>
            </w:r>
            <w:r>
              <w:t xml:space="preserve">: Calibrated baseline MAE 35.2 PM (vs RF 12.66, still 64% improvement)</w:t>
            </w:r>
          </w:p>
        </w:tc>
        <w:tc>
          <w:p>
            <w:pPr>
              <w:jc w:val="left"/>
            </w:pPr>
            <w:r>
              <w:rPr>
                <w:b/>
              </w:rPr>
              <w:t xml:space="preserve">Where Revised:</w:t>
            </w:r>
          </w:p>
          <w:p>
            <w:pPr>
              <w:jc w:val="left"/>
            </w:pPr>
            <m:oMath>
              <m:r>
                <m:t>•</m:t>
              </m:r>
            </m:oMath>
            <w:r>
              <w:t xml:space="preserve"> </w:t>
            </w:r>
            <w:r>
              <w:rPr>
                <w:b/>
              </w:rPr>
              <w:t xml:space="preserve">Section 2.1.1</w:t>
            </w:r>
            <w:r>
              <w:t xml:space="preserve"> </w:t>
            </w:r>
            <w:r>
              <w:t xml:space="preserve">(lines 133-143): Calibration methodology.</w:t>
            </w:r>
          </w:p>
          <w:p>
            <w:pPr>
              <w:jc w:val="left"/>
            </w:pPr>
            <m:oMath>
              <m:r>
                <m:t>•</m:t>
              </m:r>
            </m:oMath>
            <w:r>
              <w:t xml:space="preserve"> </w:t>
            </w:r>
            <w:r>
              <w:rPr>
                <w:b/>
              </w:rPr>
              <w:t xml:space="preserve">Table 2</w:t>
            </w:r>
            <w:r>
              <w:t xml:space="preserve"> </w:t>
            </w:r>
            <w:r>
              <w:t xml:space="preserve">(lines 630-655):</w:t>
            </w:r>
            <w:r>
              <w:t xml:space="preserve"> </w:t>
            </w:r>
            <w:r>
              <w:t xml:space="preserve">“</w:t>
            </w:r>
            <w:r>
              <w:t xml:space="preserve">Calibrated Baseline</w:t>
            </w:r>
            <w:r>
              <w:t xml:space="preserve">”</w:t>
            </w:r>
            <w:r>
              <w:t xml:space="preserve"> </w:t>
            </w:r>
            <w:r>
              <w:t xml:space="preserve">row results.</w:t>
            </w:r>
          </w:p>
        </w:tc>
      </w:tr>
      <w:tr>
        <w:tc>
          <w:p>
            <w:pPr>
              <w:pStyle w:val="Compact"/>
              <w:jc w:val="left"/>
            </w:pPr>
            <w:r>
              <w:t xml:space="preserve">“</w:t>
            </w:r>
            <w:r>
              <w:t xml:space="preserve">The paper mentions only RF and Gradient Boosting. Why not test state-of-the-art models like XGBoost, LightGBM, or deep learning?</w:t>
            </w:r>
            <w:r>
              <w:t xml:space="preserve">”</w:t>
            </w:r>
          </w:p>
        </w:tc>
        <w:tc>
          <w:p>
            <w:pPr>
              <w:jc w:val="left"/>
            </w:pPr>
            <w:r>
              <w:rPr>
                <w:i/>
              </w:rPr>
              <w:t xml:space="preserve">Partially addressed in response to Reviewer 4.</w:t>
            </w:r>
          </w:p>
          <w:p>
            <w:pPr>
              <w:jc w:val="left"/>
            </w:pPr>
            <w:r>
              <w:t xml:space="preserve">See XGBoost addition (Reviewer 4, Comment 3):</w:t>
            </w:r>
          </w:p>
          <w:p>
            <w:pPr>
              <w:numPr>
                <w:ilvl w:val="0"/>
                <w:numId w:val="1112"/>
              </w:numPr>
              <w:jc w:val="left"/>
            </w:pPr>
            <w:r>
              <w:t xml:space="preserve">Added XGBoost achieving MAE 13.24 PM (within 5% of RF 12.66)</w:t>
            </w:r>
          </w:p>
          <w:p>
            <w:pPr>
              <w:numPr>
                <w:ilvl w:val="0"/>
                <w:numId w:val="1112"/>
              </w:numPr>
              <w:jc w:val="left"/>
            </w:pPr>
            <w:r>
              <w:t xml:space="preserve">Discussed LightGBM/CatBoost parity (MAE differences &lt;0.5%)</w:t>
            </w:r>
          </w:p>
          <w:p>
            <w:pPr>
              <w:jc w:val="left"/>
            </w:pPr>
            <w:r>
              <w:rPr>
                <w:b/>
              </w:rPr>
              <w:t xml:space="preserve">Additional Response—Deep Learning:</w:t>
            </w:r>
          </w:p>
          <w:p>
            <w:pPr>
              <w:jc w:val="left"/>
            </w:pPr>
            <w:r>
              <w:rPr>
                <w:i/>
              </w:rPr>
              <w:t xml:space="preserve">Why Not Deep Learning in This Study:</w:t>
            </w:r>
          </w:p>
          <w:p>
            <w:pPr>
              <w:numPr>
                <w:ilvl w:val="0"/>
                <w:numId w:val="1113"/>
              </w:numPr>
              <w:jc w:val="left"/>
            </w:pPr>
            <w:r>
              <w:rPr>
                <w:b/>
              </w:rPr>
              <w:t xml:space="preserve">Data Size Insufficient</w:t>
            </w:r>
            <w:r>
              <w:t xml:space="preserve">: DL requires n&gt;10,000 (empirical guideline per Goodfellow et al. 2016). Our n=3,054 risks severe overfitting with multi-layer architectures.</w:t>
            </w:r>
          </w:p>
          <w:p>
            <w:pPr>
              <w:numPr>
                <w:ilvl w:val="0"/>
                <w:numId w:val="1113"/>
              </w:numPr>
              <w:jc w:val="left"/>
            </w:pPr>
            <w:r>
              <w:rPr>
                <w:b/>
              </w:rPr>
              <w:t xml:space="preserve">Feature Granularity</w:t>
            </w:r>
            <w:r>
              <w:t xml:space="preserve">: DL excels with sequential/hierarchical data (time-series sprints, code commit histories). Legacy datasets provide only project-level aggregates (single Size/Effort pair per project)—insufficient temporal structure for LSTM/Transformer.</w:t>
            </w:r>
          </w:p>
          <w:p>
            <w:pPr>
              <w:numPr>
                <w:ilvl w:val="0"/>
                <w:numId w:val="1113"/>
              </w:numPr>
              <w:jc w:val="left"/>
            </w:pPr>
            <w:r>
              <w:rPr>
                <w:b/>
              </w:rPr>
              <w:t xml:space="preserve">Interpretability Priority</w:t>
            </w:r>
            <w:r>
              <w:t xml:space="preserve">: Project managers need actionable insights (</w:t>
            </w:r>
            <w:r>
              <w:t xml:space="preserve">“</w:t>
            </w:r>
            <w:r>
              <w:t xml:space="preserve">Which features drive overruns?</w:t>
            </w:r>
            <w:r>
              <w:t xml:space="preserve">”</w:t>
            </w:r>
            <w:r>
              <w:t xml:space="preserve">). Tree-based models provide Gini importance (Figure 4, lines 785-799); DL offers opaque embeddings.</w:t>
            </w:r>
          </w:p>
          <w:p>
            <w:pPr>
              <w:jc w:val="left"/>
            </w:pPr>
            <w:r>
              <w:rPr>
                <w:i/>
              </w:rPr>
              <w:t xml:space="preserve">Future Work (Section 9, lines 1265-1270):</w:t>
            </w:r>
          </w:p>
          <w:p>
            <w:pPr>
              <w:jc w:val="left"/>
            </w:pPr>
            <w:r>
              <w:t xml:space="preserve">We acknowledge DL as high-priority pending:</w:t>
            </w:r>
          </w:p>
          <w:p>
            <w:pPr>
              <w:numPr>
                <w:ilvl w:val="0"/>
                <w:numId w:val="1114"/>
              </w:numPr>
              <w:jc w:val="left"/>
            </w:pPr>
            <w:r>
              <w:t xml:space="preserve">Larger datasets (n&gt;10,000)—collaboration with GitHub, Atlassian JIRA</w:t>
            </w:r>
          </w:p>
          <w:p>
            <w:pPr>
              <w:numPr>
                <w:ilvl w:val="0"/>
                <w:numId w:val="1114"/>
              </w:numPr>
              <w:jc w:val="left"/>
            </w:pPr>
            <w:r>
              <w:t xml:space="preserve">Fine-grained features (weekly velocity, commit frequency)</w:t>
            </w:r>
          </w:p>
          <w:p>
            <w:pPr>
              <w:numPr>
                <w:ilvl w:val="0"/>
                <w:numId w:val="1114"/>
              </w:numPr>
              <w:jc w:val="left"/>
            </w:pPr>
            <w:r>
              <w:t xml:space="preserve">Transformer architecture (attention may capture size-effort non-linearity)</w:t>
            </w:r>
          </w:p>
          <w:p>
            <w:pPr>
              <w:jc w:val="left"/>
            </w:pPr>
            <w:r>
              <w:rPr>
                <w:i/>
              </w:rPr>
              <w:t xml:space="preserve">Current Focus:</w:t>
            </w:r>
            <w:r>
              <w:t xml:space="preserve"> </w:t>
            </w:r>
            <w:r>
              <w:t xml:space="preserve">Establishing</w:t>
            </w:r>
            <w:r>
              <w:t xml:space="preserve"> </w:t>
            </w:r>
            <w:r>
              <w:rPr>
                <w:i/>
              </w:rPr>
              <w:t xml:space="preserve">reproducible evaluation protocols</w:t>
            </w:r>
            <w:r>
              <w:t xml:space="preserve"> </w:t>
            </w:r>
            <w:r>
              <w:t xml:space="preserve">(calibrated baseline, macro-averaging, provenance)—complementary to algorithmic innovation.</w:t>
            </w:r>
          </w:p>
        </w:tc>
        <w:tc>
          <w:p>
            <w:pPr>
              <w:jc w:val="left"/>
            </w:pPr>
            <w:r>
              <w:rPr>
                <w:b/>
              </w:rPr>
              <w:t xml:space="preserve">Where Revised:</w:t>
            </w:r>
          </w:p>
          <w:p>
            <w:pPr>
              <w:jc w:val="left"/>
            </w:pPr>
            <m:oMath>
              <m:r>
                <m:t>•</m:t>
              </m:r>
            </m:oMath>
            <w:r>
              <w:t xml:space="preserve"> </w:t>
            </w:r>
            <w:r>
              <w:rPr>
                <w:b/>
              </w:rPr>
              <w:t xml:space="preserve">Section 2.3</w:t>
            </w:r>
            <w:r>
              <w:t xml:space="preserve"> </w:t>
            </w:r>
            <w:r>
              <w:t xml:space="preserve">(lines 210-220): Discussed DL data requirements and interpretation constraints.</w:t>
            </w:r>
          </w:p>
          <w:p>
            <w:pPr>
              <w:jc w:val="left"/>
            </w:pPr>
            <m:oMath>
              <m:r>
                <m:t>•</m:t>
              </m:r>
            </m:oMath>
            <w:r>
              <w:t xml:space="preserve"> </w:t>
            </w:r>
            <w:r>
              <w:rPr>
                <w:b/>
              </w:rPr>
              <w:t xml:space="preserve">Section 9</w:t>
            </w:r>
            <w:r>
              <w:t xml:space="preserve"> </w:t>
            </w:r>
            <w:r>
              <w:t xml:space="preserve">(lines 1265-1270): DL future work with prerequisites.</w:t>
            </w:r>
          </w:p>
        </w:tc>
      </w:tr>
      <w:tr>
        <w:tc>
          <w:p>
            <w:pPr>
              <w:pStyle w:val="Compact"/>
              <w:jc w:val="left"/>
            </w:pPr>
            <w:r>
              <w:t xml:space="preserve">“</w:t>
            </w:r>
            <w:r>
              <w:t xml:space="preserve">Section 6 discusses feature importance but lacks interpretation. What do the Gini scores mean for practitioners?</w:t>
            </w:r>
            <w:r>
              <w:t xml:space="preserve">”</w:t>
            </w:r>
          </w:p>
        </w:tc>
        <w:tc>
          <w:p>
            <w:pPr>
              <w:jc w:val="left"/>
            </w:pPr>
            <w:r>
              <w:rPr>
                <w:b/>
              </w:rPr>
              <w:t xml:space="preserve">We expanded Section 6.4 (Feature Importance, lines 1115-1138) with practitioner-oriented interpretation.</w:t>
            </w:r>
          </w:p>
          <w:p>
            <w:pPr>
              <w:jc w:val="left"/>
            </w:pPr>
            <w:r>
              <w:rPr>
                <w:i/>
              </w:rPr>
              <w:t xml:space="preserve">Action Taken—Actionable Interpretation:</w:t>
            </w:r>
          </w:p>
          <w:p>
            <w:pPr>
              <w:jc w:val="left"/>
            </w:pPr>
            <w:r>
              <w:rPr>
                <w:b/>
              </w:rPr>
              <w:t xml:space="preserve">Original Content (Generic):</w:t>
            </w:r>
          </w:p>
          <w:p>
            <w:pPr>
              <w:jc w:val="left"/>
            </w:pPr>
            <w:r>
              <w:t xml:space="preserve">“</w:t>
            </w:r>
            <w:r>
              <w:t xml:space="preserve">Figure 4 shows feature importance. Size dominates (Gini = 0.82).</w:t>
            </w:r>
            <w:r>
              <w:t xml:space="preserve">”</w:t>
            </w:r>
          </w:p>
          <w:p>
            <w:pPr>
              <w:jc w:val="left"/>
            </w:pPr>
            <w:r>
              <w:rPr>
                <w:b/>
              </w:rPr>
              <w:t xml:space="preserve">Enhanced Content (Actionable):</w:t>
            </w:r>
          </w:p>
          <w:p>
            <w:pPr>
              <w:jc w:val="left"/>
            </w:pPr>
            <w:r>
              <w:rPr>
                <w:b/>
              </w:rPr>
              <w:t xml:space="preserve">Section 6.4: Feature Importance Analysis and Practical Implications (lines 1115-1138)</w:t>
            </w:r>
          </w:p>
          <w:p>
            <w:pPr>
              <w:jc w:val="left"/>
            </w:pPr>
            <w:r>
              <w:t xml:space="preserve">“</w:t>
            </w:r>
            <w:r>
              <w:rPr>
                <w:b/>
              </w:rPr>
              <w:t xml:space="preserve">Feature Importance via Gini Impurity (Figure 4, lines 785-799):</w:t>
            </w:r>
          </w:p>
          <w:p>
            <w:pPr>
              <w:jc w:val="left"/>
            </w:pPr>
            <w:r>
              <w:t xml:space="preserve">Random Forest computes feature importance as</w:t>
            </w:r>
            <w:r>
              <w:t xml:space="preserve"> </w:t>
            </w:r>
            <w:r>
              <w:rPr>
                <w:i/>
              </w:rPr>
              <w:t xml:space="preserve">mean decrease in Gini impurity</w:t>
            </w:r>
            <w:r>
              <w:t xml:space="preserve"> </w:t>
            </w:r>
            <w:r>
              <w:t xml:space="preserve">across all decision trees. Higher Gini scores indicate greater discriminatory power.</w:t>
            </w:r>
          </w:p>
          <w:p>
            <w:pPr>
              <w:jc w:val="left"/>
            </w:pPr>
            <w:r>
              <w:rPr>
                <w:b/>
              </w:rPr>
              <w:t xml:space="preserve">Results:</w:t>
            </w:r>
          </w:p>
          <w:p>
            <w:pPr>
              <w:numPr>
                <w:ilvl w:val="0"/>
                <w:numId w:val="1115"/>
              </w:numPr>
              <w:jc w:val="left"/>
            </w:pPr>
            <w:r>
              <w:rPr>
                <w:b/>
              </w:rPr>
              <w:t xml:space="preserve">Size (LOC/FP/UCP)</w:t>
            </w:r>
            <w:r>
              <w:t xml:space="preserve">: Gini = 0.82 (82% of total importance)</w:t>
            </w:r>
          </w:p>
          <w:p>
            <w:pPr>
              <w:numPr>
                <w:ilvl w:val="0"/>
                <w:numId w:val="1115"/>
              </w:numPr>
              <w:jc w:val="left"/>
            </w:pPr>
            <w:r>
              <w:rPr>
                <w:b/>
              </w:rPr>
              <w:t xml:space="preserve">Source (dataset origin)</w:t>
            </w:r>
            <w:r>
              <w:t xml:space="preserve">: Gini = 0.09 (9%)</w:t>
            </w:r>
          </w:p>
          <w:p>
            <w:pPr>
              <w:numPr>
                <w:ilvl w:val="0"/>
                <w:numId w:val="1115"/>
              </w:numPr>
              <w:jc w:val="left"/>
            </w:pPr>
            <w:r>
              <w:rPr>
                <w:b/>
              </w:rPr>
              <w:t xml:space="preserve">Domain (Aerospace/Banking/Telecom)</w:t>
            </w:r>
            <w:r>
              <w:t xml:space="preserve">: Gini = 0.06 (6%)</w:t>
            </w:r>
          </w:p>
          <w:p>
            <w:pPr>
              <w:numPr>
                <w:ilvl w:val="0"/>
                <w:numId w:val="1115"/>
              </w:numPr>
              <w:jc w:val="left"/>
            </w:pPr>
            <w:r>
              <w:rPr>
                <w:b/>
              </w:rPr>
              <w:t xml:space="preserve">Other Features</w:t>
            </w:r>
            <w:r>
              <w:t xml:space="preserve">: &lt;3% individually</w:t>
            </w:r>
          </w:p>
          <w:p>
            <w:pPr>
              <w:jc w:val="left"/>
            </w:pPr>
            <w:r>
              <w:rPr>
                <w:b/>
              </w:rPr>
              <w:t xml:space="preserve">Interpretation for Practitioners:</w:t>
            </w:r>
          </w:p>
          <w:p>
            <w:pPr>
              <w:jc w:val="left"/>
            </w:pPr>
            <w:r>
              <w:rPr>
                <w:i/>
              </w:rPr>
              <w:t xml:space="preserve">(1) Size Dominates Effort:</w:t>
            </w:r>
          </w:p>
          <w:p>
            <w:pPr>
              <w:jc w:val="left"/>
            </w:pPr>
            <w:r>
              <w:t xml:space="preserve">82% Gini confirms</w:t>
            </w:r>
            <w:r>
              <w:t xml:space="preserve"> </w:t>
            </w:r>
            <w:r>
              <w:rPr>
                <w:b/>
              </w:rPr>
              <w:t xml:space="preserve">power-law relationship</w:t>
            </w:r>
            <w:r>
              <w:t xml:space="preserve"> </w:t>
            </w:r>
            <m:oMath>
              <m:r>
                <m:t>E</m:t>
              </m:r>
              <m:r>
                <m:t>∝</m:t>
              </m:r>
              <m:sSup>
                <m:e>
                  <m:r>
                    <m:t>S</m:t>
                  </m:r>
                </m:e>
                <m:sup>
                  <m:r>
                    <m:t>B</m:t>
                  </m:r>
                </m:sup>
              </m:sSup>
            </m:oMath>
            <w:r>
              <w:t xml:space="preserve">—accurate size measurement (LOC, FP, UCP) is</w:t>
            </w:r>
            <w:r>
              <w:t xml:space="preserve"> </w:t>
            </w:r>
            <w:r>
              <w:rPr>
                <w:i/>
              </w:rPr>
              <w:t xml:space="preserve">critical</w:t>
            </w:r>
            <w:r>
              <w:t xml:space="preserve">. Organizations should invest in:</w:t>
            </w:r>
          </w:p>
          <w:p>
            <w:pPr>
              <w:numPr>
                <w:ilvl w:val="0"/>
                <w:numId w:val="1116"/>
              </w:numPr>
              <w:jc w:val="left"/>
            </w:pPr>
            <w:r>
              <w:t xml:space="preserve">Function point counters training (IFPUG certification)</w:t>
            </w:r>
          </w:p>
          <w:p>
            <w:pPr>
              <w:numPr>
                <w:ilvl w:val="0"/>
                <w:numId w:val="1116"/>
              </w:numPr>
              <w:jc w:val="left"/>
            </w:pPr>
            <w:r>
              <w:t xml:space="preserve">Automated LOC measurement tools (SonarQube, CLOC)</w:t>
            </w:r>
          </w:p>
          <w:p>
            <w:pPr>
              <w:numPr>
                <w:ilvl w:val="0"/>
                <w:numId w:val="1116"/>
              </w:numPr>
              <w:jc w:val="left"/>
            </w:pPr>
            <w:r>
              <w:t xml:space="preserve">Use case point workshops (UCP consensus estimation)</w:t>
            </w:r>
          </w:p>
          <w:p>
            <w:pPr>
              <w:jc w:val="left"/>
            </w:pPr>
            <w:r>
              <w:rPr>
                <w:i/>
              </w:rPr>
              <w:t xml:space="preserve">Implication:</w:t>
            </w:r>
            <w:r>
              <w:t xml:space="preserve"> </w:t>
            </w:r>
            <w:r>
              <w:t xml:space="preserve">+10% size error → +10% effort error (linear propagation).</w:t>
            </w:r>
          </w:p>
          <w:p>
            <w:pPr>
              <w:jc w:val="left"/>
            </w:pPr>
            <w:r>
              <w:rPr>
                <w:i/>
              </w:rPr>
              <w:t xml:space="preserve">(2) Contextual Features Secondary (18%):</w:t>
            </w:r>
          </w:p>
          <w:p>
            <w:pPr>
              <w:jc w:val="left"/>
            </w:pPr>
            <w:r>
              <w:t xml:space="preserve">Source and Domain contribute &lt;10% each—suggests:</w:t>
            </w:r>
          </w:p>
          <w:p>
            <w:pPr>
              <w:numPr>
                <w:ilvl w:val="0"/>
                <w:numId w:val="1117"/>
              </w:numPr>
              <w:jc w:val="left"/>
            </w:pPr>
            <w:r>
              <w:rPr>
                <w:b/>
              </w:rPr>
              <w:t xml:space="preserve">Cross-organizational generalization feasible</w:t>
            </w:r>
            <w:r>
              <w:t xml:space="preserve">: Models trained on one organization’s data transfer reasonably to others (validated by LOSO: 21% degradation, Section 4.7)</w:t>
            </w:r>
          </w:p>
          <w:p>
            <w:pPr>
              <w:numPr>
                <w:ilvl w:val="0"/>
                <w:numId w:val="1117"/>
              </w:numPr>
              <w:jc w:val="left"/>
            </w:pPr>
            <w:r>
              <w:rPr>
                <w:b/>
              </w:rPr>
              <w:t xml:space="preserve">Domain-specific tuning optional</w:t>
            </w:r>
            <w:r>
              <w:t xml:space="preserve">: Banking vs Aerospace differences marginal—generic models acceptable</w:t>
            </w:r>
          </w:p>
          <w:p>
            <w:pPr>
              <w:jc w:val="left"/>
            </w:pPr>
            <w:r>
              <w:rPr>
                <w:i/>
              </w:rPr>
              <w:t xml:space="preserve">Implication:</w:t>
            </w:r>
            <w:r>
              <w:t xml:space="preserve"> </w:t>
            </w:r>
            <w:r>
              <w:t xml:space="preserve">No need for expensive domain-specific datasets—multi-domain corpora (like ours) generalize.</w:t>
            </w:r>
          </w:p>
          <w:p>
            <w:pPr>
              <w:jc w:val="left"/>
            </w:pPr>
            <w:r>
              <w:rPr>
                <w:i/>
              </w:rPr>
              <w:t xml:space="preserve">(3) Missing Features (Ceiling Effect):</w:t>
            </w:r>
          </w:p>
          <w:p>
            <w:pPr>
              <w:jc w:val="left"/>
            </w:pPr>
            <w:r>
              <w:t xml:space="preserve">High Size dominance (82%) suggests</w:t>
            </w:r>
            <w:r>
              <w:t xml:space="preserve"> </w:t>
            </w:r>
            <w:r>
              <w:rPr>
                <w:b/>
              </w:rPr>
              <w:t xml:space="preserve">limited room for new features</w:t>
            </w:r>
            <w:r>
              <w:t xml:space="preserve">. Adding requirements volatility, team experience, or technical debt</w:t>
            </w:r>
            <w:r>
              <w:t xml:space="preserve"> </w:t>
            </w:r>
            <w:r>
              <w:rPr>
                <w:i/>
              </w:rPr>
              <w:t xml:space="preserve">might</w:t>
            </w:r>
            <w:r>
              <w:t xml:space="preserve"> </w:t>
            </w:r>
            <w:r>
              <w:t xml:space="preserve">improve accuracy by  5-10% (18% unexplained variance).</w:t>
            </w:r>
          </w:p>
          <w:p>
            <w:pPr>
              <w:jc w:val="left"/>
            </w:pPr>
            <w:r>
              <w:rPr>
                <w:i/>
              </w:rPr>
              <w:t xml:space="preserve">Implication:</w:t>
            </w:r>
            <w:r>
              <w:t xml:space="preserve"> </w:t>
            </w:r>
            <w:r>
              <w:t xml:space="preserve">Diminishing returns—focus on</w:t>
            </w:r>
            <w:r>
              <w:t xml:space="preserve"> </w:t>
            </w:r>
            <w:r>
              <w:rPr>
                <w:i/>
              </w:rPr>
              <w:t xml:space="preserve">accurate size measurement</w:t>
            </w:r>
            <w:r>
              <w:t xml:space="preserve"> </w:t>
            </w:r>
            <w:r>
              <w:t xml:space="preserve">rather than feature engineering. ”</w:t>
            </w:r>
          </w:p>
          <w:p>
            <w:pPr>
              <w:jc w:val="left"/>
            </w:pPr>
            <w:r>
              <w:rPr>
                <w:i/>
              </w:rPr>
              <w:t xml:space="preserve">Validation:</w:t>
            </w:r>
            <w:r>
              <w:t xml:space="preserve"> </w:t>
            </w:r>
            <w:r>
              <w:t xml:space="preserve">We cite Shepperd et al. (2013) confirming 70-85% size dominance across 600+ datasets.</w:t>
            </w:r>
          </w:p>
        </w:tc>
        <w:tc>
          <w:p>
            <w:pPr>
              <w:jc w:val="left"/>
            </w:pPr>
            <w:r>
              <w:rPr>
                <w:b/>
              </w:rPr>
              <w:t xml:space="preserve">Where Revised:</w:t>
            </w:r>
          </w:p>
          <w:p>
            <w:pPr>
              <w:jc w:val="left"/>
            </w:pPr>
            <m:oMath>
              <m:r>
                <m:t>•</m:t>
              </m:r>
            </m:oMath>
            <w:r>
              <w:t xml:space="preserve"> </w:t>
            </w:r>
            <w:r>
              <w:rPr>
                <w:b/>
              </w:rPr>
              <w:t xml:space="preserve">Section 6.4</w:t>
            </w:r>
            <w:r>
              <w:t xml:space="preserve"> </w:t>
            </w:r>
            <w:r>
              <w:t xml:space="preserve">(lines 1115-1138): Expanded from 3 sentences to 25 lines with three practitioner implications (measurement investment, cross-org generalization, feature ceiling).</w:t>
            </w:r>
          </w:p>
          <w:p>
            <w:pPr>
              <w:jc w:val="left"/>
            </w:pPr>
            <m:oMath>
              <m:r>
                <m:t>•</m:t>
              </m:r>
            </m:oMath>
            <w:r>
              <w:t xml:space="preserve"> </w:t>
            </w:r>
            <w:r>
              <w:rPr>
                <w:b/>
              </w:rPr>
              <w:t xml:space="preserve">Figure 4 caption</w:t>
            </w:r>
            <w:r>
              <w:t xml:space="preserve"> </w:t>
            </w:r>
            <w:r>
              <w:t xml:space="preserve">(lines 785-799): Added interpretation:</w:t>
            </w:r>
            <w:r>
              <w:t xml:space="preserve"> </w:t>
            </w:r>
            <w:r>
              <w:t xml:space="preserve">“</w:t>
            </w:r>
            <w:r>
              <w:t xml:space="preserve">Size 82% Gini confirms power-law dominance; contextual features &lt;10% each.</w:t>
            </w:r>
            <w:r>
              <w:t xml:space="preserve">”</w:t>
            </w:r>
          </w:p>
        </w:tc>
      </w:tr>
      <w:tr>
        <w:tc>
          <w:p>
            <w:pPr>
              <w:pStyle w:val="Compact"/>
              <w:jc w:val="left"/>
            </w:pPr>
            <w:r>
              <w:t xml:space="preserve">“</w:t>
            </w:r>
            <w:r>
              <w:t xml:space="preserve">Ablation study missing: How does performance degrade without (a) calibration, (b) schema-stratified training, (c) feature engineering?</w:t>
            </w:r>
            <w:r>
              <w:t xml:space="preserve">”</w:t>
            </w:r>
          </w:p>
        </w:tc>
        <w:tc>
          <w:p>
            <w:pPr>
              <w:jc w:val="left"/>
            </w:pPr>
            <w:r>
              <w:rPr>
                <w:i/>
              </w:rPr>
              <w:t xml:space="preserve">Partially addressed in response to Reviewer 5.</w:t>
            </w:r>
          </w:p>
          <w:p>
            <w:pPr>
              <w:jc w:val="left"/>
            </w:pPr>
            <w:r>
              <w:t xml:space="preserve">See ablation study (Reviewer 5, Comment 4):</w:t>
            </w:r>
          </w:p>
          <w:p>
            <w:pPr>
              <w:numPr>
                <w:ilvl w:val="0"/>
                <w:numId w:val="1118"/>
              </w:numPr>
              <w:jc w:val="left"/>
            </w:pPr>
            <w:r>
              <w:t xml:space="preserve">Macro vs micro-averaging: 12.66 vs 11.9 PM (micro masks UCP weakness)</w:t>
            </w:r>
          </w:p>
          <w:p>
            <w:pPr>
              <w:numPr>
                <w:ilvl w:val="0"/>
                <w:numId w:val="1118"/>
              </w:numPr>
              <w:jc w:val="left"/>
            </w:pPr>
            <w:r>
              <w:t xml:space="preserve">Log-transform removal: +21% MAE degradation</w:t>
            </w:r>
          </w:p>
          <w:p>
            <w:pPr>
              <w:numPr>
                <w:ilvl w:val="0"/>
                <w:numId w:val="1118"/>
              </w:numPr>
              <w:jc w:val="left"/>
            </w:pPr>
            <w:r>
              <w:t xml:space="preserve">Outlier filtering disabled: +44% MAE degradation</w:t>
            </w:r>
          </w:p>
          <w:p>
            <w:pPr>
              <w:jc w:val="left"/>
            </w:pPr>
            <w:r>
              <w:rPr>
                <w:b/>
              </w:rPr>
              <w:t xml:space="preserve">Additional Ablation—Schema-Stratified Training:</w:t>
            </w:r>
          </w:p>
          <w:p>
            <w:pPr>
              <w:jc w:val="left"/>
            </w:pPr>
            <w:r>
              <w:rPr>
                <w:i/>
              </w:rPr>
              <w:t xml:space="preserve">Experiment (Section 6.2, lines 1048-1065):</w:t>
            </w:r>
          </w:p>
          <w:p>
            <w:pPr>
              <w:jc w:val="left"/>
            </w:pPr>
            <w:r>
              <w:rPr>
                <w:b/>
              </w:rPr>
              <w:t xml:space="preserve">Baseline:</w:t>
            </w:r>
            <w:r>
              <w:t xml:space="preserve"> </w:t>
            </w:r>
            <w:r>
              <w:t xml:space="preserve">Train schema-specific models (</w:t>
            </w:r>
            <m:oMath>
              <m:sSub>
                <m:e>
                  <m:r>
                    <m:t>M</m:t>
                  </m:r>
                </m:e>
                <m:sub>
                  <m:r>
                    <m:rPr>
                      <m:nor/>
                      <m:sty m:val="p"/>
                    </m:rPr>
                    <m:t>LOC</m:t>
                  </m:r>
                </m:sub>
              </m:sSub>
            </m:oMath>
            <w:r>
              <w:t xml:space="preserve">,</w:t>
            </w:r>
            <w:r>
              <w:t xml:space="preserve"> </w:t>
            </w:r>
            <m:oMath>
              <m:sSub>
                <m:e>
                  <m:r>
                    <m:t>M</m:t>
                  </m:r>
                </m:e>
                <m:sub>
                  <m:r>
                    <m:rPr>
                      <m:nor/>
                      <m:sty m:val="p"/>
                    </m:rPr>
                    <m:t>FP</m:t>
                  </m:r>
                </m:sub>
              </m:sSub>
            </m:oMath>
            <w:r>
              <w:t xml:space="preserve">,</w:t>
            </w:r>
            <w:r>
              <w:t xml:space="preserve"> </w:t>
            </w:r>
            <m:oMath>
              <m:sSub>
                <m:e>
                  <m:r>
                    <m:t>M</m:t>
                  </m:r>
                </m:e>
                <m:sub>
                  <m:r>
                    <m:rPr>
                      <m:nor/>
                      <m:sty m:val="p"/>
                    </m:rPr>
                    <m:t>UCP</m:t>
                  </m:r>
                </m:sub>
              </m:sSub>
            </m:oMath>
            <w:r>
              <w:t xml:space="preserve">) separately</w:t>
            </w:r>
          </w:p>
          <w:p>
            <w:pPr>
              <w:jc w:val="left"/>
            </w:pPr>
            <w:r>
              <w:rPr>
                <w:b/>
              </w:rPr>
              <w:t xml:space="preserve">Ablation:</w:t>
            </w:r>
            <w:r>
              <w:t xml:space="preserve"> </w:t>
            </w:r>
            <w:r>
              <w:t xml:space="preserve">Train</w:t>
            </w:r>
            <w:r>
              <w:t xml:space="preserve"> </w:t>
            </w:r>
            <w:r>
              <w:rPr>
                <w:i/>
              </w:rPr>
              <w:t xml:space="preserve">single pooled model</w:t>
            </w:r>
            <w:r>
              <w:t xml:space="preserve"> </w:t>
            </w:r>
            <w:r>
              <w:t xml:space="preserve">on LOC+FP+UCP mixed data</w:t>
            </w:r>
          </w:p>
          <w:p>
            <w:pPr>
              <w:jc w:val="left"/>
            </w:pPr>
            <w:r>
              <w:rPr>
                <w:i/>
              </w:rPr>
              <w:t xml:space="preserve">Challenge:</w:t>
            </w:r>
            <w:r>
              <w:t xml:space="preserve"> </w:t>
            </w:r>
            <w:r>
              <w:t xml:space="preserve">Pooling requires artificial scaling (e.g., 1 FP = 50 LOC?) introducing arbitrary bias.</w:t>
            </w:r>
          </w:p>
          <w:p>
            <w:pPr>
              <w:jc w:val="left"/>
            </w:pPr>
            <w:r>
              <w:rPr>
                <w:i/>
              </w:rPr>
              <w:t xml:space="preserve">Workaround:</w:t>
            </w:r>
            <w:r>
              <w:t xml:space="preserve"> </w:t>
            </w:r>
            <w:r>
              <w:t xml:space="preserve">We normalize Size to [0, 1] range per schema, add schema indicator (one-hot: LOC/FP/UCP), train single RF.</w:t>
            </w:r>
          </w:p>
          <w:p>
            <w:pPr>
              <w:jc w:val="left"/>
            </w:pPr>
            <w:r>
              <w:rPr>
                <w:b/>
              </w:rPr>
              <w:t xml:space="preserve">Results:</w:t>
            </w:r>
          </w:p>
          <w:p>
            <w:pPr>
              <w:numPr>
                <w:ilvl w:val="0"/>
                <w:numId w:val="1119"/>
              </w:numPr>
              <w:jc w:val="left"/>
            </w:pPr>
            <w:r>
              <w:rPr>
                <w:b/>
              </w:rPr>
              <w:t xml:space="preserve">Schema-Stratified (baseline)</w:t>
            </w:r>
            <w:r>
              <w:t xml:space="preserve">: MAE 12.66 PM</w:t>
            </w:r>
          </w:p>
          <w:p>
            <w:pPr>
              <w:numPr>
                <w:ilvl w:val="0"/>
                <w:numId w:val="1119"/>
              </w:numPr>
              <w:jc w:val="left"/>
            </w:pPr>
            <w:r>
              <w:rPr>
                <w:b/>
              </w:rPr>
              <w:t xml:space="preserve">Pooled Model</w:t>
            </w:r>
            <w:r>
              <w:t xml:space="preserve">: MAE 16.8 PM (+33% degradation)</w:t>
            </w:r>
          </w:p>
          <w:p>
            <w:pPr>
              <w:jc w:val="left"/>
            </w:pPr>
            <w:r>
              <w:rPr>
                <w:i/>
              </w:rPr>
              <w:t xml:space="preserve">Interpretation:</w:t>
            </w:r>
            <w:r>
              <w:t xml:space="preserve"> </w:t>
            </w:r>
            <w:r>
              <w:t xml:space="preserve">Pooling dilutes schema-specific patterns:</w:t>
            </w:r>
          </w:p>
          <w:p>
            <w:pPr>
              <w:numPr>
                <w:ilvl w:val="0"/>
                <w:numId w:val="1120"/>
              </w:numPr>
              <w:jc w:val="left"/>
            </w:pPr>
            <w:r>
              <w:t xml:space="preserve">LOC: Linear-log relationship (</w:t>
            </w:r>
            <m:oMath>
              <m:r>
                <m:rPr>
                  <m:nor/>
                  <m:sty m:val="p"/>
                </m:rPr>
                <m:t>log</m:t>
              </m:r>
              <m:r>
                <m:t>E</m:t>
              </m:r>
              <m:r>
                <m:t>∝</m:t>
              </m:r>
              <m:r>
                <m:rPr>
                  <m:nor/>
                  <m:sty m:val="p"/>
                </m:rPr>
                <m:t>log</m:t>
              </m:r>
              <m:r>
                <m:t>S</m:t>
              </m:r>
            </m:oMath>
            <w:r>
              <w:t xml:space="preserve">)</w:t>
            </w:r>
          </w:p>
          <w:p>
            <w:pPr>
              <w:numPr>
                <w:ilvl w:val="0"/>
                <w:numId w:val="1120"/>
              </w:numPr>
              <w:jc w:val="left"/>
            </w:pPr>
            <w:r>
              <w:t xml:space="preserve">FP: Exponential relationship (</w:t>
            </w:r>
            <m:oMath>
              <m:r>
                <m:t>E</m:t>
              </m:r>
              <m:r>
                <m:t>∝</m:t>
              </m:r>
              <m:sSup>
                <m:e>
                  <m:r>
                    <m:t>e</m:t>
                  </m:r>
                </m:e>
                <m:sup>
                  <m:r>
                    <m:t>0.02</m:t>
                  </m:r>
                  <m:r>
                    <m:t>×</m:t>
                  </m:r>
                  <m:r>
                    <m:rPr>
                      <m:nor/>
                      <m:sty m:val="p"/>
                    </m:rPr>
                    <m:t>FP</m:t>
                  </m:r>
                </m:sup>
              </m:sSup>
            </m:oMath>
            <w:r>
              <w:t xml:space="preserve">)</w:t>
            </w:r>
          </w:p>
          <w:p>
            <w:pPr>
              <w:numPr>
                <w:ilvl w:val="0"/>
                <w:numId w:val="1120"/>
              </w:numPr>
              <w:jc w:val="left"/>
            </w:pPr>
            <w:r>
              <w:t xml:space="preserve">UCP: Power-law with different exponent (</w:t>
            </w:r>
            <m:oMath>
              <m:r>
                <m:t>E</m:t>
              </m:r>
              <m:r>
                <m:t>∝</m:t>
              </m:r>
              <m:sSup>
                <m:e>
                  <m:r>
                    <m:rPr>
                      <m:nor/>
                      <m:sty m:val="p"/>
                    </m:rPr>
                    <m:t>UCP</m:t>
                  </m:r>
                </m:e>
                <m:sup>
                  <m:r>
                    <m:t>1.2</m:t>
                  </m:r>
                </m:sup>
              </m:sSup>
            </m:oMath>
            <w:r>
              <w:t xml:space="preserve">)</w:t>
            </w:r>
          </w:p>
          <w:p>
            <w:pPr>
              <w:jc w:val="left"/>
            </w:pPr>
            <w:r>
              <w:t xml:space="preserve">Single model cannot simultaneously optimize for three distinct functional forms.</w:t>
            </w:r>
          </w:p>
          <w:p>
            <w:pPr>
              <w:jc w:val="left"/>
            </w:pPr>
            <w:r>
              <w:rPr>
                <w:b/>
              </w:rPr>
              <w:t xml:space="preserve">Conclusion:</w:t>
            </w:r>
            <w:r>
              <w:t xml:space="preserve"> </w:t>
            </w:r>
            <w:r>
              <w:t xml:space="preserve">Schema-stratified training</w:t>
            </w:r>
            <w:r>
              <w:t xml:space="preserve"> </w:t>
            </w:r>
            <w:r>
              <w:rPr>
                <w:b/>
              </w:rPr>
              <w:t xml:space="preserve">critical</w:t>
            </w:r>
            <w:r>
              <w:t xml:space="preserve">—justifies macro-averaging approach.</w:t>
            </w:r>
          </w:p>
        </w:tc>
        <w:tc>
          <w:p>
            <w:pPr>
              <w:jc w:val="left"/>
            </w:pPr>
            <w:r>
              <w:rPr>
                <w:b/>
              </w:rPr>
              <w:t xml:space="preserve">Where Revised:</w:t>
            </w:r>
          </w:p>
          <w:p>
            <w:pPr>
              <w:jc w:val="left"/>
            </w:pPr>
            <m:oMath>
              <m:r>
                <m:t>•</m:t>
              </m:r>
            </m:oMath>
            <w:r>
              <w:t xml:space="preserve"> </w:t>
            </w:r>
            <w:r>
              <w:rPr>
                <w:b/>
              </w:rPr>
              <w:t xml:space="preserve">Section 6.2</w:t>
            </w:r>
            <w:r>
              <w:t xml:space="preserve"> </w:t>
            </w:r>
            <w:r>
              <w:t xml:space="preserve">(lines 1048-1065): Added</w:t>
            </w:r>
            <w:r>
              <w:t xml:space="preserve"> </w:t>
            </w:r>
            <w:r>
              <w:t xml:space="preserve">“</w:t>
            </w:r>
            <w:r>
              <w:t xml:space="preserve">Ablation: Pooled vs Schema-Stratified</w:t>
            </w:r>
            <w:r>
              <w:t xml:space="preserve">”</w:t>
            </w:r>
            <w:r>
              <w:t xml:space="preserve"> </w:t>
            </w:r>
            <w:r>
              <w:t xml:space="preserve">experiment.</w:t>
            </w:r>
          </w:p>
          <w:p>
            <w:pPr>
              <w:jc w:val="left"/>
            </w:pPr>
            <m:oMath>
              <m:r>
                <m:t>•</m:t>
              </m:r>
            </m:oMath>
            <w:r>
              <w:t xml:space="preserve"> </w:t>
            </w:r>
            <w:r>
              <w:rPr>
                <w:b/>
              </w:rPr>
              <w:t xml:space="preserve">Table 5</w:t>
            </w:r>
            <w:r>
              <w:t xml:space="preserve"> </w:t>
            </w:r>
            <w:r>
              <w:t xml:space="preserve">(lines 1068-1085): Row 4 added (Pooled Model: MAE 16.8, +33%).</w:t>
            </w:r>
          </w:p>
        </w:tc>
      </w:tr>
      <w:tr>
        <w:tc>
          <w:p>
            <w:pPr>
              <w:pStyle w:val="Compact"/>
              <w:jc w:val="left"/>
            </w:pPr>
            <w:r>
              <w:t xml:space="preserve">“</w:t>
            </w:r>
            <w:r>
              <w:t xml:space="preserve">The FP schema has n=24, UCP has n=71. These are too small for reliable cross-validation. Discuss sample size limitations explicitly.</w:t>
            </w:r>
            <w:r>
              <w:t xml:space="preserve">”</w:t>
            </w:r>
          </w:p>
        </w:tc>
        <w:tc>
          <w:p>
            <w:pPr>
              <w:jc w:val="left"/>
            </w:pPr>
            <w:r>
              <w:rPr>
                <w:i/>
              </w:rPr>
              <w:t xml:space="preserve">Addressed in responses to Reviewers 2, 5, and 6.</w:t>
            </w:r>
          </w:p>
          <w:p>
            <w:pPr>
              <w:jc w:val="left"/>
            </w:pPr>
            <w:r>
              <w:t xml:space="preserve">See FP expansion (Reviewer 2, Comment 4):</w:t>
            </w:r>
          </w:p>
          <w:p>
            <w:pPr>
              <w:numPr>
                <w:ilvl w:val="0"/>
                <w:numId w:val="1121"/>
              </w:numPr>
              <w:jc w:val="left"/>
            </w:pPr>
            <w:r>
              <w:t xml:space="preserve">FP expanded to</w:t>
            </w:r>
            <w:r>
              <w:t xml:space="preserve"> </w:t>
            </w:r>
            <w:r>
              <w:rPr>
                <w:b/>
              </w:rPr>
              <w:t xml:space="preserve">n=158</w:t>
            </w:r>
            <w:r>
              <w:t xml:space="preserve"> </w:t>
            </w:r>
            <w:r>
              <w:t xml:space="preserve">(from 24, +558%)</w:t>
            </w:r>
          </w:p>
          <w:p>
            <w:pPr>
              <w:numPr>
                <w:ilvl w:val="0"/>
                <w:numId w:val="1121"/>
              </w:numPr>
              <w:jc w:val="left"/>
            </w:pPr>
            <w:r>
              <w:t xml:space="preserve">UCP expanded to</w:t>
            </w:r>
            <w:r>
              <w:t xml:space="preserve"> </w:t>
            </w:r>
            <w:r>
              <w:rPr>
                <w:b/>
              </w:rPr>
              <w:t xml:space="preserve">n=131</w:t>
            </w:r>
            <w:r>
              <w:t xml:space="preserve"> </w:t>
            </w:r>
            <w:r>
              <w:t xml:space="preserve">(from 71, +85%)</w:t>
            </w:r>
          </w:p>
          <w:p>
            <w:pPr>
              <w:numPr>
                <w:ilvl w:val="0"/>
                <w:numId w:val="1121"/>
              </w:numPr>
              <w:jc w:val="left"/>
            </w:pPr>
            <w:r>
              <w:t xml:space="preserve">Bootstrap 95% CI added for uncertainty quantification</w:t>
            </w:r>
          </w:p>
          <w:p>
            <w:pPr>
              <w:jc w:val="left"/>
            </w:pPr>
            <w:r>
              <w:rPr>
                <w:b/>
              </w:rPr>
              <w:t xml:space="preserve">Sample Size Discussion (Section 8, lines 1160-1175):</w:t>
            </w:r>
          </w:p>
          <w:p>
            <w:pPr>
              <w:jc w:val="left"/>
            </w:pPr>
            <w:r>
              <w:rPr>
                <w:i/>
              </w:rPr>
              <w:t xml:space="preserve">Explicit Acknowledgment:</w:t>
            </w:r>
          </w:p>
          <w:p>
            <w:pPr>
              <w:jc w:val="left"/>
            </w:pPr>
            <w:r>
              <w:t xml:space="preserve">“</w:t>
            </w:r>
            <w:r>
              <w:rPr>
                <w:b/>
              </w:rPr>
              <w:t xml:space="preserve">Moderate FP/UCP Sample Sizes:</w:t>
            </w:r>
          </w:p>
          <w:p>
            <w:pPr>
              <w:jc w:val="left"/>
            </w:pPr>
            <w:r>
              <w:t xml:space="preserve">Despite expansion (FP n=158, UCP n=131), these remain</w:t>
            </w:r>
            <w:r>
              <w:t xml:space="preserve"> </w:t>
            </w:r>
            <w:r>
              <w:rPr>
                <w:i/>
              </w:rPr>
              <w:t xml:space="preserve">smaller</w:t>
            </w:r>
            <w:r>
              <w:t xml:space="preserve"> </w:t>
            </w:r>
            <w:r>
              <w:t xml:space="preserve">than LOC (n=2,765). 5-fold CV yields test folds of  30-32 projects (FP/UCP) vs  550 (LOC).</w:t>
            </w:r>
          </w:p>
          <w:p>
            <w:pPr>
              <w:jc w:val="left"/>
            </w:pPr>
            <w:r>
              <w:rPr>
                <w:i/>
              </w:rPr>
              <w:t xml:space="preserve">Implications:</w:t>
            </w:r>
          </w:p>
          <w:p>
            <w:pPr>
              <w:numPr>
                <w:ilvl w:val="0"/>
                <w:numId w:val="1122"/>
              </w:numPr>
              <w:jc w:val="left"/>
            </w:pPr>
            <w:r>
              <w:rPr>
                <w:b/>
              </w:rPr>
              <w:t xml:space="preserve">Wider confidence intervals</w:t>
            </w:r>
            <w:r>
              <w:t xml:space="preserve">: FP bootstrap CI spans 5.6 PM ([10.2, 15.8]) vs 2.1 PM for LOC</w:t>
            </w:r>
          </w:p>
          <w:p>
            <w:pPr>
              <w:numPr>
                <w:ilvl w:val="0"/>
                <w:numId w:val="1122"/>
              </w:numPr>
              <w:jc w:val="left"/>
            </w:pPr>
            <w:r>
              <w:rPr>
                <w:b/>
              </w:rPr>
              <w:t xml:space="preserve">Outlier sensitivity</w:t>
            </w:r>
            <w:r>
              <w:t xml:space="preserve">: Single extreme FP project (e.g., 500 FP, 1,200 PM) can shift fold-level MAE by  3-5 PM</w:t>
            </w:r>
          </w:p>
          <w:p>
            <w:pPr>
              <w:numPr>
                <w:ilvl w:val="0"/>
                <w:numId w:val="1122"/>
              </w:numPr>
              <w:jc w:val="left"/>
            </w:pPr>
            <w:r>
              <w:rPr>
                <w:b/>
              </w:rPr>
              <w:t xml:space="preserve">Limited LOSO feasibility</w:t>
            </w:r>
            <w:r>
              <w:t xml:space="preserve">: FP (3 sources) and UCP (4 sources) insufficient for robust Leave-One-Source-Out—require ≥10 sources</w:t>
            </w:r>
          </w:p>
          <w:p>
            <w:pPr>
              <w:jc w:val="left"/>
            </w:pPr>
            <w:r>
              <w:rPr>
                <w:i/>
              </w:rPr>
              <w:t xml:space="preserve">Mitigation:</w:t>
            </w:r>
          </w:p>
          <w:p>
            <w:pPr>
              <w:numPr>
                <w:ilvl w:val="0"/>
                <w:numId w:val="1123"/>
              </w:numPr>
              <w:jc w:val="left"/>
            </w:pPr>
            <w:r>
              <w:t xml:space="preserve">Bootstrap resampling (1,000 iterations) quantifies uncertainty</w:t>
            </w:r>
          </w:p>
          <w:p>
            <w:pPr>
              <w:numPr>
                <w:ilvl w:val="0"/>
                <w:numId w:val="1123"/>
              </w:numPr>
              <w:jc w:val="left"/>
            </w:pPr>
            <w:r>
              <w:t xml:space="preserve">Macro-averaging prevents LOC from dominating aggregate metrics</w:t>
            </w:r>
          </w:p>
          <w:p>
            <w:pPr>
              <w:numPr>
                <w:ilvl w:val="0"/>
                <w:numId w:val="1123"/>
              </w:numPr>
              <w:jc w:val="left"/>
            </w:pPr>
            <w:r>
              <w:t xml:space="preserve">We report per-schema results (Table 3) for transparency—practitioners can assess FP/UCP reliability independently</w:t>
            </w:r>
          </w:p>
          <w:p>
            <w:pPr>
              <w:jc w:val="left"/>
            </w:pPr>
            <w:r>
              <w:rPr>
                <w:i/>
              </w:rPr>
              <w:t xml:space="preserve">Future Work:</w:t>
            </w:r>
            <w:r>
              <w:t xml:space="preserve"> </w:t>
            </w:r>
            <w:r>
              <w:t xml:space="preserve">Expanding FP/UCP corpora to n&gt;500 per schema (parity with LOC) is top priority (Section 9, lines 1258-1261).”</w:t>
            </w:r>
          </w:p>
        </w:tc>
        <w:tc>
          <w:p>
            <w:pPr>
              <w:jc w:val="left"/>
            </w:pPr>
            <w:r>
              <w:rPr>
                <w:b/>
              </w:rPr>
              <w:t xml:space="preserve">Where Revised:</w:t>
            </w:r>
          </w:p>
          <w:p>
            <w:pPr>
              <w:jc w:val="left"/>
            </w:pPr>
            <m:oMath>
              <m:r>
                <m:t>•</m:t>
              </m:r>
            </m:oMath>
            <w:r>
              <w:t xml:space="preserve"> </w:t>
            </w:r>
            <w:r>
              <w:rPr>
                <w:b/>
              </w:rPr>
              <w:t xml:space="preserve">Section 8</w:t>
            </w:r>
            <w:r>
              <w:t xml:space="preserve"> </w:t>
            </w:r>
            <w:r>
              <w:t xml:space="preserve">(lines 1160-1175): Added</w:t>
            </w:r>
            <w:r>
              <w:t xml:space="preserve"> </w:t>
            </w:r>
            <w:r>
              <w:t xml:space="preserve">“</w:t>
            </w:r>
            <w:r>
              <w:t xml:space="preserve">Moderate FP/UCP Sample Size</w:t>
            </w:r>
            <w:r>
              <w:t xml:space="preserve">”</w:t>
            </w:r>
            <w:r>
              <w:t xml:space="preserve"> </w:t>
            </w:r>
            <w:r>
              <w:t xml:space="preserve">limitation with implications and mitigations.</w:t>
            </w:r>
          </w:p>
          <w:p>
            <w:pPr>
              <w:jc w:val="left"/>
            </w:pPr>
            <m:oMath>
              <m:r>
                <m:t>•</m:t>
              </m:r>
            </m:oMath>
            <w:r>
              <w:t xml:space="preserve"> </w:t>
            </w:r>
            <w:r>
              <w:rPr>
                <w:b/>
              </w:rPr>
              <w:t xml:space="preserve">Table 1</w:t>
            </w:r>
            <w:r>
              <w:t xml:space="preserve"> </w:t>
            </w:r>
            <w:r>
              <w:t xml:space="preserve">(lines 248-275): Updated FP n=158, UCP n=131.</w:t>
            </w:r>
          </w:p>
        </w:tc>
      </w:tr>
      <w:tr>
        <w:tc>
          <w:p>
            <w:pPr>
              <w:pStyle w:val="Compact"/>
              <w:jc w:val="left"/>
            </w:pPr>
            <w:r>
              <w:t xml:space="preserve">“</w:t>
            </w:r>
            <w:r>
              <w:t xml:space="preserve">Cross-source validation (LOSO) is promising but limited to LOC schema. Extend to FP/UCP or justify why not possible.</w:t>
            </w:r>
            <w:r>
              <w:t xml:space="preserve">”</w:t>
            </w:r>
          </w:p>
        </w:tc>
        <w:tc>
          <w:p>
            <w:pPr>
              <w:jc w:val="left"/>
            </w:pPr>
            <w:r>
              <w:rPr>
                <w:b/>
              </w:rPr>
              <w:t xml:space="preserve">We added detailed justification (Section 4.7, lines 805-828) explaining why LOSO infeasible for FP/UCP.</w:t>
            </w:r>
          </w:p>
          <w:p>
            <w:pPr>
              <w:jc w:val="left"/>
            </w:pPr>
            <w:r>
              <w:rPr>
                <w:i/>
              </w:rPr>
              <w:t xml:space="preserve">Action Taken—LOSO Feasibility Analysis:</w:t>
            </w:r>
          </w:p>
          <w:p>
            <w:pPr>
              <w:jc w:val="left"/>
            </w:pPr>
            <w:r>
              <w:rPr>
                <w:b/>
              </w:rPr>
              <w:t xml:space="preserve">Why LOSO Works for LOC:</w:t>
            </w:r>
          </w:p>
          <w:p>
            <w:pPr>
              <w:jc w:val="left"/>
            </w:pPr>
            <w:r>
              <w:rPr>
                <w:i/>
              </w:rPr>
              <w:t xml:space="preserve">Requirements:</w:t>
            </w:r>
          </w:p>
          <w:p>
            <w:pPr>
              <w:numPr>
                <w:ilvl w:val="0"/>
                <w:numId w:val="1124"/>
              </w:numPr>
              <w:jc w:val="left"/>
            </w:pPr>
            <w:r>
              <w:t xml:space="preserve">≥10 independent sources (to enable meaningful cross-source averaging)</w:t>
            </w:r>
          </w:p>
          <w:p>
            <w:pPr>
              <w:numPr>
                <w:ilvl w:val="0"/>
                <w:numId w:val="1124"/>
              </w:numPr>
              <w:jc w:val="left"/>
            </w:pPr>
            <w:r>
              <w:t xml:space="preserve">≥20 projects per source (for stable within-source training)</w:t>
            </w:r>
          </w:p>
          <w:p>
            <w:pPr>
              <w:jc w:val="left"/>
            </w:pPr>
            <w:r>
              <w:rPr>
                <w:i/>
              </w:rPr>
              <w:t xml:space="preserve">LOC Schema:</w:t>
            </w:r>
          </w:p>
          <w:p>
            <w:pPr>
              <w:numPr>
                <w:ilvl w:val="0"/>
                <w:numId w:val="1125"/>
              </w:numPr>
              <w:jc w:val="left"/>
            </w:pPr>
            <w:r>
              <w:rPr>
                <w:b/>
              </w:rPr>
              <w:t xml:space="preserve">11 sources</w:t>
            </w:r>
            <w:r>
              <w:t xml:space="preserve">: NASA93, Cocomo81, Desharnais, Maxwell, Albrecht, Kemerer, SCH, CESAW, IBM-DP, Telecom, ISBSG-LOC</w:t>
            </w:r>
          </w:p>
          <w:p>
            <w:pPr>
              <w:numPr>
                <w:ilvl w:val="0"/>
                <w:numId w:val="1125"/>
              </w:numPr>
              <w:jc w:val="left"/>
            </w:pPr>
            <w:r>
              <w:rPr>
                <w:b/>
              </w:rPr>
              <w:t xml:space="preserve">Projects per source</w:t>
            </w:r>
            <w:r>
              <w:t xml:space="preserve">: 43-1,850 (median 95)</w:t>
            </w:r>
          </w:p>
          <w:p>
            <w:pPr>
              <w:numPr>
                <w:ilvl w:val="0"/>
                <w:numId w:val="1125"/>
              </w:numPr>
              <w:jc w:val="left"/>
            </w:pPr>
            <w:r>
              <w:rPr>
                <w:b/>
              </w:rPr>
              <w:t xml:space="preserve">LOSO Result</w:t>
            </w:r>
            <w:r>
              <w:t xml:space="preserve">: MAE 14.3 ± 3.2 PM across 11 folds (21% degradation vs within-source 11.8)</w:t>
            </w:r>
          </w:p>
          <w:p>
            <w:pPr>
              <w:jc w:val="left"/>
            </w:pPr>
            <w:r>
              <w:rPr>
                <w:b/>
              </w:rPr>
              <w:t xml:space="preserve">Why LOSO Infeasible for FP:</w:t>
            </w:r>
          </w:p>
          <w:p>
            <w:pPr>
              <w:jc w:val="left"/>
            </w:pPr>
            <w:r>
              <w:rPr>
                <w:i/>
              </w:rPr>
              <w:t xml:space="preserve">FP Schema (n=158):</w:t>
            </w:r>
          </w:p>
          <w:p>
            <w:pPr>
              <w:numPr>
                <w:ilvl w:val="0"/>
                <w:numId w:val="1126"/>
              </w:numPr>
              <w:jc w:val="left"/>
            </w:pPr>
            <w:r>
              <w:rPr>
                <w:b/>
              </w:rPr>
              <w:t xml:space="preserve">Only 3 sources</w:t>
            </w:r>
            <w:r>
              <w:t xml:space="preserve">: Kitchenham (n=82), ISBSG-FP (n=52), Albrecht (n=24)</w:t>
            </w:r>
          </w:p>
          <w:p>
            <w:pPr>
              <w:numPr>
                <w:ilvl w:val="0"/>
                <w:numId w:val="1126"/>
              </w:numPr>
              <w:jc w:val="left"/>
            </w:pPr>
            <w:r>
              <w:rPr>
                <w:b/>
              </w:rPr>
              <w:t xml:space="preserve">Problem</w:t>
            </w:r>
            <w:r>
              <w:t xml:space="preserve">: 3-fold LOSO yields high variance—single source difference (e.g., Albrecht banking-only vs ISBSG multi-domain) dominates results</w:t>
            </w:r>
          </w:p>
          <w:p>
            <w:pPr>
              <w:numPr>
                <w:ilvl w:val="0"/>
                <w:numId w:val="1126"/>
              </w:numPr>
              <w:jc w:val="left"/>
            </w:pPr>
            <w:r>
              <w:rPr>
                <w:b/>
              </w:rPr>
              <w:t xml:space="preserve">Statistical Power</w:t>
            </w:r>
            <w:r>
              <w:t xml:space="preserve">: With K=3 folds, standard error of mean MAE:</w:t>
            </w:r>
            <w:r>
              <w:t xml:space="preserve"> </w:t>
            </w:r>
            <m:oMath>
              <m:r>
                <m:rPr>
                  <m:nor/>
                  <m:sty m:val="p"/>
                </m:rPr>
                <m:t>SE</m:t>
              </m:r>
              <m:r>
                <m:t>=</m:t>
              </m:r>
              <m:r>
                <m:t>σ</m:t>
              </m:r>
              <m:r>
                <m:t>/</m:t>
              </m:r>
              <m:rad>
                <m:radPr>
                  <m:degHide m:val="1"/>
                </m:radPr>
                <m:deg/>
                <m:e>
                  <m:r>
                    <m:t>3</m:t>
                  </m:r>
                </m:e>
              </m:rad>
              <m:r>
                <m:t>≈</m:t>
              </m:r>
              <m:r>
                <m:t>0.58</m:t>
              </m:r>
              <m:r>
                <m:t>σ</m:t>
              </m:r>
            </m:oMath>
            <w:r>
              <w:t xml:space="preserve"> </w:t>
            </w:r>
            <w:r>
              <w:t xml:space="preserve">(too wide for reliable inference)</w:t>
            </w:r>
          </w:p>
          <w:p>
            <w:pPr>
              <w:jc w:val="left"/>
            </w:pPr>
            <w:r>
              <w:rPr>
                <w:i/>
              </w:rPr>
              <w:t xml:space="preserve">UCP Schema (n=131):</w:t>
            </w:r>
          </w:p>
          <w:p>
            <w:pPr>
              <w:numPr>
                <w:ilvl w:val="0"/>
                <w:numId w:val="1127"/>
              </w:numPr>
              <w:jc w:val="left"/>
            </w:pPr>
            <w:r>
              <w:rPr>
                <w:b/>
              </w:rPr>
              <w:t xml:space="preserve">Only 4 sources</w:t>
            </w:r>
            <w:r>
              <w:t xml:space="preserve">: Ochodek (n=58), Dingsøyr (n=37), Karner (n=21), Ribu (n=15)</w:t>
            </w:r>
          </w:p>
          <w:p>
            <w:pPr>
              <w:numPr>
                <w:ilvl w:val="0"/>
                <w:numId w:val="1127"/>
              </w:numPr>
              <w:jc w:val="left"/>
            </w:pPr>
            <w:r>
              <w:rPr>
                <w:b/>
              </w:rPr>
              <w:t xml:space="preserve">Problem</w:t>
            </w:r>
            <w:r>
              <w:t xml:space="preserve">: 4-fold LOSO suffers same high-variance issue</w:t>
            </w:r>
          </w:p>
          <w:p>
            <w:pPr>
              <w:numPr>
                <w:ilvl w:val="0"/>
                <w:numId w:val="1127"/>
              </w:numPr>
              <w:jc w:val="left"/>
            </w:pPr>
            <w:r>
              <w:rPr>
                <w:b/>
              </w:rPr>
              <w:t xml:space="preserve">Small-source impact</w:t>
            </w:r>
            <w:r>
              <w:t xml:space="preserve">: Ribu (n=15) leaves only 116 training projects (vs 131 in 5-fold CV)—10% training data loss</w:t>
            </w:r>
          </w:p>
          <w:p>
            <w:pPr>
              <w:jc w:val="left"/>
            </w:pPr>
            <w:r>
              <w:rPr>
                <w:b/>
              </w:rPr>
              <w:t xml:space="preserve">Alternative—Bootstrap Confidence Intervals:</w:t>
            </w:r>
          </w:p>
          <w:p>
            <w:pPr>
              <w:jc w:val="left"/>
            </w:pPr>
            <w:r>
              <w:t xml:space="preserve">For FP/UCP, we use</w:t>
            </w:r>
            <w:r>
              <w:t xml:space="preserve"> </w:t>
            </w:r>
            <w:r>
              <w:rPr>
                <w:b/>
              </w:rPr>
              <w:t xml:space="preserve">5-fold CV + 1,000-resample bootstrap</w:t>
            </w:r>
            <w:r>
              <w:t xml:space="preserve">:</w:t>
            </w:r>
          </w:p>
          <w:p>
            <w:pPr>
              <w:numPr>
                <w:ilvl w:val="0"/>
                <w:numId w:val="1128"/>
              </w:numPr>
              <w:jc w:val="left"/>
            </w:pPr>
            <w:r>
              <w:t xml:space="preserve">Provides uncertainty quantification (95% CI)</w:t>
            </w:r>
          </w:p>
          <w:p>
            <w:pPr>
              <w:numPr>
                <w:ilvl w:val="0"/>
                <w:numId w:val="1128"/>
              </w:numPr>
              <w:jc w:val="left"/>
            </w:pPr>
            <w:r>
              <w:t xml:space="preserve">More stable than 3-4 fold LOSO</w:t>
            </w:r>
          </w:p>
          <w:p>
            <w:pPr>
              <w:numPr>
                <w:ilvl w:val="0"/>
                <w:numId w:val="1128"/>
              </w:numPr>
              <w:jc w:val="left"/>
            </w:pPr>
            <w:r>
              <w:t xml:space="preserve">Comparable statistical rigor</w:t>
            </w:r>
          </w:p>
          <w:p>
            <w:pPr>
              <w:jc w:val="left"/>
            </w:pPr>
            <w:r>
              <w:rPr>
                <w:i/>
              </w:rPr>
              <w:t xml:space="preserve">Future Work:</w:t>
            </w:r>
            <w:r>
              <w:t xml:space="preserve"> </w:t>
            </w:r>
            <w:r>
              <w:t xml:space="preserve">LOSO for FP/UCP feasible once corpus reaches ≥10 sources with ≥30 projects each (requires community data-sharing initiatives).</w:t>
            </w:r>
          </w:p>
        </w:tc>
        <w:tc>
          <w:p>
            <w:pPr>
              <w:jc w:val="left"/>
            </w:pPr>
            <w:r>
              <w:rPr>
                <w:b/>
              </w:rPr>
              <w:t xml:space="preserve">Where Revised:</w:t>
            </w:r>
          </w:p>
          <w:p>
            <w:pPr>
              <w:jc w:val="left"/>
            </w:pPr>
            <m:oMath>
              <m:r>
                <m:t>•</m:t>
              </m:r>
            </m:oMath>
            <w:r>
              <w:t xml:space="preserve"> </w:t>
            </w:r>
            <w:r>
              <w:rPr>
                <w:b/>
              </w:rPr>
              <w:t xml:space="preserve">Section 4.7</w:t>
            </w:r>
            <w:r>
              <w:t xml:space="preserve"> </w:t>
            </w:r>
            <w:r>
              <w:t xml:space="preserve">(lines 805-828): New subsection</w:t>
            </w:r>
            <w:r>
              <w:t xml:space="preserve"> </w:t>
            </w:r>
            <w:r>
              <w:t xml:space="preserve">“</w:t>
            </w:r>
            <w:r>
              <w:t xml:space="preserve">LOSO Feasibility by Schema</w:t>
            </w:r>
            <w:r>
              <w:t xml:space="preserve">”</w:t>
            </w:r>
            <w:r>
              <w:t xml:space="preserve"> </w:t>
            </w:r>
            <w:r>
              <w:t xml:space="preserve">explaining LOC (possible, 11 sources) vs FP/UCP (infeasible, 3-4 sources).</w:t>
            </w:r>
          </w:p>
          <w:p>
            <w:pPr>
              <w:jc w:val="left"/>
            </w:pPr>
            <m:oMath>
              <m:r>
                <m:t>•</m:t>
              </m:r>
            </m:oMath>
            <w:r>
              <w:t xml:space="preserve"> </w:t>
            </w:r>
            <w:r>
              <w:rPr>
                <w:b/>
              </w:rPr>
              <w:t xml:space="preserve">Section 8</w:t>
            </w:r>
            <w:r>
              <w:t xml:space="preserve"> </w:t>
            </w:r>
            <w:r>
              <w:t xml:space="preserve">(lines 1182-1190): Acknowledged LOSO limitation for FP/UCP in threats to validity.</w:t>
            </w:r>
          </w:p>
        </w:tc>
      </w:tr>
      <w:tr>
        <w:tc>
          <w:p>
            <w:pPr>
              <w:pStyle w:val="Compact"/>
              <w:jc w:val="left"/>
            </w:pPr>
            <w:r>
              <w:t xml:space="preserve">“</w:t>
            </w:r>
            <w:r>
              <w:t xml:space="preserve">Figures 2 and 5 show anomalies (LOC scatter outliers, FP actual-vs-predicted deviation). Investigate and explain.</w:t>
            </w:r>
            <w:r>
              <w:t xml:space="preserve">”</w:t>
            </w:r>
          </w:p>
        </w:tc>
        <w:tc>
          <w:p>
            <w:pPr>
              <w:jc w:val="left"/>
            </w:pPr>
            <w:r>
              <w:rPr>
                <w:b/>
              </w:rPr>
              <w:t xml:space="preserve">We added detailed anomaly investigation (Section 5.3, lines 865-920) with per-figure analysis.</w:t>
            </w:r>
          </w:p>
          <w:p>
            <w:pPr>
              <w:jc w:val="left"/>
            </w:pPr>
            <w:r>
              <w:rPr>
                <w:i/>
              </w:rPr>
              <w:t xml:space="preserve">Action Taken—Anomaly Deep-Dive:</w:t>
            </w:r>
          </w:p>
          <w:p>
            <w:pPr>
              <w:jc w:val="left"/>
            </w:pPr>
            <w:r>
              <w:rPr>
                <w:b/>
              </w:rPr>
              <w:t xml:space="preserve">Figure 2 Anomaly (LOC Scatter Outliers, lines 865-890):</w:t>
            </w:r>
          </w:p>
          <w:p>
            <w:pPr>
              <w:jc w:val="left"/>
            </w:pPr>
            <w:r>
              <w:rPr>
                <w:i/>
              </w:rPr>
              <w:t xml:space="preserve">Observation:</w:t>
            </w:r>
            <w:r>
              <w:t xml:space="preserve"> </w:t>
            </w:r>
            <w:r>
              <w:t xml:space="preserve">Three LOC projects far from 45° line (high underprediction):</w:t>
            </w:r>
          </w:p>
          <w:p>
            <w:pPr>
              <w:numPr>
                <w:ilvl w:val="0"/>
                <w:numId w:val="1129"/>
              </w:numPr>
              <w:jc w:val="left"/>
            </w:pPr>
            <w:r>
              <w:t xml:space="preserve">Project A: 120 KLOC, Actual 850 PM, Predicted 320 PM (error +166%)</w:t>
            </w:r>
          </w:p>
          <w:p>
            <w:pPr>
              <w:numPr>
                <w:ilvl w:val="0"/>
                <w:numId w:val="1129"/>
              </w:numPr>
              <w:jc w:val="left"/>
            </w:pPr>
            <w:r>
              <w:t xml:space="preserve">Project B: 95 KLOC, Actual 720 PM, Predicted 285 PM (error +153%)</w:t>
            </w:r>
          </w:p>
          <w:p>
            <w:pPr>
              <w:numPr>
                <w:ilvl w:val="0"/>
                <w:numId w:val="1129"/>
              </w:numPr>
              <w:jc w:val="left"/>
            </w:pPr>
            <w:r>
              <w:t xml:space="preserve">Project C: 78 KLOC, Actual 640 PM, Predicted 270 PM (error +137%)</w:t>
            </w:r>
          </w:p>
          <w:p>
            <w:pPr>
              <w:jc w:val="left"/>
            </w:pPr>
            <w:r>
              <w:rPr>
                <w:i/>
              </w:rPr>
              <w:t xml:space="preserve">Investigation:</w:t>
            </w:r>
          </w:p>
          <w:p>
            <w:pPr>
              <w:numPr>
                <w:ilvl w:val="0"/>
                <w:numId w:val="1130"/>
              </w:numPr>
              <w:jc w:val="left"/>
            </w:pPr>
            <w:r>
              <w:rPr>
                <w:b/>
              </w:rPr>
              <w:t xml:space="preserve">Source Check</w:t>
            </w:r>
            <w:r>
              <w:t xml:space="preserve">: All three from</w:t>
            </w:r>
            <w:r>
              <w:t xml:space="preserve"> </w:t>
            </w:r>
            <w:r>
              <w:rPr>
                <w:i/>
              </w:rPr>
              <w:t xml:space="preserve">Telecom</w:t>
            </w:r>
            <w:r>
              <w:t xml:space="preserve"> </w:t>
            </w:r>
            <w:r>
              <w:t xml:space="preserve">dataset (embedded systems, real-time constraints)</w:t>
            </w:r>
          </w:p>
          <w:p>
            <w:pPr>
              <w:numPr>
                <w:ilvl w:val="0"/>
                <w:numId w:val="1130"/>
              </w:numPr>
              <w:jc w:val="left"/>
            </w:pPr>
            <w:r>
              <w:rPr>
                <w:b/>
              </w:rPr>
              <w:t xml:space="preserve">Domain Analysis</w:t>
            </w:r>
            <w:r>
              <w:t xml:space="preserve">: Telecom projects exhibit 2.3× higher effort/KLOC ratio (mean 7.1 PM/KLOC) vs corpus average (3.1 PM/KLOC)</w:t>
            </w:r>
          </w:p>
          <w:p>
            <w:pPr>
              <w:numPr>
                <w:ilvl w:val="0"/>
                <w:numId w:val="1130"/>
              </w:numPr>
              <w:jc w:val="left"/>
            </w:pPr>
            <w:r>
              <w:rPr>
                <w:b/>
              </w:rPr>
              <w:t xml:space="preserve">Feature Gap</w:t>
            </w:r>
            <w:r>
              <w:t xml:space="preserve">: Missing context features—real-time constraints, safety certification (DO-178B), hardware-software co-design—drive effort beyond size-based prediction</w:t>
            </w:r>
          </w:p>
          <w:p>
            <w:pPr>
              <w:jc w:val="left"/>
            </w:pPr>
            <w:r>
              <w:rPr>
                <w:i/>
              </w:rPr>
              <w:t xml:space="preserve">Explanation:</w:t>
            </w:r>
            <w:r>
              <w:t xml:space="preserve"> </w:t>
            </w:r>
            <w:r>
              <w:t xml:space="preserve">Embedded/real-time software inherently effort-intensive due to:</w:t>
            </w:r>
          </w:p>
          <w:p>
            <w:pPr>
              <w:numPr>
                <w:ilvl w:val="0"/>
                <w:numId w:val="1131"/>
              </w:numPr>
              <w:jc w:val="left"/>
            </w:pPr>
            <w:r>
              <w:t xml:space="preserve">Stringent testing requirements (100% branch coverage)</w:t>
            </w:r>
          </w:p>
          <w:p>
            <w:pPr>
              <w:numPr>
                <w:ilvl w:val="0"/>
                <w:numId w:val="1131"/>
              </w:numPr>
              <w:jc w:val="left"/>
            </w:pPr>
            <w:r>
              <w:t xml:space="preserve">Hardware dependencies (device drivers, latency tuning)</w:t>
            </w:r>
          </w:p>
          <w:p>
            <w:pPr>
              <w:numPr>
                <w:ilvl w:val="0"/>
                <w:numId w:val="1131"/>
              </w:numPr>
              <w:jc w:val="left"/>
            </w:pPr>
            <w:r>
              <w:t xml:space="preserve">Regulatory certification (FDA, FCC, DO-178)</w:t>
            </w:r>
          </w:p>
          <w:p>
            <w:pPr>
              <w:jc w:val="left"/>
            </w:pPr>
            <w:r>
              <w:t xml:space="preserve">Size-only models (LOC/FP/UCP)</w:t>
            </w:r>
            <w:r>
              <w:t xml:space="preserve"> </w:t>
            </w:r>
            <w:r>
              <w:rPr>
                <w:b/>
              </w:rPr>
              <w:t xml:space="preserve">underestimate such projects</w:t>
            </w:r>
            <w:r>
              <w:t xml:space="preserve">—would require domain indicators (</w:t>
            </w:r>
            <w:r>
              <w:t xml:space="preserve">“</w:t>
            </w:r>
            <w:r>
              <w:t xml:space="preserve">Safety-Critical</w:t>
            </w:r>
            <w:r>
              <w:t xml:space="preserve">”</w:t>
            </w:r>
            <w:r>
              <w:t xml:space="preserve"> </w:t>
            </w:r>
            <w:r>
              <w:t xml:space="preserve">flag) or certification-level features.</w:t>
            </w:r>
          </w:p>
          <w:p>
            <w:pPr>
              <w:jc w:val="left"/>
            </w:pPr>
            <w:r>
              <w:rPr>
                <w:i/>
              </w:rPr>
              <w:t xml:space="preserve">Implication:</w:t>
            </w:r>
            <w:r>
              <w:t xml:space="preserve"> </w:t>
            </w:r>
            <w:r>
              <w:t xml:space="preserve">For Telecom/Aerospace contexts, practitioners should</w:t>
            </w:r>
            <w:r>
              <w:t xml:space="preserve"> </w:t>
            </w:r>
            <w:r>
              <w:rPr>
                <w:i/>
              </w:rPr>
              <w:t xml:space="preserve">add domain multipliers</w:t>
            </w:r>
            <w:r>
              <w:t xml:space="preserve"> </w:t>
            </w:r>
            <w:r>
              <w:t xml:space="preserve">(e.g.,</w:t>
            </w:r>
            <w:r>
              <w:t xml:space="preserve"> </w:t>
            </w:r>
            <m:oMath>
              <m:r>
                <m:t>×</m:t>
              </m:r>
              <m:r>
                <m:t>2.3</m:t>
              </m:r>
            </m:oMath>
            <w:r>
              <w:t xml:space="preserve"> </w:t>
            </w:r>
            <w:r>
              <w:t xml:space="preserve">for real-time) to ML predictions.</w:t>
            </w:r>
          </w:p>
          <w:p>
            <w:pPr>
              <w:jc w:val="left"/>
            </w:pPr>
            <w:r>
              <w:rPr>
                <w:b/>
              </w:rPr>
              <w:t xml:space="preserve">Figure 5 Anomaly (FP Actual-vs-Predicted Deviation, lines 891-920):</w:t>
            </w:r>
          </w:p>
          <w:p>
            <w:pPr>
              <w:jc w:val="left"/>
            </w:pPr>
            <w:r>
              <w:rPr>
                <w:i/>
              </w:rPr>
              <w:t xml:space="preserve">Observation:</w:t>
            </w:r>
            <w:r>
              <w:t xml:space="preserve"> </w:t>
            </w:r>
            <w:r>
              <w:t xml:space="preserve">FP schema shows wider scatter (R²=0.68) than LOC (R²=0.85) and UCP (R²=0.78).</w:t>
            </w:r>
          </w:p>
          <w:p>
            <w:pPr>
              <w:jc w:val="left"/>
            </w:pPr>
            <w:r>
              <w:rPr>
                <w:i/>
              </w:rPr>
              <w:t xml:space="preserve">Investigation:</w:t>
            </w:r>
          </w:p>
          <w:p>
            <w:pPr>
              <w:numPr>
                <w:ilvl w:val="0"/>
                <w:numId w:val="1132"/>
              </w:numPr>
              <w:jc w:val="left"/>
            </w:pPr>
            <w:r>
              <w:rPr>
                <w:b/>
              </w:rPr>
              <w:t xml:space="preserve">Sample Size</w:t>
            </w:r>
            <w:r>
              <w:t xml:space="preserve">: FP n=158 (vs LOC 2,765, UCP 131)—smaller corpus inherently higher variance</w:t>
            </w:r>
          </w:p>
          <w:p>
            <w:pPr>
              <w:numPr>
                <w:ilvl w:val="0"/>
                <w:numId w:val="1132"/>
              </w:numPr>
              <w:jc w:val="left"/>
            </w:pPr>
            <w:r>
              <w:rPr>
                <w:b/>
              </w:rPr>
              <w:t xml:space="preserve">Function Point Heterogeneity</w:t>
            </w:r>
            <w:r>
              <w:t xml:space="preserve">: FP measures</w:t>
            </w:r>
            <w:r>
              <w:t xml:space="preserve"> </w:t>
            </w:r>
            <w:r>
              <w:rPr>
                <w:i/>
              </w:rPr>
              <w:t xml:space="preserve">functional complexity</w:t>
            </w:r>
            <w:r>
              <w:t xml:space="preserve"> </w:t>
            </w:r>
            <w:r>
              <w:t xml:space="preserve">(inputs, outputs, inquiries, files, interfaces)—semantically broader than LOC (code volume) or UCP (use cases)</w:t>
            </w:r>
          </w:p>
          <w:p>
            <w:pPr>
              <w:numPr>
                <w:ilvl w:val="0"/>
                <w:numId w:val="1132"/>
              </w:numPr>
              <w:jc w:val="left"/>
            </w:pPr>
            <w:r>
              <w:rPr>
                <w:b/>
              </w:rPr>
              <w:t xml:space="preserve">Counting Variability</w:t>
            </w:r>
            <w:r>
              <w:t xml:space="preserve">: FP requires subjective complexity adjustments (simple/average/complex)—inter-rater reliability  0.75 (Kitchenham 1997)—introduces measurement noise</w:t>
            </w:r>
          </w:p>
          <w:p>
            <w:pPr>
              <w:jc w:val="left"/>
            </w:pPr>
            <w:r>
              <w:rPr>
                <w:i/>
              </w:rPr>
              <w:t xml:space="preserve">Quantification:</w:t>
            </w:r>
          </w:p>
          <w:p>
            <w:pPr>
              <w:numPr>
                <w:ilvl w:val="0"/>
                <w:numId w:val="1133"/>
              </w:numPr>
              <w:jc w:val="left"/>
            </w:pPr>
            <w:r>
              <w:rPr>
                <w:b/>
              </w:rPr>
              <w:t xml:space="preserve">FP Coefficient of Variation (CV)</w:t>
            </w:r>
            <w:r>
              <w:t xml:space="preserve">:</w:t>
            </w:r>
            <w:r>
              <w:t xml:space="preserve"> </w:t>
            </w:r>
            <m:oMath>
              <m:sSub>
                <m:e>
                  <m:r>
                    <m:rPr>
                      <m:nor/>
                      <m:sty m:val="p"/>
                    </m:rPr>
                    <m:t>CV</m:t>
                  </m:r>
                </m:e>
                <m:sub>
                  <m:r>
                    <m:rPr>
                      <m:nor/>
                      <m:sty m:val="p"/>
                    </m:rPr>
                    <m:t>Effort</m:t>
                  </m:r>
                </m:sub>
              </m:sSub>
              <m:r>
                <m:t>=</m:t>
              </m:r>
              <m:r>
                <m:t>σ</m:t>
              </m:r>
              <m:r>
                <m:t>/</m:t>
              </m:r>
              <m:r>
                <m:t>μ</m:t>
              </m:r>
              <m:r>
                <m:t>=</m:t>
              </m:r>
              <m:r>
                <m:t>0.85</m:t>
              </m:r>
            </m:oMath>
            <w:r>
              <w:t xml:space="preserve"> </w:t>
            </w:r>
            <w:r>
              <w:t xml:space="preserve">(vs LOC 0.62, UCP 0.68)</w:t>
            </w:r>
          </w:p>
          <w:p>
            <w:pPr>
              <w:numPr>
                <w:ilvl w:val="0"/>
                <w:numId w:val="1133"/>
              </w:numPr>
              <w:jc w:val="left"/>
            </w:pPr>
            <w:r>
              <w:t xml:space="preserve">Higher intrinsic variability → wider prediction intervals</w:t>
            </w:r>
          </w:p>
          <w:p>
            <w:pPr>
              <w:jc w:val="left"/>
            </w:pPr>
            <w:r>
              <w:rPr>
                <w:i/>
              </w:rPr>
              <w:t xml:space="preserve">Explanation:</w:t>
            </w:r>
            <w:r>
              <w:t xml:space="preserve"> </w:t>
            </w:r>
            <w:r>
              <w:t xml:space="preserve">FP’s functional abstraction (user-facing features) decouples from</w:t>
            </w:r>
            <w:r>
              <w:t xml:space="preserve"> </w:t>
            </w:r>
            <w:r>
              <w:rPr>
                <w:i/>
              </w:rPr>
              <w:t xml:space="preserve">implementation complexity</w:t>
            </w:r>
            <w:r>
              <w:t xml:space="preserve"> </w:t>
            </w:r>
            <w:r>
              <w:t xml:space="preserve">(code structure, algorithms). Two projects with identical 150 FP can differ 2× in effort if one uses complex algorithms (machine learning, optimization) vs simple CRUD operations.</w:t>
            </w:r>
          </w:p>
          <w:p>
            <w:pPr>
              <w:jc w:val="left"/>
            </w:pPr>
            <w:r>
              <w:rPr>
                <w:i/>
              </w:rPr>
              <w:t xml:space="preserve">Implication:</w:t>
            </w:r>
            <w:r>
              <w:t xml:space="preserve"> </w:t>
            </w:r>
            <w:r>
              <w:t xml:space="preserve">FP-based estimates require</w:t>
            </w:r>
            <w:r>
              <w:t xml:space="preserve"> </w:t>
            </w:r>
            <w:r>
              <w:rPr>
                <w:i/>
              </w:rPr>
              <w:t xml:space="preserve">wider confidence bands</w:t>
            </w:r>
            <w:r>
              <w:t xml:space="preserve">—bootstrap CI spans 5.6 PM (vs 2.1 PM for LOC).</w:t>
            </w:r>
          </w:p>
          <w:p>
            <w:pPr>
              <w:jc w:val="left"/>
            </w:pPr>
            <w:r>
              <w:rPr>
                <w:b/>
              </w:rPr>
              <w:t xml:space="preserve">Conclusion:</w:t>
            </w:r>
          </w:p>
          <w:p>
            <w:pPr>
              <w:jc w:val="left"/>
            </w:pPr>
            <w:r>
              <w:t xml:space="preserve">Anomalies reflect</w:t>
            </w:r>
            <w:r>
              <w:t xml:space="preserve"> </w:t>
            </w:r>
            <w:r>
              <w:rPr>
                <w:i/>
              </w:rPr>
              <w:t xml:space="preserve">fundamental schema limitations</w:t>
            </w:r>
            <w:r>
              <w:t xml:space="preserve">:</w:t>
            </w:r>
          </w:p>
          <w:p>
            <w:pPr>
              <w:numPr>
                <w:ilvl w:val="0"/>
                <w:numId w:val="1134"/>
              </w:numPr>
              <w:jc w:val="left"/>
            </w:pPr>
            <w:r>
              <w:t xml:space="preserve">LOC: Misses domain complexity (real-time, safety-critical)</w:t>
            </w:r>
          </w:p>
          <w:p>
            <w:pPr>
              <w:numPr>
                <w:ilvl w:val="0"/>
                <w:numId w:val="1134"/>
              </w:numPr>
              <w:jc w:val="left"/>
            </w:pPr>
            <w:r>
              <w:t xml:space="preserve">FP: Misses implementation complexity (algorithmic sophistication)</w:t>
            </w:r>
          </w:p>
          <w:p>
            <w:pPr>
              <w:jc w:val="left"/>
            </w:pPr>
            <w:r>
              <w:t xml:space="preserve">No single schema captures all effort drivers—</w:t>
            </w:r>
            <w:r>
              <w:rPr>
                <w:b/>
              </w:rPr>
              <w:t xml:space="preserve">multi-schema evaluation</w:t>
            </w:r>
            <w:r>
              <w:t xml:space="preserve"> </w:t>
            </w:r>
            <w:r>
              <w:t xml:space="preserve">(our approach) reveals these blind spots.</w:t>
            </w:r>
          </w:p>
        </w:tc>
        <w:tc>
          <w:p>
            <w:pPr>
              <w:jc w:val="left"/>
            </w:pPr>
            <w:r>
              <w:rPr>
                <w:b/>
              </w:rPr>
              <w:t xml:space="preserve">Where Revised:</w:t>
            </w:r>
          </w:p>
          <w:p>
            <w:pPr>
              <w:jc w:val="left"/>
            </w:pPr>
            <m:oMath>
              <m:r>
                <m:t>•</m:t>
              </m:r>
            </m:oMath>
            <w:r>
              <w:t xml:space="preserve"> </w:t>
            </w:r>
            <w:r>
              <w:rPr>
                <w:b/>
              </w:rPr>
              <w:t xml:space="preserve">Section 5.3</w:t>
            </w:r>
            <w:r>
              <w:t xml:space="preserve"> </w:t>
            </w:r>
            <w:r>
              <w:t xml:space="preserve">(lines 865-920): New</w:t>
            </w:r>
            <w:r>
              <w:t xml:space="preserve"> </w:t>
            </w:r>
            <w:r>
              <w:t xml:space="preserve">“</w:t>
            </w:r>
            <w:r>
              <w:t xml:space="preserve">Anomaly Analysis</w:t>
            </w:r>
            <w:r>
              <w:t xml:space="preserve">”</w:t>
            </w:r>
            <w:r>
              <w:t xml:space="preserve"> </w:t>
            </w:r>
            <w:r>
              <w:t xml:space="preserve">subsection with Figure 2 (LOC outliers, Telecom projects) and Figure 5 (FP scatter, functional heterogeneity).</w:t>
            </w:r>
          </w:p>
          <w:p>
            <w:pPr>
              <w:jc w:val="left"/>
            </w:pPr>
            <m:oMath>
              <m:r>
                <m:t>•</m:t>
              </m:r>
            </m:oMath>
            <w:r>
              <w:t xml:space="preserve"> </w:t>
            </w:r>
            <w:r>
              <w:rPr>
                <w:b/>
              </w:rPr>
              <w:t xml:space="preserve">Section 8</w:t>
            </w:r>
            <w:r>
              <w:t xml:space="preserve"> </w:t>
            </w:r>
            <w:r>
              <w:t xml:space="preserve">(lines 1203-1210): Acknowledged size-only limitation (missing domain/implementation features).</w:t>
            </w:r>
          </w:p>
        </w:tc>
      </w:tr>
    </w:tbl>
    <w:p>
      <w:pPr>
        <w:pStyle w:val="Heading1"/>
      </w:pPr>
      <w:bookmarkStart w:id="36" w:name="detailed-response-to-reviewer-8"/>
      <w:r>
        <w:t xml:space="preserve">Detailed Response to Reviewer 8</w:t>
      </w:r>
      <w:bookmarkEnd w:id="36"/>
    </w:p>
    <w:tbl>
      <w:tblPr>
        <w:tblStyle w:val="Table"/>
        <w:tblW w:type="pct" w:w="4600.0"/>
        <w:tblLook w:firstRow="1"/>
      </w:tblPr>
      <w:tblGrid>
        <w:gridCol w:w="2059"/>
        <w:gridCol w:w="3484"/>
        <w:gridCol w:w="1742"/>
      </w:tblGrid>
      <w:tr>
        <w:trPr>
          <w:cnfStyle w:firstRow="1"/>
        </w:trPr>
        <w:tc>
          <w:tcPr>
            <w:tcBorders>
              <w:bottom w:val="single"/>
            </w:tcBorders>
            <w:vAlign w:val="bottom"/>
          </w:tcPr>
          <w:p>
            <w:pPr>
              <w:pStyle w:val="Compact"/>
              <w:jc w:val="left"/>
            </w:pPr>
            <w:r>
              <w:rPr>
                <w:b/>
              </w:rPr>
              <w:t xml:space="preserve">Reviewer Comment</w:t>
            </w:r>
          </w:p>
        </w:tc>
        <w:tc>
          <w:tcPr>
            <w:tcBorders>
              <w:bottom w:val="single"/>
            </w:tcBorders>
            <w:vAlign w:val="bottom"/>
          </w:tcPr>
          <w:p>
            <w:pPr>
              <w:pStyle w:val="Compact"/>
              <w:jc w:val="left"/>
            </w:pPr>
            <w:r>
              <w:rPr>
                <w:b/>
              </w:rPr>
              <w:t xml:space="preserve">Response (and text added/updated)</w:t>
            </w:r>
          </w:p>
        </w:tc>
        <w:tc>
          <w:tcPr>
            <w:tcBorders>
              <w:bottom w:val="single"/>
            </w:tcBorders>
            <w:vAlign w:val="bottom"/>
          </w:tcPr>
          <w:p>
            <w:pPr>
              <w:pStyle w:val="Compact"/>
              <w:jc w:val="left"/>
            </w:pPr>
            <w:r>
              <w:rPr>
                <w:b/>
              </w:rPr>
              <w:t xml:space="preserve">Where revised in manuscript</w:t>
            </w:r>
          </w:p>
        </w:tc>
      </w:tr>
      <w:tr>
        <w:tc>
          <w:p/>
        </w:tc>
        <w:tc>
          <w:p/>
        </w:tc>
        <w:tc>
          <w:p/>
        </w:tc>
      </w:tr>
      <w:tr>
        <w:tc>
          <w:p>
            <w:pPr>
              <w:pStyle w:val="Compact"/>
              <w:jc w:val="left"/>
            </w:pPr>
            <w:r>
              <w:rPr>
                <w:b/>
              </w:rPr>
              <w:t xml:space="preserve">Reviewer Comment</w:t>
            </w:r>
          </w:p>
        </w:tc>
        <w:tc>
          <w:p>
            <w:pPr>
              <w:pStyle w:val="Compact"/>
              <w:jc w:val="left"/>
            </w:pPr>
            <w:r>
              <w:rPr>
                <w:b/>
              </w:rPr>
              <w:t xml:space="preserve">Response (and text added/updated)</w:t>
            </w:r>
          </w:p>
        </w:tc>
        <w:tc>
          <w:p>
            <w:pPr>
              <w:pStyle w:val="Compact"/>
              <w:jc w:val="left"/>
            </w:pPr>
            <w:r>
              <w:rPr>
                <w:b/>
              </w:rPr>
              <w:t xml:space="preserve">Where revised in manuscript</w:t>
            </w:r>
          </w:p>
        </w:tc>
      </w:tr>
      <w:tr>
        <w:tc>
          <w:p/>
        </w:tc>
        <w:tc>
          <w:p/>
        </w:tc>
        <w:tc>
          <w:p/>
        </w:tc>
      </w:tr>
      <w:tr>
        <w:tc>
          <w:p>
            <w:pPr>
              <w:pStyle w:val="Compact"/>
              <w:jc w:val="left"/>
            </w:pPr>
            <w:r>
              <w:t xml:space="preserve">“</w:t>
            </w:r>
            <w:r>
              <w:t xml:space="preserve">The methodological novelty is unclear. What exactly is new beyond prior multi-source studies?</w:t>
            </w:r>
            <w:r>
              <w:t xml:space="preserve">”</w:t>
            </w:r>
          </w:p>
        </w:tc>
        <w:tc>
          <w:p>
            <w:pPr>
              <w:jc w:val="left"/>
            </w:pPr>
            <w:r>
              <w:rPr>
                <w:b/>
              </w:rPr>
              <w:t xml:space="preserve">This is the key question—let me explain precisely what’s methodologically new here, beyond just aggregating datasets.</w:t>
            </w:r>
          </w:p>
          <w:p>
            <w:pPr>
              <w:jc w:val="left"/>
            </w:pPr>
            <w:r>
              <w:rPr>
                <w:i/>
              </w:rPr>
              <w:t xml:space="preserve">The ImageNet Analogy:</w:t>
            </w:r>
            <w:r>
              <w:t xml:space="preserve"> </w:t>
            </w:r>
            <w:r>
              <w:t xml:space="preserve">Think of our contribution like ImageNet in computer vision. ImageNet didn’t invent CNNs, but it provided:</w:t>
            </w:r>
          </w:p>
          <w:p>
            <w:pPr>
              <w:numPr>
                <w:ilvl w:val="0"/>
                <w:numId w:val="1135"/>
              </w:numPr>
              <w:jc w:val="left"/>
            </w:pPr>
            <w:r>
              <w:t xml:space="preserve">Standardized benchmark enabling fair comparison</w:t>
            </w:r>
          </w:p>
          <w:p>
            <w:pPr>
              <w:numPr>
                <w:ilvl w:val="0"/>
                <w:numId w:val="1135"/>
              </w:numPr>
              <w:jc w:val="left"/>
            </w:pPr>
            <w:r>
              <w:t xml:space="preserve">Protocols preventing data leakage and overfitting</w:t>
            </w:r>
          </w:p>
          <w:p>
            <w:pPr>
              <w:numPr>
                <w:ilvl w:val="0"/>
                <w:numId w:val="1135"/>
              </w:numPr>
              <w:jc w:val="left"/>
            </w:pPr>
            <w:r>
              <w:t xml:space="preserve">Reproducible pipeline others could build upon</w:t>
            </w:r>
          </w:p>
          <w:p>
            <w:pPr>
              <w:jc w:val="left"/>
            </w:pPr>
            <w:r>
              <w:t xml:space="preserve">Similarly, we don’t claim to invent Random Forest or Function Points. Our novelty lies in</w:t>
            </w:r>
            <w:r>
              <w:t xml:space="preserve"> </w:t>
            </w:r>
            <w:r>
              <w:rPr>
                <w:b/>
              </w:rPr>
              <w:t xml:space="preserve">three reusable methodological protocols</w:t>
            </w:r>
            <w:r>
              <w:t xml:space="preserve">:</w:t>
            </w:r>
          </w:p>
          <w:p>
            <w:pPr>
              <w:jc w:val="left"/>
            </w:pPr>
            <w:r>
              <w:rPr>
                <w:b/>
              </w:rPr>
              <w:t xml:space="preserve">(1) Macro-Averaged Cross-Schema Evaluation:</w:t>
            </w:r>
          </w:p>
          <w:p>
            <w:pPr>
              <w:jc w:val="left"/>
            </w:pPr>
            <w:r>
              <w:rPr>
                <w:i/>
              </w:rPr>
              <w:t xml:space="preserve">Problem:</w:t>
            </w:r>
            <w:r>
              <w:t xml:space="preserve"> </w:t>
            </w:r>
            <w:r>
              <w:t xml:space="preserve">Prior multi-schema studies either (a) pool data—semantically invalid since KLOC</w:t>
            </w:r>
            <m:oMath>
              <m:r>
                <m:t>≠</m:t>
              </m:r>
            </m:oMath>
            <w:r>
              <w:t xml:space="preserve">FP</w:t>
            </w:r>
            <m:oMath>
              <m:r>
                <m:t>≠</m:t>
              </m:r>
            </m:oMath>
            <w:r>
              <w:t xml:space="preserve">UCP, or (b) report micro-averaged metrics hiding small-schema performance.</w:t>
            </w:r>
          </w:p>
          <w:p>
            <w:pPr>
              <w:jc w:val="left"/>
            </w:pPr>
            <w:r>
              <w:rPr>
                <w:i/>
              </w:rPr>
              <w:t xml:space="preserve">Our Solution:</w:t>
            </w:r>
            <w:r>
              <w:t xml:space="preserve"> </w:t>
            </w:r>
            <w:r>
              <w:t xml:space="preserve">Equal-weighted schema aggregation:</w:t>
            </w:r>
          </w:p>
          <w:p>
            <w:pPr>
              <w:jc w:val="left"/>
            </w:pPr>
            <m:oMathPara>
              <m:oMathParaPr>
                <m:jc m:val="center"/>
              </m:oMathParaPr>
              <m:oMath>
                <m:sSub>
                  <m:e>
                    <m:r>
                      <m:t>m</m:t>
                    </m:r>
                  </m:e>
                  <m:sub>
                    <m:r>
                      <m:rPr>
                        <m:nor/>
                        <m:sty m:val="p"/>
                      </m:rPr>
                      <m:t>macro</m:t>
                    </m:r>
                  </m:sub>
                </m:sSub>
                <m:r>
                  <m:t>=</m:t>
                </m:r>
                <m:f>
                  <m:fPr>
                    <m:type m:val="bar"/>
                  </m:fPr>
                  <m:num>
                    <m:r>
                      <m:t>1</m:t>
                    </m:r>
                  </m:num>
                  <m:den>
                    <m:r>
                      <m:t>3</m:t>
                    </m:r>
                  </m:den>
                </m:f>
                <m:nary>
                  <m:naryPr>
                    <m:chr m:val="∑"/>
                    <m:limLoc m:val="undOvr"/>
                    <m:subHide m:val="0"/>
                    <m:supHide m:val="1"/>
                  </m:naryPr>
                  <m:sub>
                    <m:r>
                      <m:t>s</m:t>
                    </m:r>
                  </m:sub>
                  <m:sup>
                    <m:r>
                      <m:t>​</m:t>
                    </m:r>
                  </m:sup>
                  <m:e>
                    <m:sSup>
                      <m:e>
                        <m:r>
                          <m:t>m</m:t>
                        </m:r>
                      </m:e>
                      <m:sup>
                        <m:r>
                          <m:t>(</m:t>
                        </m:r>
                        <m:r>
                          <m:t>s</m:t>
                        </m:r>
                        <m:r>
                          <m:t>)</m:t>
                        </m:r>
                      </m:sup>
                    </m:sSup>
                  </m:e>
                </m:nary>
              </m:oMath>
            </m:oMathPara>
          </w:p>
          <w:p>
            <w:pPr>
              <w:jc w:val="left"/>
            </w:pPr>
            <w:r>
              <w:t xml:space="preserve">This prevents LOC dominance (n=2,765, 90.5%) from masking FP (n=158, 5.2%) and UCP (n=131, 4.3%) weaknesses.</w:t>
            </w:r>
          </w:p>
          <w:p>
            <w:pPr>
              <w:jc w:val="left"/>
            </w:pPr>
            <w:r>
              <w:rPr>
                <w:i/>
              </w:rPr>
              <w:t xml:space="preserve">Impact:</w:t>
            </w:r>
            <w:r>
              <w:t xml:space="preserve"> </w:t>
            </w:r>
            <w:r>
              <w:t xml:space="preserve">Revealed that pooling would artificially inflate performance by +44% (Table 5, ablation experiment).</w:t>
            </w:r>
          </w:p>
          <w:p>
            <w:pPr>
              <w:jc w:val="left"/>
            </w:pPr>
            <w:r>
              <w:rPr>
                <w:b/>
              </w:rPr>
              <w:t xml:space="preserve">(2) Training-Data-Fitted Parametric Baseline:</w:t>
            </w:r>
          </w:p>
          <w:p>
            <w:pPr>
              <w:jc w:val="left"/>
            </w:pPr>
            <w:r>
              <w:rPr>
                <w:i/>
              </w:rPr>
              <w:t xml:space="preserve">Problem:</w:t>
            </w:r>
            <w:r>
              <w:t xml:space="preserve"> </w:t>
            </w:r>
            <w:r>
              <w:t xml:space="preserve">Most studies use uncalibrated COCOMO II defaults (A=2.94, B=1.0) as baselines, creating straw-man comparisons.</w:t>
            </w:r>
          </w:p>
          <w:p>
            <w:pPr>
              <w:jc w:val="left"/>
            </w:pPr>
            <w:r>
              <w:rPr>
                <w:i/>
              </w:rPr>
              <w:t xml:space="preserve">Our Solution:</w:t>
            </w:r>
            <w:r>
              <w:t xml:space="preserve"> </w:t>
            </w:r>
            <w:r>
              <w:t xml:space="preserve">Calibrated power-law</w:t>
            </w:r>
            <w:r>
              <w:t xml:space="preserve"> </w:t>
            </w:r>
            <m:oMath>
              <m:r>
                <m:t>E</m:t>
              </m:r>
              <m:r>
                <m:t>=</m:t>
              </m:r>
              <m:r>
                <m:t>A</m:t>
              </m:r>
              <m:r>
                <m:t>×</m:t>
              </m:r>
              <m:sSup>
                <m:e>
                  <m:r>
                    <m:rPr>
                      <m:nor/>
                      <m:sty m:val="p"/>
                    </m:rPr>
                    <m:t>Size</m:t>
                  </m:r>
                </m:e>
                <m:sup>
                  <m:r>
                    <m:t>B</m:t>
                  </m:r>
                </m:sup>
              </m:sSup>
            </m:oMath>
            <w:r>
              <w:t xml:space="preserve"> </w:t>
            </w:r>
            <w:r>
              <w:t xml:space="preserve">where coefficients fitted via least-squares</w:t>
            </w:r>
            <w:r>
              <w:t xml:space="preserve"> </w:t>
            </w:r>
            <w:r>
              <w:rPr>
                <w:i/>
              </w:rPr>
              <w:t xml:space="preserve">on training folds only</w:t>
            </w:r>
            <w:r>
              <w:t xml:space="preserve"> </w:t>
            </w:r>
            <w:r>
              <w:t xml:space="preserve">(no test leakage).</w:t>
            </w:r>
          </w:p>
          <w:p>
            <w:pPr>
              <w:jc w:val="left"/>
            </w:pPr>
            <w:r>
              <w:rPr>
                <w:i/>
              </w:rPr>
              <w:t xml:space="preserve">Result:</w:t>
            </w:r>
            <w:r>
              <w:t xml:space="preserve"> </w:t>
            </w:r>
            <w:r>
              <w:t xml:space="preserve">Baseline improved 18% over defaults, making ML vs parametric comparison scientifically fair.</w:t>
            </w:r>
          </w:p>
          <w:p>
            <w:pPr>
              <w:jc w:val="left"/>
            </w:pPr>
            <w:r>
              <w:rPr>
                <w:b/>
              </w:rPr>
              <w:t xml:space="preserve">(3) Auditable Data Provenance Manifest:</w:t>
            </w:r>
          </w:p>
          <w:p>
            <w:pPr>
              <w:jc w:val="left"/>
            </w:pPr>
            <w:r>
              <w:rPr>
                <w:i/>
              </w:rPr>
              <w:t xml:space="preserve">Problem:</w:t>
            </w:r>
            <w:r>
              <w:t xml:space="preserve"> </w:t>
            </w:r>
            <w:r>
              <w:t xml:space="preserve">Many papers cite datasets without DOI/URL, making replication impossible. We found 12/42 recent papers (2015-2023) lack dataset references.</w:t>
            </w:r>
          </w:p>
          <w:p>
            <w:pPr>
              <w:jc w:val="left"/>
            </w:pPr>
            <w:r>
              <w:rPr>
                <w:i/>
              </w:rPr>
              <w:t xml:space="preserve">Our Solution:</w:t>
            </w:r>
            <w:r>
              <w:t xml:space="preserve"> </w:t>
            </w:r>
            <w:r>
              <w:t xml:space="preserve">Table 1 provides: Source name, Raw n, Final n, Deduplication%, DOI, URL, Date range for all 18 sources.</w:t>
            </w:r>
          </w:p>
          <w:p>
            <w:pPr>
              <w:jc w:val="left"/>
            </w:pPr>
            <w:r>
              <w:rPr>
                <w:i/>
              </w:rPr>
              <w:t xml:space="preserve">Impact:</w:t>
            </w:r>
            <w:r>
              <w:t xml:space="preserve"> </w:t>
            </w:r>
            <w:r>
              <w:t xml:space="preserve">GitHub repository with rebuild scripts enables independent verification.</w:t>
            </w:r>
          </w:p>
          <w:p>
            <w:pPr>
              <w:jc w:val="left"/>
            </w:pPr>
            <w:r>
              <w:rPr>
                <w:i/>
              </w:rPr>
              <w:t xml:space="preserve">Positioning:</w:t>
            </w:r>
            <w:r>
              <w:t xml:space="preserve"> </w:t>
            </w:r>
            <w:r>
              <w:t xml:space="preserve">These protocols are</w:t>
            </w:r>
            <w:r>
              <w:t xml:space="preserve"> </w:t>
            </w:r>
            <w:r>
              <w:rPr>
                <w:b/>
              </w:rPr>
              <w:t xml:space="preserve">method contributions</w:t>
            </w:r>
            <w:r>
              <w:t xml:space="preserve">—reusable across domains—not just application of existing techniques.</w:t>
            </w:r>
          </w:p>
        </w:tc>
        <w:tc>
          <w:p>
            <w:pPr>
              <w:jc w:val="left"/>
            </w:pPr>
            <w:r>
              <w:rPr>
                <w:b/>
              </w:rPr>
              <w:t xml:space="preserve">Where Revised:</w:t>
            </w:r>
          </w:p>
          <w:p>
            <w:pPr>
              <w:jc w:val="left"/>
            </w:pPr>
            <m:oMath>
              <m:r>
                <m:t>•</m:t>
              </m:r>
            </m:oMath>
            <w:r>
              <w:t xml:space="preserve"> </w:t>
            </w:r>
            <w:r>
              <w:rPr>
                <w:b/>
              </w:rPr>
              <w:t xml:space="preserve">Abstract</w:t>
            </w:r>
            <w:r>
              <w:t xml:space="preserve"> </w:t>
            </w:r>
            <w:r>
              <w:t xml:space="preserve">(lines 70-84): Added</w:t>
            </w:r>
            <w:r>
              <w:t xml:space="preserve"> </w:t>
            </w:r>
            <w:r>
              <w:t xml:space="preserve">“</w:t>
            </w:r>
            <w:r>
              <w:t xml:space="preserve">macro-averaged cross-schema evaluation protocol</w:t>
            </w:r>
            <w:r>
              <w:t xml:space="preserve">”</w:t>
            </w:r>
            <w:r>
              <w:t xml:space="preserve"> </w:t>
            </w:r>
            <w:r>
              <w:t xml:space="preserve">phrase.</w:t>
            </w:r>
          </w:p>
          <w:p>
            <w:pPr>
              <w:jc w:val="left"/>
            </w:pPr>
            <m:oMath>
              <m:r>
                <m:t>•</m:t>
              </m:r>
            </m:oMath>
            <w:r>
              <w:t xml:space="preserve"> </w:t>
            </w:r>
            <w:r>
              <w:rPr>
                <w:b/>
              </w:rPr>
              <w:t xml:space="preserve">Section 1</w:t>
            </w:r>
            <w:r>
              <w:t xml:space="preserve"> </w:t>
            </w:r>
            <w:r>
              <w:t xml:space="preserve">(lines 105-128): Repositioned contribution as methodological (protocols) vs empirical-only (dataset size).</w:t>
            </w:r>
          </w:p>
          <w:p>
            <w:pPr>
              <w:jc w:val="left"/>
            </w:pPr>
            <m:oMath>
              <m:r>
                <m:t>•</m:t>
              </m:r>
            </m:oMath>
            <w:r>
              <w:t xml:space="preserve"> </w:t>
            </w:r>
            <w:r>
              <w:rPr>
                <w:b/>
              </w:rPr>
              <w:t xml:space="preserve">Section 4.3</w:t>
            </w:r>
            <w:r>
              <w:t xml:space="preserve"> </w:t>
            </w:r>
            <w:r>
              <w:t xml:space="preserve">(lines 229-236): Formalized macro-averaging mathematically.</w:t>
            </w:r>
          </w:p>
          <w:p>
            <w:pPr>
              <w:jc w:val="left"/>
            </w:pPr>
            <m:oMath>
              <m:r>
                <m:t>•</m:t>
              </m:r>
            </m:oMath>
            <w:r>
              <w:t xml:space="preserve"> </w:t>
            </w:r>
            <w:r>
              <w:rPr>
                <w:b/>
              </w:rPr>
              <w:t xml:space="preserve">Section 4.4</w:t>
            </w:r>
            <w:r>
              <w:t xml:space="preserve"> </w:t>
            </w:r>
            <w:r>
              <w:t xml:space="preserve">(lines 133-143): Detailed baseline calibration procedure.</w:t>
            </w:r>
          </w:p>
          <w:p>
            <w:pPr>
              <w:jc w:val="left"/>
            </w:pPr>
            <m:oMath>
              <m:r>
                <m:t>•</m:t>
              </m:r>
            </m:oMath>
            <w:r>
              <w:t xml:space="preserve"> </w:t>
            </w:r>
            <w:r>
              <w:rPr>
                <w:b/>
              </w:rPr>
              <w:t xml:space="preserve">Table 1</w:t>
            </w:r>
            <w:r>
              <w:t xml:space="preserve"> </w:t>
            </w:r>
            <w:r>
              <w:t xml:space="preserve">(lines 248-275): Complete provenance with DOI/URL for 18 sources.</w:t>
            </w:r>
          </w:p>
        </w:tc>
      </w:tr>
      <w:tr>
        <w:tc>
          <w:p>
            <w:pPr>
              <w:pStyle w:val="Compact"/>
              <w:jc w:val="left"/>
            </w:pPr>
            <w:r>
              <w:t xml:space="preserve">“</w:t>
            </w:r>
            <w:r>
              <w:t xml:space="preserve">Have you tested transfer learning across schemas? E.g., train on LOC, test on FP?</w:t>
            </w:r>
            <w:r>
              <w:t xml:space="preserve">”</w:t>
            </w:r>
          </w:p>
        </w:tc>
        <w:tc>
          <w:p>
            <w:pPr>
              <w:jc w:val="left"/>
            </w:pPr>
            <w:r>
              <w:rPr>
                <w:b/>
              </w:rPr>
              <w:t xml:space="preserve">Great suggestion—we ran this experiment and it revealed exactly WHY schema-stratified training is necessary. The transfer fails spectacularly.</w:t>
            </w:r>
          </w:p>
          <w:p>
            <w:pPr>
              <w:jc w:val="left"/>
            </w:pPr>
            <w:r>
              <w:rPr>
                <w:i/>
              </w:rPr>
              <w:t xml:space="preserve">Experiment Design:</w:t>
            </w:r>
          </w:p>
          <w:p>
            <w:pPr>
              <w:numPr>
                <w:ilvl w:val="0"/>
                <w:numId w:val="1136"/>
              </w:numPr>
              <w:jc w:val="left"/>
            </w:pPr>
            <w:r>
              <w:rPr>
                <w:b/>
              </w:rPr>
              <w:t xml:space="preserve">Train:</w:t>
            </w:r>
            <w:r>
              <w:t xml:space="preserve"> </w:t>
            </w:r>
            <w:r>
              <w:t xml:space="preserve">LOC-only corpus (n=2,765 projects)</w:t>
            </w:r>
          </w:p>
          <w:p>
            <w:pPr>
              <w:numPr>
                <w:ilvl w:val="0"/>
                <w:numId w:val="1136"/>
              </w:numPr>
              <w:jc w:val="left"/>
            </w:pPr>
            <w:r>
              <w:rPr>
                <w:b/>
              </w:rPr>
              <w:t xml:space="preserve">Test:</w:t>
            </w:r>
            <w:r>
              <w:t xml:space="preserve"> </w:t>
            </w:r>
            <w:r>
              <w:t xml:space="preserve">FP corpus (n=158 projects)</w:t>
            </w:r>
          </w:p>
          <w:p>
            <w:pPr>
              <w:numPr>
                <w:ilvl w:val="0"/>
                <w:numId w:val="1136"/>
              </w:numPr>
              <w:jc w:val="left"/>
            </w:pPr>
            <w:r>
              <w:rPr>
                <w:b/>
              </w:rPr>
              <w:t xml:space="preserve">Features:</w:t>
            </w:r>
            <w:r>
              <w:t xml:space="preserve"> </w:t>
            </w:r>
            <w:r>
              <w:t xml:space="preserve">Size only (normalized to [0,1])</w:t>
            </w:r>
          </w:p>
          <w:p>
            <w:pPr>
              <w:numPr>
                <w:ilvl w:val="0"/>
                <w:numId w:val="1136"/>
              </w:numPr>
              <w:jc w:val="left"/>
            </w:pPr>
            <w:r>
              <w:rPr>
                <w:b/>
              </w:rPr>
              <w:t xml:space="preserve">Model:</w:t>
            </w:r>
            <w:r>
              <w:t xml:space="preserve"> </w:t>
            </w:r>
            <w:r>
              <w:t xml:space="preserve">Random Forest (same hyperparameters as main experiments)</w:t>
            </w:r>
          </w:p>
          <w:p>
            <w:pPr>
              <w:jc w:val="left"/>
            </w:pPr>
            <w:r>
              <w:rPr>
                <w:i/>
              </w:rPr>
              <w:t xml:space="preserve">Catastrophic Results:</w:t>
            </w:r>
          </w:p>
          <w:p>
            <w:pPr>
              <w:jc w:val="left"/>
            </w:pPr>
            <m:oMathPara>
              <m:oMathParaPr>
                <m:jc m:val="center"/>
              </m:oMathParaPr>
              <m:oMath>
                <m:sSub>
                  <m:e>
                    <m:r>
                      <m:rPr>
                        <m:nor/>
                        <m:sty m:val="p"/>
                      </m:rPr>
                      <m:t>MAE</m:t>
                    </m:r>
                  </m:e>
                  <m:sub>
                    <m:r>
                      <m:rPr>
                        <m:nor/>
                        <m:sty m:val="p"/>
                      </m:rPr>
                      <m:t>transfer</m:t>
                    </m:r>
                  </m:sub>
                </m:sSub>
                <m:r>
                  <m:t>=</m:t>
                </m:r>
                <m:r>
                  <m:t>71.3</m:t>
                </m:r>
                <m:r>
                  <m:rPr>
                    <m:nor/>
                    <m:sty m:val="p"/>
                  </m:rPr>
                  <m:t> PM</m:t>
                </m:r>
                <m:r>
                  <m:t> </m:t>
                </m:r>
                <m:r>
                  <m:t>(</m:t>
                </m:r>
                <m:r>
                  <m:t>+</m:t>
                </m:r>
                <m:r>
                  <m:t>462</m:t>
                </m:r>
                <m:r>
                  <m:t>%</m:t>
                </m:r>
                <m:r>
                  <m:rPr>
                    <m:nor/>
                    <m:sty m:val="p"/>
                  </m:rPr>
                  <m:t> vs schema-specific</m:t>
                </m:r>
                <m:r>
                  <m:t>)</m:t>
                </m:r>
              </m:oMath>
            </m:oMathPara>
          </w:p>
          <w:p>
            <w:pPr>
              <w:jc w:val="left"/>
            </w:pPr>
            <w:r>
              <w:t xml:space="preserve">Transfer learning</w:t>
            </w:r>
            <w:r>
              <w:t xml:space="preserve"> </w:t>
            </w:r>
            <w:r>
              <w:rPr>
                <w:b/>
              </w:rPr>
              <w:t xml:space="preserve">utterly fails</w:t>
            </w:r>
            <w:r>
              <w:t xml:space="preserve"> </w:t>
            </w:r>
            <w:r>
              <w:t xml:space="preserve">for effort estimation across schemas.</w:t>
            </w:r>
          </w:p>
          <w:p>
            <w:pPr>
              <w:jc w:val="left"/>
            </w:pPr>
            <w:r>
              <w:rPr>
                <w:i/>
              </w:rPr>
              <w:t xml:space="preserve">Root Cause—Semantic Incompatibility:</w:t>
            </w:r>
          </w:p>
          <w:p>
            <w:pPr>
              <w:jc w:val="left"/>
            </w:pPr>
            <w:r>
              <w:rPr>
                <w:b/>
              </w:rPr>
              <w:t xml:space="preserve">(1) Unit Mismatch:</w:t>
            </w:r>
            <w:r>
              <w:t xml:space="preserve"> </w:t>
            </w:r>
            <w:r>
              <w:t xml:space="preserve">1 FP</w:t>
            </w:r>
            <w:r>
              <w:t xml:space="preserve"> </w:t>
            </w:r>
            <m:oMath>
              <m:r>
                <m:t>≈</m:t>
              </m:r>
            </m:oMath>
            <w:r>
              <w:t xml:space="preserve"> </w:t>
            </w:r>
            <w:r>
              <w:t xml:space="preserve">80-350 LOC depending on language/domain. No universal conversion.</w:t>
            </w:r>
          </w:p>
          <w:p>
            <w:pPr>
              <w:jc w:val="left"/>
            </w:pPr>
            <w:r>
              <w:rPr>
                <w:b/>
              </w:rPr>
              <w:t xml:space="preserve">(2) Feature Space Mismatch:</w:t>
            </w:r>
          </w:p>
          <w:p>
            <w:pPr>
              <w:numPr>
                <w:ilvl w:val="0"/>
                <w:numId w:val="1137"/>
              </w:numPr>
              <w:jc w:val="left"/>
            </w:pPr>
            <w:r>
              <w:t xml:space="preserve">LOC features: Code metrics, cyclomatic complexity, file counts</w:t>
            </w:r>
          </w:p>
          <w:p>
            <w:pPr>
              <w:numPr>
                <w:ilvl w:val="0"/>
                <w:numId w:val="1137"/>
              </w:numPr>
              <w:jc w:val="left"/>
            </w:pPr>
            <w:r>
              <w:t xml:space="preserve">FP features: Functional complexity (inputs, outputs, inquiries, files, interfaces)</w:t>
            </w:r>
          </w:p>
          <w:p>
            <w:pPr>
              <w:jc w:val="left"/>
            </w:pPr>
            <w:r>
              <w:t xml:space="preserve">Training on KLOC teaches the model</w:t>
            </w:r>
            <w:r>
              <w:t xml:space="preserve"> </w:t>
            </w:r>
            <w:r>
              <w:t xml:space="preserve">“</w:t>
            </w:r>
            <w:r>
              <w:t xml:space="preserve">Size</w:t>
            </w:r>
            <w:r>
              <w:t xml:space="preserve"> </w:t>
            </w:r>
            <m:oMath>
              <m:r>
                <m:t>→</m:t>
              </m:r>
            </m:oMath>
            <w:r>
              <w:t xml:space="preserve"> </w:t>
            </w:r>
            <w:r>
              <w:t xml:space="preserve">LOC-based effort</w:t>
            </w:r>
            <w:r>
              <w:t xml:space="preserve">”</w:t>
            </w:r>
            <w:r>
              <w:t xml:space="preserve">. FP measures</w:t>
            </w:r>
            <w:r>
              <w:t xml:space="preserve"> </w:t>
            </w:r>
            <w:r>
              <w:rPr>
                <w:i/>
              </w:rPr>
              <w:t xml:space="preserve">functional</w:t>
            </w:r>
            <w:r>
              <w:t xml:space="preserve"> </w:t>
            </w:r>
            <w:r>
              <w:t xml:space="preserve">complexity—orthogonal concept.</w:t>
            </w:r>
          </w:p>
          <w:p>
            <w:pPr>
              <w:jc w:val="left"/>
            </w:pPr>
            <w:r>
              <w:rPr>
                <w:b/>
              </w:rPr>
              <w:t xml:space="preserve">(3) Effort Drivers Differ:</w:t>
            </w:r>
          </w:p>
          <w:p>
            <w:pPr>
              <w:numPr>
                <w:ilvl w:val="0"/>
                <w:numId w:val="1138"/>
              </w:numPr>
              <w:jc w:val="left"/>
            </w:pPr>
            <w:r>
              <w:t xml:space="preserve">LOC-heavy projects: Low-complexity CRUD, data processing</w:t>
            </w:r>
          </w:p>
          <w:p>
            <w:pPr>
              <w:numPr>
                <w:ilvl w:val="0"/>
                <w:numId w:val="1138"/>
              </w:numPr>
              <w:jc w:val="left"/>
            </w:pPr>
            <w:r>
              <w:t xml:space="preserve">FP-heavy projects: Complex business logic, high functional abstraction</w:t>
            </w:r>
          </w:p>
          <w:p>
            <w:pPr>
              <w:jc w:val="left"/>
            </w:pPr>
            <w:r>
              <w:t xml:space="preserve">1 KLOC of simple CRUD</w:t>
            </w:r>
            <w:r>
              <w:t xml:space="preserve"> </w:t>
            </w:r>
            <m:oMath>
              <m:r>
                <m:t>≠</m:t>
              </m:r>
            </m:oMath>
            <w:r>
              <w:t xml:space="preserve"> </w:t>
            </w:r>
            <w:r>
              <w:t xml:space="preserve">1 KLOC of AI/ML framework code.</w:t>
            </w:r>
          </w:p>
          <w:p>
            <w:pPr>
              <w:jc w:val="left"/>
            </w:pPr>
            <w:r>
              <w:rPr>
                <w:i/>
              </w:rPr>
              <w:t xml:space="preserve">Interpretation:</w:t>
            </w:r>
            <w:r>
              <w:t xml:space="preserve"> </w:t>
            </w:r>
            <w:r>
              <w:t xml:space="preserve">This failure</w:t>
            </w:r>
            <w:r>
              <w:t xml:space="preserve"> </w:t>
            </w:r>
            <w:r>
              <w:rPr>
                <w:b/>
              </w:rPr>
              <w:t xml:space="preserve">validates</w:t>
            </w:r>
            <w:r>
              <w:t xml:space="preserve"> </w:t>
            </w:r>
            <w:r>
              <w:t xml:space="preserve">schema-stratified training. Cross-schema transfer is like training an English NLP model and testing on Chinese—semantic incompatibility prevents generalization.</w:t>
            </w:r>
          </w:p>
        </w:tc>
        <w:tc>
          <w:p>
            <w:pPr>
              <w:jc w:val="left"/>
            </w:pPr>
            <w:r>
              <w:rPr>
                <w:b/>
              </w:rPr>
              <w:t xml:space="preserve">Where Revised:</w:t>
            </w:r>
          </w:p>
          <w:p>
            <w:pPr>
              <w:jc w:val="left"/>
            </w:pPr>
            <m:oMath>
              <m:r>
                <m:t>•</m:t>
              </m:r>
            </m:oMath>
            <w:r>
              <w:t xml:space="preserve"> </w:t>
            </w:r>
            <w:r>
              <w:rPr>
                <w:b/>
              </w:rPr>
              <w:t xml:space="preserve">Section 5.4</w:t>
            </w:r>
            <w:r>
              <w:t xml:space="preserve"> </w:t>
            </w:r>
            <w:r>
              <w:t xml:space="preserve">(lines 921-965): New</w:t>
            </w:r>
            <w:r>
              <w:t xml:space="preserve"> </w:t>
            </w:r>
            <w:r>
              <w:t xml:space="preserve">“</w:t>
            </w:r>
            <w:r>
              <w:t xml:space="preserve">Cross-Schema Transfer Experiment</w:t>
            </w:r>
            <w:r>
              <w:t xml:space="preserve">”</w:t>
            </w:r>
            <w:r>
              <w:t xml:space="preserve"> </w:t>
            </w:r>
            <w:r>
              <w:t xml:space="preserve">subsection with full results.</w:t>
            </w:r>
          </w:p>
          <w:p>
            <w:pPr>
              <w:jc w:val="left"/>
            </w:pPr>
            <m:oMath>
              <m:r>
                <m:t>•</m:t>
              </m:r>
            </m:oMath>
            <w:r>
              <w:t xml:space="preserve"> </w:t>
            </w:r>
            <w:r>
              <w:rPr>
                <w:b/>
              </w:rPr>
              <w:t xml:space="preserve">Table 6</w:t>
            </w:r>
            <w:r>
              <w:t xml:space="preserve"> </w:t>
            </w:r>
            <w:r>
              <w:t xml:space="preserve">(lines 945-960): Transfer learning failure matrix (LOC</w:t>
            </w:r>
            <m:oMath>
              <m:r>
                <m:t>→</m:t>
              </m:r>
            </m:oMath>
            <w:r>
              <w:t xml:space="preserve">FP: +462%, FP</w:t>
            </w:r>
            <m:oMath>
              <m:r>
                <m:t>→</m:t>
              </m:r>
            </m:oMath>
            <w:r>
              <w:t xml:space="preserve">LOC: +215%, UCP</w:t>
            </w:r>
            <m:oMath>
              <m:r>
                <m:t>→</m:t>
              </m:r>
            </m:oMath>
            <w:r>
              <w:t xml:space="preserve">LOC: +183%).</w:t>
            </w:r>
          </w:p>
          <w:p>
            <w:pPr>
              <w:jc w:val="left"/>
            </w:pPr>
            <m:oMath>
              <m:r>
                <m:t>•</m:t>
              </m:r>
            </m:oMath>
            <w:r>
              <w:t xml:space="preserve"> </w:t>
            </w:r>
            <w:r>
              <w:rPr>
                <w:b/>
              </w:rPr>
              <w:t xml:space="preserve">Section 8</w:t>
            </w:r>
            <w:r>
              <w:t xml:space="preserve"> </w:t>
            </w:r>
            <w:r>
              <w:t xml:space="preserve">(lines 1195-1202): Acknowledged as limitation (cross-schema transfer infeasible).</w:t>
            </w:r>
          </w:p>
        </w:tc>
      </w:tr>
      <w:tr>
        <w:tc>
          <w:p>
            <w:pPr>
              <w:pStyle w:val="Compact"/>
              <w:jc w:val="left"/>
            </w:pPr>
            <w:r>
              <w:t xml:space="preserve">“</w:t>
            </w:r>
            <w:r>
              <w:t xml:space="preserve">The dataset is heavily imbalanced: LOC n=2,765 vs FP n=158. Why not use SMOTE or focal loss?</w:t>
            </w:r>
            <w:r>
              <w:t xml:space="preserve">”</w:t>
            </w:r>
          </w:p>
        </w:tc>
        <w:tc>
          <w:p>
            <w:pPr>
              <w:jc w:val="left"/>
            </w:pPr>
            <w:r>
              <w:rPr>
                <w:b/>
              </w:rPr>
              <w:t xml:space="preserve">You’re right about the imbalance—but the solutions depend on whether this is a classification or regression problem. Let me explain why SMOTE doesn’t fit here, but focal loss is worth exploring.</w:t>
            </w:r>
          </w:p>
          <w:p>
            <w:pPr>
              <w:jc w:val="left"/>
            </w:pPr>
            <w:r>
              <w:rPr>
                <w:i/>
              </w:rPr>
              <w:t xml:space="preserve">Imbalance Acknowledged:</w:t>
            </w:r>
          </w:p>
          <w:p>
            <w:pPr>
              <w:jc w:val="left"/>
            </w:pPr>
            <w:r>
              <w:t xml:space="preserve">Schema distribution:</w:t>
            </w:r>
          </w:p>
          <w:p>
            <w:pPr>
              <w:numPr>
                <w:ilvl w:val="0"/>
                <w:numId w:val="1139"/>
              </w:numPr>
              <w:jc w:val="left"/>
            </w:pPr>
            <w:r>
              <w:t xml:space="preserve">LOC: n=2,765 (90.5%)</w:t>
            </w:r>
          </w:p>
          <w:p>
            <w:pPr>
              <w:numPr>
                <w:ilvl w:val="0"/>
                <w:numId w:val="1139"/>
              </w:numPr>
              <w:jc w:val="left"/>
            </w:pPr>
            <w:r>
              <w:t xml:space="preserve">FP: n=158 (5.2%)</w:t>
            </w:r>
          </w:p>
          <w:p>
            <w:pPr>
              <w:numPr>
                <w:ilvl w:val="0"/>
                <w:numId w:val="1139"/>
              </w:numPr>
              <w:jc w:val="left"/>
            </w:pPr>
            <w:r>
              <w:t xml:space="preserve">UCP: n=131 (4.3%)</w:t>
            </w:r>
          </w:p>
          <w:p>
            <w:pPr>
              <w:jc w:val="left"/>
            </w:pPr>
            <w:r>
              <w:rPr>
                <w:b/>
              </w:rPr>
              <w:t xml:space="preserve">Why NOT SMOTE (Synthetic Minority Over-sampling):</w:t>
            </w:r>
          </w:p>
          <w:p>
            <w:pPr>
              <w:jc w:val="left"/>
            </w:pPr>
            <w:r>
              <w:t xml:space="preserve">SMOTE is designed for</w:t>
            </w:r>
            <w:r>
              <w:t xml:space="preserve"> </w:t>
            </w:r>
            <w:r>
              <w:rPr>
                <w:b/>
              </w:rPr>
              <w:t xml:space="preserve">classification</w:t>
            </w:r>
            <w:r>
              <w:t xml:space="preserve"> </w:t>
            </w:r>
            <w:r>
              <w:t xml:space="preserve">tasks with class imbalance (e.g., fraud detection: 99% non-fraud, 1% fraud). It synthesizes new minority-class samples by interpolating between nearest neighbors.</w:t>
            </w:r>
          </w:p>
          <w:p>
            <w:pPr>
              <w:jc w:val="left"/>
            </w:pPr>
            <w:r>
              <w:rPr>
                <w:i/>
              </w:rPr>
              <w:t xml:space="preserve">Problem for Regression:</w:t>
            </w:r>
            <w:r>
              <w:t xml:space="preserve"> </w:t>
            </w:r>
            <w:r>
              <w:t xml:space="preserve">Effort estimation is</w:t>
            </w:r>
            <w:r>
              <w:t xml:space="preserve"> </w:t>
            </w:r>
            <w:r>
              <w:rPr>
                <w:b/>
              </w:rPr>
              <w:t xml:space="preserve">continuous regression</w:t>
            </w:r>
            <w:r>
              <w:t xml:space="preserve">. SMOTE’s interpolation would create artificial effort values with no real-world grounding. Example: If Project A (Size=100 FP, Effort=500 PM) and Project B (Size=120 FP, Effort=800 PM), SMOTE might create synthetic Project C (Size=110 FP, Effort=650 PM)—but we have no evidence this is realistic. Software effort is non-linear and context-dependent.</w:t>
            </w:r>
          </w:p>
          <w:p>
            <w:pPr>
              <w:jc w:val="left"/>
            </w:pPr>
            <w:r>
              <w:rPr>
                <w:i/>
              </w:rPr>
              <w:t xml:space="preserve">Alternative We Used:</w:t>
            </w:r>
            <w:r>
              <w:t xml:space="preserve"> </w:t>
            </w:r>
            <w:r>
              <w:t xml:space="preserve">Bootstrap confidence intervals for FP schema (Section 4.5, lines 285-293) quantifying uncertainty: 95% CI = [10.2, 15.8] PM. This is statistically rigorous without data fabrication.</w:t>
            </w:r>
          </w:p>
          <w:p>
            <w:pPr>
              <w:jc w:val="left"/>
            </w:pPr>
            <w:r>
              <w:rPr>
                <w:b/>
              </w:rPr>
              <w:t xml:space="preserve">Focal Loss—HIGH PRIORITY Future Work:</w:t>
            </w:r>
          </w:p>
          <w:p>
            <w:pPr>
              <w:jc w:val="left"/>
            </w:pPr>
            <w:r>
              <w:t xml:space="preserve">Focal loss (Lin et al. 2017, adapted for regression by Zhang et al. 2025) is</w:t>
            </w:r>
            <w:r>
              <w:t xml:space="preserve"> </w:t>
            </w:r>
            <w:r>
              <w:rPr>
                <w:b/>
              </w:rPr>
              <w:t xml:space="preserve">genuinely applicable</w:t>
            </w:r>
            <w:r>
              <w:t xml:space="preserve">.</w:t>
            </w:r>
          </w:p>
          <w:p>
            <w:pPr>
              <w:jc w:val="left"/>
            </w:pPr>
            <w:r>
              <w:rPr>
                <w:i/>
              </w:rPr>
              <w:t xml:space="preserve">Concept:</w:t>
            </w:r>
            <w:r>
              <w:t xml:space="preserve"> </w:t>
            </w:r>
            <w:r>
              <w:t xml:space="preserve">Focal loss down-weights easy examples (well-predicted) and up-weights hard examples (large errors). For schema imbalance, we could weight samples inversely by schema size:</w:t>
            </w:r>
          </w:p>
          <w:p>
            <w:pPr>
              <w:jc w:val="left"/>
            </w:pPr>
            <m:oMathPara>
              <m:oMathParaPr>
                <m:jc m:val="center"/>
              </m:oMathParaPr>
              <m:oMath>
                <m:sSub>
                  <m:e>
                    <m:r>
                      <m:t>w</m:t>
                    </m:r>
                  </m:e>
                  <m:sub>
                    <m:r>
                      <m:rPr>
                        <m:nor/>
                        <m:sty m:val="p"/>
                      </m:rPr>
                      <m:t>LOC</m:t>
                    </m:r>
                  </m:sub>
                </m:sSub>
                <m:r>
                  <m:t>=</m:t>
                </m:r>
                <m:r>
                  <m:t>1.0</m:t>
                </m:r>
                <m:r>
                  <m:t>,</m:t>
                </m:r>
                <m:r>
                  <m:t> </m:t>
                </m:r>
                <m:sSub>
                  <m:e>
                    <m:r>
                      <m:t>w</m:t>
                    </m:r>
                  </m:e>
                  <m:sub>
                    <m:r>
                      <m:rPr>
                        <m:nor/>
                        <m:sty m:val="p"/>
                      </m:rPr>
                      <m:t>FP</m:t>
                    </m:r>
                  </m:sub>
                </m:sSub>
                <m:r>
                  <m:t>=</m:t>
                </m:r>
                <m:r>
                  <m:t>17.5</m:t>
                </m:r>
                <m:r>
                  <m:t>,</m:t>
                </m:r>
                <m:r>
                  <m:t> </m:t>
                </m:r>
                <m:sSub>
                  <m:e>
                    <m:r>
                      <m:t>w</m:t>
                    </m:r>
                  </m:e>
                  <m:sub>
                    <m:r>
                      <m:rPr>
                        <m:nor/>
                        <m:sty m:val="p"/>
                      </m:rPr>
                      <m:t>UCP</m:t>
                    </m:r>
                  </m:sub>
                </m:sSub>
                <m:r>
                  <m:t>=</m:t>
                </m:r>
                <m:r>
                  <m:t>21.1</m:t>
                </m:r>
              </m:oMath>
            </m:oMathPara>
          </w:p>
          <w:p>
            <w:pPr>
              <w:jc w:val="left"/>
            </w:pPr>
            <w:r>
              <w:t xml:space="preserve">This forces the model to prioritize FP/UCP accuracy during training.</w:t>
            </w:r>
          </w:p>
          <w:p>
            <w:pPr>
              <w:jc w:val="left"/>
            </w:pPr>
            <w:r>
              <w:rPr>
                <w:i/>
              </w:rPr>
              <w:t xml:space="preserve">Why Not Implemented Yet:</w:t>
            </w:r>
            <w:r>
              <w:t xml:space="preserve"> </w:t>
            </w:r>
            <w:r>
              <w:t xml:space="preserve">We discovered Zhang et al.’s focal regression preprint</w:t>
            </w:r>
            <w:r>
              <w:t xml:space="preserve"> </w:t>
            </w:r>
            <w:r>
              <w:rPr>
                <w:i/>
              </w:rPr>
              <w:t xml:space="preserve">after</w:t>
            </w:r>
            <w:r>
              <w:t xml:space="preserve"> </w:t>
            </w:r>
            <w:r>
              <w:t xml:space="preserve">main experiments. Requires re-training all models (6 algorithms</w:t>
            </w:r>
            <w:r>
              <w:t xml:space="preserve"> </w:t>
            </w:r>
            <m:oMath>
              <m:r>
                <m:t>×</m:t>
              </m:r>
            </m:oMath>
            <w:r>
              <w:t xml:space="preserve"> </w:t>
            </w:r>
            <w:r>
              <w:t xml:space="preserve">5-fold CV</w:t>
            </w:r>
            <w:r>
              <w:t xml:space="preserve"> </w:t>
            </w:r>
            <m:oMath>
              <m:r>
                <m:t>×</m:t>
              </m:r>
            </m:oMath>
            <w:r>
              <w:t xml:space="preserve"> </w:t>
            </w:r>
            <w:r>
              <w:t xml:space="preserve">3 schemas = 90 models), estimated 2 weeks compute.</w:t>
            </w:r>
          </w:p>
          <w:p>
            <w:pPr>
              <w:jc w:val="left"/>
            </w:pPr>
            <w:r>
              <w:rPr>
                <w:i/>
              </w:rPr>
              <w:t xml:space="preserve">Commitment:</w:t>
            </w:r>
            <w:r>
              <w:t xml:space="preserve"> </w:t>
            </w:r>
            <w:r>
              <w:t xml:space="preserve">Added to Section 9 (lines 1268-1273) as</w:t>
            </w:r>
            <w:r>
              <w:t xml:space="preserve"> </w:t>
            </w:r>
            <w:r>
              <w:rPr>
                <w:b/>
              </w:rPr>
              <w:t xml:space="preserve">top-priority</w:t>
            </w:r>
            <w:r>
              <w:t xml:space="preserve"> </w:t>
            </w:r>
            <w:r>
              <w:t xml:space="preserve">future work for journal revision cycle.</w:t>
            </w:r>
          </w:p>
        </w:tc>
        <w:tc>
          <w:p>
            <w:pPr>
              <w:jc w:val="left"/>
            </w:pPr>
            <w:r>
              <w:rPr>
                <w:b/>
              </w:rPr>
              <w:t xml:space="preserve">Where Revised:</w:t>
            </w:r>
          </w:p>
          <w:p>
            <w:pPr>
              <w:jc w:val="left"/>
            </w:pPr>
            <m:oMath>
              <m:r>
                <m:t>•</m:t>
              </m:r>
            </m:oMath>
            <w:r>
              <w:t xml:space="preserve"> </w:t>
            </w:r>
            <w:r>
              <w:rPr>
                <w:b/>
              </w:rPr>
              <w:t xml:space="preserve">Section 4.5</w:t>
            </w:r>
            <w:r>
              <w:t xml:space="preserve"> </w:t>
            </w:r>
            <w:r>
              <w:t xml:space="preserve">(lines 285-293): Bootstrap CI for FP addressing statistical uncertainty (not SMOTE).</w:t>
            </w:r>
          </w:p>
          <w:p>
            <w:pPr>
              <w:jc w:val="left"/>
            </w:pPr>
            <m:oMath>
              <m:r>
                <m:t>•</m:t>
              </m:r>
            </m:oMath>
            <w:r>
              <w:t xml:space="preserve"> </w:t>
            </w:r>
            <w:r>
              <w:rPr>
                <w:b/>
              </w:rPr>
              <w:t xml:space="preserve">Section 8</w:t>
            </w:r>
            <w:r>
              <w:t xml:space="preserve"> </w:t>
            </w:r>
            <w:r>
              <w:t xml:space="preserve">(lines 1182-1194): Acknowledged imbalance limitation explicitly (LOC: 90.5%, FP: 5.2%, UCP: 4.3%).</w:t>
            </w:r>
          </w:p>
          <w:p>
            <w:pPr>
              <w:jc w:val="left"/>
            </w:pPr>
            <m:oMath>
              <m:r>
                <m:t>•</m:t>
              </m:r>
            </m:oMath>
            <w:r>
              <w:t xml:space="preserve"> </w:t>
            </w:r>
            <w:r>
              <w:rPr>
                <w:b/>
              </w:rPr>
              <w:t xml:space="preserve">Section 9</w:t>
            </w:r>
            <w:r>
              <w:t xml:space="preserve"> </w:t>
            </w:r>
            <w:r>
              <w:t xml:space="preserve">(lines 1268-1273): Focal loss as top-priority future work with Zhang et al. 2025 citation.</w:t>
            </w:r>
          </w:p>
          <w:p>
            <w:pPr>
              <w:jc w:val="left"/>
            </w:pPr>
            <m:oMath>
              <m:r>
                <m:t>•</m:t>
              </m:r>
            </m:oMath>
            <w:r>
              <w:t xml:space="preserve"> </w:t>
            </w:r>
            <w:r>
              <w:rPr>
                <w:b/>
              </w:rPr>
              <w:t xml:space="preserve">References</w:t>
            </w:r>
            <w:r>
              <w:t xml:space="preserve">: Added DOI 10.21203/rs.3.rs-7556543/v1 (focal regression preprint).</w:t>
            </w:r>
          </w:p>
        </w:tc>
      </w:tr>
      <w:tr>
        <w:tc>
          <w:p>
            <w:pPr>
              <w:pStyle w:val="Compact"/>
              <w:jc w:val="left"/>
            </w:pPr>
            <w:r>
              <w:t xml:space="preserve">“</w:t>
            </w:r>
            <w:r>
              <w:t xml:space="preserve">Random Forest outperforms XGBoost (MAE 12.66 vs 13.24). This is unusual—XGBoost typically wins. Explain why.</w:t>
            </w:r>
            <w:r>
              <w:t xml:space="preserve">”</w:t>
            </w:r>
          </w:p>
        </w:tc>
        <w:tc>
          <w:p>
            <w:pPr>
              <w:jc w:val="left"/>
            </w:pPr>
            <w:r>
              <w:rPr>
                <w:b/>
              </w:rPr>
              <w:t xml:space="preserve">This surprised us too initially—but after digging into the results, there are three solid reasons why RF edges out XGBoost in this specific context.</w:t>
            </w:r>
          </w:p>
          <w:p>
            <w:pPr>
              <w:jc w:val="left"/>
            </w:pPr>
            <w:r>
              <w:rPr>
                <w:i/>
              </w:rPr>
              <w:t xml:space="preserve">Performance Comparison:</w:t>
            </w:r>
          </w:p>
          <w:p>
            <w:pPr>
              <w:numPr>
                <w:ilvl w:val="0"/>
                <w:numId w:val="1140"/>
              </w:numPr>
              <w:jc w:val="left"/>
            </w:pPr>
            <w:r>
              <w:t xml:space="preserve">Random Forest: MAE = 12.66 PM, MMRE = 0.652, PRED(25%) = 62%, R</w:t>
            </w:r>
            <m:oMath>
              <m:sSup>
                <m:e>
                  <m:r>
                    <m:t>​</m:t>
                  </m:r>
                </m:e>
                <m:sup>
                  <m:r>
                    <m:t>2</m:t>
                  </m:r>
                </m:sup>
              </m:sSup>
            </m:oMath>
            <w:r>
              <w:t xml:space="preserve"> </w:t>
            </w:r>
            <w:r>
              <w:t xml:space="preserve">= 0.85</w:t>
            </w:r>
          </w:p>
          <w:p>
            <w:pPr>
              <w:numPr>
                <w:ilvl w:val="0"/>
                <w:numId w:val="1140"/>
              </w:numPr>
              <w:jc w:val="left"/>
            </w:pPr>
            <w:r>
              <w:t xml:space="preserve">XGBoost: MAE = 13.24 PM, MMRE = 0.683, PRED(25%) = 59%, R</w:t>
            </w:r>
            <m:oMath>
              <m:sSup>
                <m:e>
                  <m:r>
                    <m:t>​</m:t>
                  </m:r>
                </m:e>
                <m:sup>
                  <m:r>
                    <m:t>2</m:t>
                  </m:r>
                </m:sup>
              </m:sSup>
            </m:oMath>
            <w:r>
              <w:t xml:space="preserve"> </w:t>
            </w:r>
            <w:r>
              <w:t xml:space="preserve">= 0.82</w:t>
            </w:r>
          </w:p>
          <w:p>
            <w:pPr>
              <w:jc w:val="left"/>
            </w:pPr>
            <w:r>
              <w:t xml:space="preserve">Difference: +4.6% MAE favoring RF (within 5% margin, both competitive).</w:t>
            </w:r>
          </w:p>
          <w:p>
            <w:pPr>
              <w:jc w:val="left"/>
            </w:pPr>
            <w:r>
              <w:rPr>
                <w:b/>
              </w:rPr>
              <w:t xml:space="preserve">Hypothesis 1: Feature Simplicity (Low-Dimensional Space)</w:t>
            </w:r>
          </w:p>
          <w:p>
            <w:pPr>
              <w:jc w:val="left"/>
            </w:pPr>
            <w:r>
              <w:rPr>
                <w:i/>
              </w:rPr>
              <w:t xml:space="preserve">Dataset Characteristics:</w:t>
            </w:r>
            <w:r>
              <w:t xml:space="preserve"> </w:t>
            </w:r>
            <w:r>
              <w:t xml:space="preserve">Size-only features (1-dimensional for LOC/FP/UCP schemas). Some multi-feature subsets have 3-5 features max.</w:t>
            </w:r>
          </w:p>
          <w:p>
            <w:pPr>
              <w:jc w:val="left"/>
            </w:pPr>
            <w:r>
              <w:rPr>
                <w:i/>
              </w:rPr>
              <w:t xml:space="preserve">XGBoost Advantage:</w:t>
            </w:r>
            <w:r>
              <w:t xml:space="preserve"> </w:t>
            </w:r>
            <w:r>
              <w:t xml:space="preserve">Gradient boosting excels in</w:t>
            </w:r>
            <w:r>
              <w:t xml:space="preserve"> </w:t>
            </w:r>
            <w:r>
              <w:rPr>
                <w:b/>
              </w:rPr>
              <w:t xml:space="preserve">high-dimensional, complex feature spaces</w:t>
            </w:r>
            <w:r>
              <w:t xml:space="preserve"> </w:t>
            </w:r>
            <w:r>
              <w:t xml:space="preserve">where sequential error correction and regularization (L1/L2) prevent overfitting.</w:t>
            </w:r>
          </w:p>
          <w:p>
            <w:pPr>
              <w:jc w:val="left"/>
            </w:pPr>
            <w:r>
              <w:rPr>
                <w:i/>
              </w:rPr>
              <w:t xml:space="preserve">Our Case:</w:t>
            </w:r>
            <w:r>
              <w:t xml:space="preserve"> </w:t>
            </w:r>
            <w:r>
              <w:t xml:space="preserve">With 1-5 features, there’s minimal complexity for XGBoost to exploit. Random Forest’s bagging (parallel trees) works just as well without needing regularization.</w:t>
            </w:r>
          </w:p>
          <w:p>
            <w:pPr>
              <w:jc w:val="left"/>
            </w:pPr>
            <w:r>
              <w:rPr>
                <w:i/>
              </w:rPr>
              <w:t xml:space="preserve">Evidence:</w:t>
            </w:r>
            <w:r>
              <w:t xml:space="preserve"> </w:t>
            </w:r>
            <w:r>
              <w:t xml:space="preserve">Feature importance analysis (Section 5.2, lines 823-864) shows Size dominates 82% Gini importance—single-feature dominance limits boosting’s sequential refinement benefit.</w:t>
            </w:r>
          </w:p>
          <w:p>
            <w:pPr>
              <w:jc w:val="left"/>
            </w:pPr>
            <w:r>
              <w:rPr>
                <w:b/>
              </w:rPr>
              <w:t xml:space="preserve">Hypothesis 2: Bagging Independence vs Sequential Boosting</w:t>
            </w:r>
          </w:p>
          <w:p>
            <w:pPr>
              <w:jc w:val="left"/>
            </w:pPr>
            <w:r>
              <w:rPr>
                <w:i/>
              </w:rPr>
              <w:t xml:space="preserve">Random Forest:</w:t>
            </w:r>
            <w:r>
              <w:t xml:space="preserve"> </w:t>
            </w:r>
            <w:r>
              <w:t xml:space="preserve">Each tree trained on bootstrapped sample (</w:t>
            </w:r>
            <w:r>
              <w:rPr>
                <w:i/>
              </w:rPr>
              <w:t xml:space="preserve">independently</w:t>
            </w:r>
            <w:r>
              <w:t xml:space="preserve">). Aggregation reduces variance through majority voting.</w:t>
            </w:r>
          </w:p>
          <w:p>
            <w:pPr>
              <w:jc w:val="left"/>
            </w:pPr>
            <w:r>
              <w:rPr>
                <w:i/>
              </w:rPr>
              <w:t xml:space="preserve">XGBoost:</w:t>
            </w:r>
            <w:r>
              <w:t xml:space="preserve"> </w:t>
            </w:r>
            <w:r>
              <w:t xml:space="preserve">Sequential tree construction where each tree corrects previous errors. If early trees overfit noise, later trees amplify the error.</w:t>
            </w:r>
          </w:p>
          <w:p>
            <w:pPr>
              <w:jc w:val="left"/>
            </w:pPr>
            <w:r>
              <w:rPr>
                <w:i/>
              </w:rPr>
              <w:t xml:space="preserve">Our Data:</w:t>
            </w:r>
            <w:r>
              <w:t xml:space="preserve"> </w:t>
            </w:r>
            <w:r>
              <w:t xml:space="preserve">Effort estimation has inherent noise (organizational factors, requirement volatility not captured in Size). RF’s independent trees provide robust averaging. XGBoost’s sequential correction may chase noise.</w:t>
            </w:r>
          </w:p>
          <w:p>
            <w:pPr>
              <w:jc w:val="left"/>
            </w:pPr>
            <w:r>
              <w:rPr>
                <w:i/>
              </w:rPr>
              <w:t xml:space="preserve">Supporting Evidence:</w:t>
            </w:r>
            <w:r>
              <w:t xml:space="preserve"> </w:t>
            </w:r>
            <w:r>
              <w:t xml:space="preserve">LOC schema (n=2,765, largest) shows smallest RF-XGBoost gap (+3.2%). FP schema (n=158, noisier due to counting variability) shows largest gap (+7.8%). Noise favors bagging over boosting.</w:t>
            </w:r>
          </w:p>
          <w:p>
            <w:pPr>
              <w:jc w:val="left"/>
            </w:pPr>
            <w:r>
              <w:rPr>
                <w:b/>
              </w:rPr>
              <w:t xml:space="preserve">Hypothesis 3: Dataset Size (Borderline for Boosting)</w:t>
            </w:r>
          </w:p>
          <w:p>
            <w:pPr>
              <w:jc w:val="left"/>
            </w:pPr>
            <w:r>
              <w:rPr>
                <w:i/>
              </w:rPr>
              <w:t xml:space="preserve">XGBoost Advantage:</w:t>
            </w:r>
            <w:r>
              <w:t xml:space="preserve"> </w:t>
            </w:r>
            <w:r>
              <w:t xml:space="preserve">Gradient boosting typically shines with n</w:t>
            </w:r>
            <m:oMath>
              <m:r>
                <m:t>&gt;</m:t>
              </m:r>
            </m:oMath>
            <w:r>
              <w:t xml:space="preserve">10,000 samples where sequential refinement can exploit subtle patterns.</w:t>
            </w:r>
          </w:p>
          <w:p>
            <w:pPr>
              <w:jc w:val="left"/>
            </w:pPr>
            <w:r>
              <w:rPr>
                <w:i/>
              </w:rPr>
              <w:t xml:space="preserve">Our Dataset:</w:t>
            </w:r>
            <w:r>
              <w:t xml:space="preserve"> </w:t>
            </w:r>
            <w:r>
              <w:t xml:space="preserve">n=3,054 total, split into 3 schemas:</w:t>
            </w:r>
          </w:p>
          <w:p>
            <w:pPr>
              <w:numPr>
                <w:ilvl w:val="0"/>
                <w:numId w:val="1141"/>
              </w:numPr>
              <w:jc w:val="left"/>
            </w:pPr>
            <w:r>
              <w:t xml:space="preserve">LOC: n=2,765 (adequate for boosting)</w:t>
            </w:r>
          </w:p>
          <w:p>
            <w:pPr>
              <w:numPr>
                <w:ilvl w:val="0"/>
                <w:numId w:val="1141"/>
              </w:numPr>
              <w:jc w:val="left"/>
            </w:pPr>
            <w:r>
              <w:t xml:space="preserve">FP: n=158 (insufficient for complex boosting)</w:t>
            </w:r>
          </w:p>
          <w:p>
            <w:pPr>
              <w:numPr>
                <w:ilvl w:val="0"/>
                <w:numId w:val="1141"/>
              </w:numPr>
              <w:jc w:val="left"/>
            </w:pPr>
            <w:r>
              <w:t xml:space="preserve">UCP: n=131 (insufficient)</w:t>
            </w:r>
          </w:p>
          <w:p>
            <w:pPr>
              <w:jc w:val="left"/>
            </w:pPr>
            <w:r>
              <w:rPr>
                <w:i/>
              </w:rPr>
              <w:t xml:space="preserve">Macro-Averaging Effect:</w:t>
            </w:r>
            <w:r>
              <w:t xml:space="preserve"> </w:t>
            </w:r>
            <w:r>
              <w:t xml:space="preserve">FP and UCP schemas (small n) favor RF’s simpler ensemble. When macro-averaging (equal schema weight), their RF advantage pulls overall metric toward RF.</w:t>
            </w:r>
          </w:p>
          <w:p>
            <w:pPr>
              <w:jc w:val="left"/>
            </w:pPr>
            <w:r>
              <w:rPr>
                <w:i/>
              </w:rPr>
              <w:t xml:space="preserve">Counter-Evidence Check:</w:t>
            </w:r>
            <w:r>
              <w:t xml:space="preserve"> </w:t>
            </w:r>
            <w:r>
              <w:t xml:space="preserve">If we micro-average (weight by sample size, LOC-dominated), XGBoost gap narrows to +2.1% (Table 5, line 1073). This supports the dataset-size hypothesis.</w:t>
            </w:r>
          </w:p>
          <w:p>
            <w:pPr>
              <w:jc w:val="left"/>
            </w:pPr>
            <w:r>
              <w:rPr>
                <w:b/>
              </w:rPr>
              <w:t xml:space="preserve">Interpretation:</w:t>
            </w:r>
            <w:r>
              <w:t xml:space="preserve"> </w:t>
            </w:r>
            <w:r>
              <w:t xml:space="preserve">RF vs XGBoost is</w:t>
            </w:r>
            <w:r>
              <w:t xml:space="preserve"> </w:t>
            </w:r>
            <w:r>
              <w:rPr>
                <w:b/>
              </w:rPr>
              <w:t xml:space="preserve">context-dependent</w:t>
            </w:r>
            <w:r>
              <w:t xml:space="preserve">:</w:t>
            </w:r>
          </w:p>
          <w:p>
            <w:pPr>
              <w:numPr>
                <w:ilvl w:val="0"/>
                <w:numId w:val="1142"/>
              </w:numPr>
              <w:jc w:val="left"/>
            </w:pPr>
            <w:r>
              <w:t xml:space="preserve">XGBoost wins: High-dimensional features, large n, low noise</w:t>
            </w:r>
          </w:p>
          <w:p>
            <w:pPr>
              <w:numPr>
                <w:ilvl w:val="0"/>
                <w:numId w:val="1142"/>
              </w:numPr>
              <w:jc w:val="left"/>
            </w:pPr>
            <w:r>
              <w:t xml:space="preserve">RF wins: Low-dimensional features, moderate n, noisy labels</w:t>
            </w:r>
          </w:p>
          <w:p>
            <w:pPr>
              <w:jc w:val="left"/>
            </w:pPr>
            <w:r>
              <w:t xml:space="preserve">Our study falls into the latter category. Both models are SOTA-quality (4.6% difference</w:t>
            </w:r>
            <w:r>
              <w:t xml:space="preserve"> </w:t>
            </w:r>
            <m:oMath>
              <m:r>
                <m:t>&lt;</m:t>
              </m:r>
            </m:oMath>
            <w:r>
              <w:t xml:space="preserve"> </w:t>
            </w:r>
            <w:r>
              <w:t xml:space="preserve">5% threshold), validating that modern ML converges to similar accuracy levels.</w:t>
            </w:r>
          </w:p>
        </w:tc>
        <w:tc>
          <w:p>
            <w:pPr>
              <w:jc w:val="left"/>
            </w:pPr>
            <w:r>
              <w:rPr>
                <w:b/>
              </w:rPr>
              <w:t xml:space="preserve">Where Revised:</w:t>
            </w:r>
          </w:p>
          <w:p>
            <w:pPr>
              <w:jc w:val="left"/>
            </w:pPr>
            <m:oMath>
              <m:r>
                <m:t>•</m:t>
              </m:r>
            </m:oMath>
            <w:r>
              <w:t xml:space="preserve"> </w:t>
            </w:r>
            <w:r>
              <w:rPr>
                <w:b/>
              </w:rPr>
              <w:t xml:space="preserve">Section 5.1</w:t>
            </w:r>
            <w:r>
              <w:t xml:space="preserve"> </w:t>
            </w:r>
            <w:r>
              <w:t xml:space="preserve">(lines 679-722): Added RF vs XGBoost comparative analysis with 3 hypotheses.</w:t>
            </w:r>
          </w:p>
          <w:p>
            <w:pPr>
              <w:jc w:val="left"/>
            </w:pPr>
            <m:oMath>
              <m:r>
                <m:t>•</m:t>
              </m:r>
            </m:oMath>
            <w:r>
              <w:t xml:space="preserve"> </w:t>
            </w:r>
            <w:r>
              <w:rPr>
                <w:b/>
              </w:rPr>
              <w:t xml:space="preserve">Table 2</w:t>
            </w:r>
            <w:r>
              <w:t xml:space="preserve"> </w:t>
            </w:r>
            <w:r>
              <w:t xml:space="preserve">(lines 630-655): XGBoost row included with all 7 metrics for direct comparison.</w:t>
            </w:r>
          </w:p>
          <w:p>
            <w:pPr>
              <w:jc w:val="left"/>
            </w:pPr>
            <m:oMath>
              <m:r>
                <m:t>•</m:t>
              </m:r>
            </m:oMath>
            <w:r>
              <w:t xml:space="preserve"> </w:t>
            </w:r>
            <w:r>
              <w:rPr>
                <w:b/>
              </w:rPr>
              <w:t xml:space="preserve">Section 6.2</w:t>
            </w:r>
            <w:r>
              <w:t xml:space="preserve"> </w:t>
            </w:r>
            <w:r>
              <w:t xml:space="preserve">(lines 1035-1062): Discussion of when RF beats XGBoost (low-dim, moderate n, noisy labels).</w:t>
            </w:r>
          </w:p>
          <w:p>
            <w:pPr>
              <w:jc w:val="left"/>
            </w:pPr>
            <m:oMath>
              <m:r>
                <m:t>•</m:t>
              </m:r>
            </m:oMath>
            <w:r>
              <w:t xml:space="preserve"> </w:t>
            </w:r>
            <w:r>
              <w:rPr>
                <w:b/>
              </w:rPr>
              <w:t xml:space="preserve">Figure 3</w:t>
            </w:r>
            <w:r>
              <w:t xml:space="preserve"> </w:t>
            </w:r>
            <w:r>
              <w:t xml:space="preserve">(lines 745-760): Boxplot showing RF vs XGBoost error distributions.</w:t>
            </w:r>
          </w:p>
        </w:tc>
      </w:tr>
    </w:tbl>
    <w:p>
      <w:pPr>
        <w:pStyle w:val="Heading1"/>
      </w:pPr>
      <w:bookmarkStart w:id="37" w:name="concluding-remarks"/>
      <w:r>
        <w:t xml:space="preserve">Concluding Remarks</w:t>
      </w:r>
      <w:bookmarkEnd w:id="37"/>
    </w:p>
    <w:p>
      <w:pPr>
        <w:pStyle w:val="FirstParagraph"/>
      </w:pPr>
      <w:r>
        <w:t xml:space="preserve">We are deeply grateful to all eight reviewers for their constructive feedback. The revision has strengthened the manuscript across methodological rigor, statistical validity, and presentation quality.</w:t>
      </w:r>
    </w:p>
    <w:p>
      <w:pPr>
        <w:pStyle w:val="BodyText"/>
      </w:pPr>
      <w:r>
        <w:t xml:space="preserve">Sincerely,</w:t>
      </w:r>
      <w:r>
        <w:br/>
      </w: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doi.org/10.1007/s10664-006-9002-8" TargetMode="External" /><Relationship Type="http://schemas.openxmlformats.org/officeDocument/2006/relationships/hyperlink" Id="rId24" Target="https://github.com/Derek-Jones/Software-estimation-datasets" TargetMode="External" /><Relationship Type="http://schemas.openxmlformats.org/officeDocument/2006/relationships/hyperlink" Id="rId25" Target="https://github.com/Freeman-md/software-project-development-estimator" TargetMode="External" /><Relationship Type="http://schemas.openxmlformats.org/officeDocument/2006/relationships/hyperlink" Id="rId22" Target="https://github.com/Huy-VNNIC/AI-Project" TargetMode="External" /><Relationship Type="http://schemas.openxmlformats.org/officeDocument/2006/relationships/hyperlink" Id="rId23" Target="https://github.com/danrodgar/DASE" TargetMode="External" /><Relationship Type="http://schemas.openxmlformats.org/officeDocument/2006/relationships/hyperlink" Id="rId27" Target="https://github.com/huynhhoc/effort-estimation-by-using-pre-trained-model" TargetMode="External" /><Relationship Type="http://schemas.openxmlformats.org/officeDocument/2006/relationships/hyperlink" Id="rId26" Target="https://github.com/toniesteves/sw-effort-predictive-analysis" TargetMode="External" /><Relationship Type="http://schemas.openxmlformats.org/officeDocument/2006/relationships/hyperlink" Id="rId30" Target="https://isbsg.org/" TargetMode="External" /></Relationships>
</file>

<file path=word/_rels/footnotes.xml.rels><?xml version="1.0" encoding="UTF-8"?>
<Relationships xmlns="http://schemas.openxmlformats.org/package/2006/relationships"><Relationship Type="http://schemas.openxmlformats.org/officeDocument/2006/relationships/hyperlink" Id="rId29" Target="https://doi.org/10.1007/s10664-006-9002-8" TargetMode="External" /><Relationship Type="http://schemas.openxmlformats.org/officeDocument/2006/relationships/hyperlink" Id="rId24" Target="https://github.com/Derek-Jones/Software-estimation-datasets" TargetMode="External" /><Relationship Type="http://schemas.openxmlformats.org/officeDocument/2006/relationships/hyperlink" Id="rId25" Target="https://github.com/Freeman-md/software-project-development-estimator" TargetMode="External" /><Relationship Type="http://schemas.openxmlformats.org/officeDocument/2006/relationships/hyperlink" Id="rId22" Target="https://github.com/Huy-VNNIC/AI-Project" TargetMode="External" /><Relationship Type="http://schemas.openxmlformats.org/officeDocument/2006/relationships/hyperlink" Id="rId23" Target="https://github.com/danrodgar/DASE" TargetMode="External" /><Relationship Type="http://schemas.openxmlformats.org/officeDocument/2006/relationships/hyperlink" Id="rId27" Target="https://github.com/huynhhoc/effort-estimation-by-using-pre-trained-model" TargetMode="External" /><Relationship Type="http://schemas.openxmlformats.org/officeDocument/2006/relationships/hyperlink" Id="rId26" Target="https://github.com/toniesteves/sw-effort-predictive-analysis" TargetMode="External" /><Relationship Type="http://schemas.openxmlformats.org/officeDocument/2006/relationships/hyperlink" Id="rId30" Target="https://isbsg.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Manuscript: Insightimate: Enhancing Software Effort Estimation Accuracy Using Machine Learning Across Three Schemas (LOC/FP/UCP)</dc:title>
  <dc:creator>Nguyen Nhat Huy, Duc Man Nguyen, Dang Nhat Minh, Nguyen Thuy Giang, P.W.C. Prasad, Md Shohel Sayeed</dc:creator>
  <cp:keywords/>
  <dcterms:created xsi:type="dcterms:W3CDTF">2026-02-19T00:10:40Z</dcterms:created>
  <dcterms:modified xsi:type="dcterms:W3CDTF">2026-02-19T00:10:40Z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19, 2026</vt:lpwstr>
  </property>
</Properties>
</file>