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292629" w14:textId="4463CC72" w:rsidR="009303D9" w:rsidRPr="005B520E" w:rsidRDefault="00BA5A6A" w:rsidP="00BA5A6A">
      <w:pPr>
        <w:pStyle w:val="papertitle"/>
        <w:spacing w:before="5pt" w:beforeAutospacing="1" w:after="5pt" w:afterAutospacing="1"/>
        <w:ind w:end="-3.80pt"/>
        <w:sectPr w:rsidR="009303D9" w:rsidRPr="005B520E">
          <w:footerReference w:type="first" r:id="rId8"/>
          <w:type w:val="continuous"/>
          <w:pgSz w:w="612pt" w:h="792pt" w:code="1"/>
          <w:pgMar w:top="54pt" w:right="44.65pt" w:bottom="72pt" w:left="44.65pt" w:header="36pt" w:footer="36pt" w:gutter="0pt"/>
          <w:cols w:space="36pt"/>
          <w:docGrid w:linePitch="360"/>
        </w:sectPr>
      </w:pPr>
      <w:r>
        <w:t>Cancer Statistic for Predictive Insights</w:t>
      </w:r>
    </w:p>
    <w:p w14:paraId="128D2612" w14:textId="77777777" w:rsidR="00CA4392" w:rsidRPr="00F847A6" w:rsidRDefault="00CA4392" w:rsidP="00BA5A6A">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46C90E51" w:rsidR="004D72B5" w:rsidRDefault="009303D9" w:rsidP="00972203">
      <w:pPr>
        <w:pStyle w:val="Abstract"/>
        <w:rPr>
          <w:i/>
          <w:iCs/>
        </w:rPr>
      </w:pPr>
      <w:r>
        <w:rPr>
          <w:i/>
          <w:iCs/>
        </w:rPr>
        <w:t>Abstract</w:t>
      </w:r>
      <w:r>
        <w:t>—</w:t>
      </w:r>
      <w:r w:rsidR="00BA5A6A">
        <w:t xml:space="preserve">Cancer </w:t>
      </w:r>
      <w:r w:rsidR="001477F6">
        <w:t>contributes significantly</w:t>
      </w:r>
      <w:r w:rsidR="00BA5A6A">
        <w:t xml:space="preserve"> to death rate around the word, </w:t>
      </w:r>
      <w:r w:rsidR="001477F6">
        <w:t>and in order to create effective preventative and treatment plans, it is critical to understand its trends</w:t>
      </w:r>
      <w:r w:rsidR="00BA5A6A">
        <w:t xml:space="preserve">. This report explores </w:t>
      </w:r>
      <w:r w:rsidR="001477F6">
        <w:t>de</w:t>
      </w:r>
      <w:r w:rsidR="001477F6">
        <w:t>ep</w:t>
      </w:r>
      <w:r w:rsidR="001477F6">
        <w:t>ly</w:t>
      </w:r>
      <w:r w:rsidR="001477F6">
        <w:t xml:space="preserve"> into the ways that predictive analysis may be used to understand the factors that influence the incidence, survival, and mortality rates of cancer. Our objective is to find patterns through the analysis of various data sets that might enhance the precision of cancer outcome prediction. Our goal is to provide healthcare practitioners with practical insights for early detection, individualized treatment plans, and resource allocation by utilizing cutting-edge machine learning models. The findings of this study might improve cancer patient treatment and public health decision-making.</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w:t>
      </w:r>
      <w:r w:rsidRPr="005B520E">
        <w:lastRenderedPageBreak/>
        <w:t>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w:t>
      </w:r>
      <w:r w:rsidRPr="005B520E">
        <w:t>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lastRenderedPageBreak/>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04CE06" w14:textId="77777777" w:rsidR="00367E3A" w:rsidRDefault="00367E3A" w:rsidP="001A3B3D">
      <w:r>
        <w:separator/>
      </w:r>
    </w:p>
  </w:endnote>
  <w:endnote w:type="continuationSeparator" w:id="0">
    <w:p w14:paraId="0C080344" w14:textId="77777777" w:rsidR="00367E3A" w:rsidRDefault="00367E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132748" w14:textId="77777777" w:rsidR="00367E3A" w:rsidRDefault="00367E3A" w:rsidP="001A3B3D">
      <w:r>
        <w:separator/>
      </w:r>
    </w:p>
  </w:footnote>
  <w:footnote w:type="continuationSeparator" w:id="0">
    <w:p w14:paraId="3870800C" w14:textId="77777777" w:rsidR="00367E3A" w:rsidRDefault="00367E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77F6"/>
    <w:rsid w:val="0015079E"/>
    <w:rsid w:val="00156B74"/>
    <w:rsid w:val="001A2EFD"/>
    <w:rsid w:val="001A3B3D"/>
    <w:rsid w:val="001A42EA"/>
    <w:rsid w:val="001B67DC"/>
    <w:rsid w:val="001D7BCF"/>
    <w:rsid w:val="002254A9"/>
    <w:rsid w:val="00233D97"/>
    <w:rsid w:val="002850E3"/>
    <w:rsid w:val="00354FCF"/>
    <w:rsid w:val="00367E3A"/>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17E8"/>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A5A6A"/>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TotalTime>
  <Pages>3</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Duc Quang Tran</cp:lastModifiedBy>
  <cp:revision>3</cp:revision>
  <dcterms:created xsi:type="dcterms:W3CDTF">2024-07-16T13:39:00Z</dcterms:created>
  <dcterms:modified xsi:type="dcterms:W3CDTF">2024-09-25T05:43:00Z</dcterms:modified>
</cp:coreProperties>
</file>