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6B7280"/>
          <w:sz w:val="20"/>
        </w:rPr>
        <w:t>TRƯỜNG ĐẠI HỌC VĂN LANG — KHOA CÔNG NGHỆ THÔNG TIN</w:t>
      </w:r>
    </w:p>
    <w:p>
      <w:pPr>
        <w:spacing w:before="80" w:after="40"/>
        <w:jc w:val="center"/>
      </w:pPr>
      <w:r>
        <w:rPr>
          <w:rFonts w:ascii="Arial" w:hAnsi="Arial"/>
          <w:b/>
          <w:i w:val="0"/>
          <w:color w:val="1F4E78"/>
          <w:sz w:val="32"/>
        </w:rPr>
        <w:t>BÁO CÁO THỰC HÀNH BUỔI 11: TÍCH HỢP HỆ THỐNG VÀ ĐÓNG GÓI DOCKER</w:t>
      </w:r>
    </w:p>
    <w:p>
      <w:pPr>
        <w:spacing w:before="0" w:after="240"/>
        <w:jc w:val="center"/>
      </w:pPr>
      <w:r>
        <w:rPr>
          <w:rFonts w:ascii="Arial" w:hAnsi="Arial"/>
          <w:b w:val="0"/>
          <w:i/>
          <w:color w:val="6B7280"/>
          <w:sz w:val="22"/>
        </w:rPr>
        <w:t>Học phần: Chuyên đề Tốt nghiệp 1 · Học kỳ 1, Năm học 2026 – 2027</w:t>
      </w:r>
    </w:p>
    <w:tbl>
      <w:tblPr>
        <w:tblW w:type="auto" w:w="0"/>
        <w:jc w:val="center"/>
        <w:tblLook w:firstColumn="1" w:firstRow="1" w:lastColumn="0" w:lastRow="0" w:noHBand="0" w:noVBand="1" w:val="04A0"/>
      </w:tblPr>
      <w:tblGrid>
        <w:gridCol w:w="4844"/>
        <w:gridCol w:w="4844"/>
      </w:tblGrid>
      <w:tr>
        <w:tc>
          <w:tcPr>
            <w:tcW w:type="dxa" w:w="3600"/>
            <w:shd w:val="clear" w:color="auto" w:fill="F1F5F9"/>
          </w:tcPr>
          <w:p>
            <w:r>
              <w:rPr>
                <w:rFonts w:ascii="Arial" w:hAnsi="Arial"/>
                <w:b/>
                <w:sz w:val="20"/>
              </w:rPr>
              <w:t>Họ và tên sinh viên:</w:t>
            </w:r>
          </w:p>
        </w:tc>
        <w:tc>
          <w:tcPr>
            <w:tcW w:type="dxa" w:w="6480"/>
          </w:tcPr>
          <w:p>
            <w:r>
              <w:rPr>
                <w:rFonts w:ascii="Arial" w:hAnsi="Arial"/>
                <w:sz w:val="20"/>
              </w:rPr>
              <w:t>Nguyễn Trương Đức Huy</w:t>
            </w:r>
          </w:p>
        </w:tc>
      </w:tr>
      <w:tr>
        <w:tc>
          <w:tcPr>
            <w:tcW w:type="dxa" w:w="3600"/>
            <w:shd w:val="clear" w:color="auto" w:fill="F1F5F9"/>
          </w:tcPr>
          <w:p>
            <w:r>
              <w:rPr>
                <w:rFonts w:ascii="Arial" w:hAnsi="Arial"/>
                <w:b/>
                <w:sz w:val="20"/>
              </w:rPr>
              <w:t>Mã số sinh viên (MSSV):</w:t>
            </w:r>
          </w:p>
        </w:tc>
        <w:tc>
          <w:tcPr>
            <w:tcW w:type="dxa" w:w="6480"/>
          </w:tcPr>
          <w:p>
            <w:r>
              <w:rPr>
                <w:rFonts w:ascii="Arial" w:hAnsi="Arial"/>
                <w:sz w:val="20"/>
              </w:rPr>
              <w:t>2374802010186</w:t>
            </w:r>
          </w:p>
        </w:tc>
      </w:tr>
      <w:tr>
        <w:tc>
          <w:tcPr>
            <w:tcW w:type="dxa" w:w="3600"/>
            <w:shd w:val="clear" w:color="auto" w:fill="F1F5F9"/>
          </w:tcPr>
          <w:p>
            <w:r>
              <w:rPr>
                <w:rFonts w:ascii="Arial" w:hAnsi="Arial"/>
                <w:b/>
                <w:sz w:val="20"/>
              </w:rPr>
              <w:t>Lớp / Nhóm học phần:</w:t>
            </w:r>
          </w:p>
        </w:tc>
        <w:tc>
          <w:tcPr>
            <w:tcW w:type="dxa" w:w="6480"/>
          </w:tcPr>
          <w:p>
            <w:r>
              <w:rPr>
                <w:rFonts w:ascii="Arial" w:hAnsi="Arial"/>
                <w:sz w:val="20"/>
              </w:rPr>
              <w:t>261_71ITGR40203_05</w:t>
            </w:r>
          </w:p>
        </w:tc>
      </w:tr>
      <w:tr>
        <w:tc>
          <w:tcPr>
            <w:tcW w:type="dxa" w:w="3600"/>
            <w:shd w:val="clear" w:color="auto" w:fill="F1F5F9"/>
          </w:tcPr>
          <w:p>
            <w:r>
              <w:rPr>
                <w:rFonts w:ascii="Arial" w:hAnsi="Arial"/>
                <w:b/>
                <w:sz w:val="20"/>
              </w:rPr>
              <w:t>Chuyên ngành (Track) &amp; Luồng:</w:t>
            </w:r>
          </w:p>
        </w:tc>
        <w:tc>
          <w:tcPr>
            <w:tcW w:type="dxa" w:w="6480"/>
          </w:tcPr>
          <w:p>
            <w:r>
              <w:rPr>
                <w:rFonts w:ascii="Arial" w:hAnsi="Arial"/>
                <w:sz w:val="20"/>
              </w:rPr>
              <w:t>Software Engineering (SE) — Luồng L02: Tiếp nhận và Phân loại Bảo hành</w:t>
            </w:r>
          </w:p>
        </w:tc>
      </w:tr>
      <w:tr>
        <w:tc>
          <w:tcPr>
            <w:tcW w:type="dxa" w:w="3600"/>
            <w:shd w:val="clear" w:color="auto" w:fill="F1F5F9"/>
          </w:tcPr>
          <w:p>
            <w:r>
              <w:rPr>
                <w:rFonts w:ascii="Arial" w:hAnsi="Arial"/>
                <w:b/>
                <w:sz w:val="20"/>
              </w:rPr>
              <w:t>Kho lưu trữ (Repository) &amp; Branch:</w:t>
            </w:r>
          </w:p>
        </w:tc>
        <w:tc>
          <w:tcPr>
            <w:tcW w:type="dxa" w:w="6480"/>
          </w:tcPr>
          <w:p>
            <w:r>
              <w:rPr>
                <w:rFonts w:ascii="Arial" w:hAnsi="Arial"/>
                <w:sz w:val="20"/>
              </w:rPr>
              <w:t>smartcrm-2374802010186-tiep-nhan-bao-hanh (Nhánh dev, Tag mục tiêu v0.2)</w:t>
            </w:r>
          </w:p>
        </w:tc>
      </w:tr>
    </w:tbl>
    <w:p/>
    <w:p>
      <w:pPr>
        <w:spacing w:before="200" w:after="80"/>
        <w:jc w:val="left"/>
      </w:pPr>
      <w:r>
        <w:rPr>
          <w:rFonts w:ascii="Arial" w:hAnsi="Arial"/>
          <w:b/>
          <w:i w:val="0"/>
          <w:color w:val="1F4E78"/>
          <w:sz w:val="30"/>
        </w:rPr>
        <w:t>1. Đóng gói Container Đạt Chuẩn Production (Multi-stage Dockerfile &amp; Compose)</w:t>
      </w:r>
    </w:p>
    <w:p>
      <w:pPr>
        <w:spacing w:before="0" w:after="80"/>
        <w:jc w:val="left"/>
      </w:pPr>
      <w:r>
        <w:rPr>
          <w:rFonts w:ascii="Arial" w:hAnsi="Arial"/>
          <w:b w:val="0"/>
          <w:i w:val="0"/>
          <w:sz w:val="22"/>
        </w:rPr>
        <w:t>Nhằm giải quyết triệt để vấn đề 'trên máy em chạy được mà trên máy giảng viên không chạy được', toàn bộ hệ thống Smart CRM Luồng L02 đã được đóng gói container hóa theo đúng chuẩn hướng dẫn Buổi 11 (Phần A1 &amp; A2):</w:t>
      </w:r>
    </w:p>
    <w:p>
      <w:pPr>
        <w:spacing w:before="0" w:after="80"/>
        <w:jc w:val="left"/>
      </w:pPr>
      <w:r>
        <w:rPr>
          <w:rFonts w:ascii="Arial" w:hAnsi="Arial"/>
          <w:b/>
          <w:i w:val="0"/>
          <w:sz w:val="22"/>
        </w:rPr>
        <w:t>a) Tối ưu hóa Dockerfile Đa tầng (Multi-stage Build):</w:t>
      </w:r>
    </w:p>
    <w:p>
      <w:pPr>
        <w:pStyle w:val="ListBullet"/>
      </w:pPr>
      <w:r>
        <w:rPr>
          <w:rFonts w:ascii="Arial" w:hAnsi="Arial"/>
          <w:sz w:val="20"/>
        </w:rPr>
        <w:t>Tầng 1 (Builder): Sử dụng ảnh nền chính thức python:3.11-slim, chép tệp khóa phiên bản requirements.txt trước để tận dụng Docker cache layer, cài đặt phụ thuộc vào thư mục /opt/venv cô lập.</w:t>
      </w:r>
    </w:p>
    <w:p>
      <w:pPr>
        <w:pStyle w:val="ListBullet"/>
      </w:pPr>
      <w:r>
        <w:rPr>
          <w:rFonts w:ascii="Arial" w:hAnsi="Arial"/>
          <w:sz w:val="20"/>
        </w:rPr>
        <w:t>Tầng 2 (Runner): Kế thừa python:3.11-slim sạch, sao chép duy nhất thư viện đã build từ /opt/venv, loại bỏ hoàn toàn trình biên dịch gcc nhằm giảm thiểu kích thước ảnh (Image footprint).</w:t>
      </w:r>
    </w:p>
    <w:p>
      <w:pPr>
        <w:pStyle w:val="ListBullet"/>
      </w:pPr>
      <w:r>
        <w:rPr>
          <w:rFonts w:ascii="Arial" w:hAnsi="Arial"/>
          <w:sz w:val="20"/>
        </w:rPr>
        <w:t>Bảo mật quyền thực thi: Tạo người dùng không đặc quyền appuser (UID 10001, GID 10001) và chạy container dưới user này, không chạy bằng root (tuân thủ mục kiểm tra bảo mật).</w:t>
      </w:r>
    </w:p>
    <w:p>
      <w:pPr>
        <w:pStyle w:val="ListBullet"/>
      </w:pPr>
      <w:r>
        <w:rPr>
          <w:rFonts w:ascii="Arial" w:hAnsi="Arial"/>
          <w:sz w:val="20"/>
        </w:rPr>
        <w:t>Tích hợp HEALTHCHECK: Tự động gửi request kiểm tra endpoint http://localhost:8000/health mỗi 10s để thông báo trạng thái sẵn sàng thực tế cho Docker Compose.</w:t>
      </w:r>
    </w:p>
    <w:p>
      <w:pPr>
        <w:spacing w:before="80" w:after="80"/>
        <w:jc w:val="left"/>
      </w:pPr>
      <w:r>
        <w:rPr>
          <w:rFonts w:ascii="Arial" w:hAnsi="Arial"/>
          <w:b/>
          <w:i w:val="0"/>
          <w:sz w:val="22"/>
        </w:rPr>
        <w:t>b) Điều phối Đa dịch vụ bằng docker-compose.yml:</w:t>
      </w:r>
    </w:p>
    <w:p>
      <w:pPr>
        <w:spacing w:before="0" w:after="80"/>
        <w:jc w:val="left"/>
      </w:pPr>
      <w:r>
        <w:rPr>
          <w:rFonts w:ascii="Arial" w:hAnsi="Arial"/>
          <w:b w:val="0"/>
          <w:i w:val="0"/>
          <w:sz w:val="21"/>
        </w:rPr>
        <w:t>Hệ thống kết nối 3 dịch vụ liên thông:</w:t>
      </w:r>
    </w:p>
    <w:p>
      <w:pPr>
        <w:pStyle w:val="ListBullet"/>
      </w:pPr>
      <w:r>
        <w:rPr>
          <w:rFonts w:ascii="Arial" w:hAnsi="Arial"/>
          <w:sz w:val="20"/>
        </w:rPr>
        <w:t>Dịch vụ db (PostgreSQL 16 Alpine): Tự động nạp schema (01_schema.sql) và seed data (02_seed.sql) khi volume khởi tạo lần đầu; có lệnh kiểm tra sức khỏe qua pg_isready.</w:t>
      </w:r>
    </w:p>
    <w:p>
      <w:pPr>
        <w:pStyle w:val="ListBullet"/>
      </w:pPr>
      <w:r>
        <w:rPr>
          <w:rFonts w:ascii="Arial" w:hAnsi="Arial"/>
          <w:sz w:val="20"/>
        </w:rPr>
        <w:t>Dịch vụ api (FastAPI Backend): Phụ thuộc vào db qua condition: service_healthy (CHỜ CSDL sẵn sàng hoàn toàn mới khởi chạy, loại bỏ lỗi ECONNREFUSED thường gặp).</w:t>
      </w:r>
    </w:p>
    <w:p>
      <w:pPr>
        <w:pStyle w:val="ListBullet"/>
      </w:pPr>
      <w:r>
        <w:rPr>
          <w:rFonts w:ascii="Arial" w:hAnsi="Arial"/>
          <w:sz w:val="20"/>
        </w:rPr>
        <w:t>Dịch vụ web (Nginx Frontend): Đóng gói reverse proxy tại cổng 80, phục vụ 3 màn hình giao diện tĩnh và định tuyến trong suốt các lệnh gọi /api/ sang backend.</w:t>
      </w:r>
    </w:p>
    <w:p>
      <w:pPr>
        <w:spacing w:before="200" w:after="80"/>
        <w:jc w:val="left"/>
      </w:pPr>
      <w:r>
        <w:rPr>
          <w:rFonts w:ascii="Arial" w:hAnsi="Arial"/>
          <w:b/>
          <w:i w:val="0"/>
          <w:color w:val="1F4E78"/>
          <w:sz w:val="30"/>
        </w:rPr>
        <w:t>2. Bộ Ghi Nhật ký Có Cấu Trúc (JSON Logging) &amp; Xử Lý Lỗi Tập Trung</w:t>
      </w:r>
    </w:p>
    <w:p>
      <w:pPr>
        <w:spacing w:before="0" w:after="80"/>
        <w:jc w:val="left"/>
      </w:pPr>
      <w:r>
        <w:rPr>
          <w:rFonts w:ascii="Arial" w:hAnsi="Arial"/>
          <w:b w:val="0"/>
          <w:i w:val="0"/>
          <w:sz w:val="22"/>
        </w:rPr>
        <w:t>Triển khai đầy đủ theo hướng dẫn Phần D2 và D3 (Tài liệu tự học Buổi 11):</w:t>
      </w:r>
    </w:p>
    <w:p>
      <w:pPr>
        <w:pStyle w:val="ListBullet"/>
      </w:pPr>
      <w:r>
        <w:rPr>
          <w:rFonts w:ascii="Arial" w:hAnsi="Arial"/>
          <w:sz w:val="20"/>
        </w:rPr>
        <w:t>Ghi nhật ký có cấu trúc JSON ra stdout: Mỗi dòng log là một đối tượng JSON độc lập gồm: thời điểm (ISO 8601), mức độ (muc: INFO/ERROR), tên module nguồn, thông điệp và mã yêu cầu (request_id). Ghi ra stdout giúp xem được trực tiếp qua lệnh docker compose logs api.</w:t>
      </w:r>
    </w:p>
    <w:p>
      <w:pPr>
        <w:pStyle w:val="ListBullet"/>
      </w:pPr>
      <w:r>
        <w:rPr>
          <w:rFonts w:ascii="Arial" w:hAnsi="Arial"/>
          <w:sz w:val="20"/>
        </w:rPr>
        <w:t>Bảo mật dữ liệu cá nhân (QT-15): Bộ lọc che_du_lieu_nhay_cam() sử dụng Regex tự động nhận dạng và che mờ toàn bộ số điện thoại thành dạng 090****456 cũng như che các từ khóa mật khẩu, token trước khi ghi log.</w:t>
      </w:r>
    </w:p>
    <w:p>
      <w:pPr>
        <w:pStyle w:val="ListBullet"/>
      </w:pPr>
      <w:r>
        <w:rPr>
          <w:rFonts w:ascii="Arial" w:hAnsi="Arial"/>
          <w:sz w:val="20"/>
        </w:rPr>
        <w:t>Lớp lỗi nghiệp vụ LoiNghiepVu: Tầng Service ném lỗi có mã cụ thể (ví dụ: PHIEU_DANG_MO, SO_DIEN_THOAI_KHONG_HOP_LE), không ném exception chung chung và không chứa mã HTTP.</w:t>
      </w:r>
    </w:p>
    <w:p>
      <w:pPr>
        <w:pStyle w:val="ListBullet"/>
      </w:pPr>
      <w:r>
        <w:rPr>
          <w:rFonts w:ascii="Arial" w:hAnsi="Arial"/>
          <w:sz w:val="20"/>
        </w:rPr>
        <w:t>Global Exception Handler: Middleware duy nhất chuyển đổi LoiNghiepVu thành HTTP 400/409 với log INFO; chuyển đổi các sự cố không mong muốn thành HTTP 500 kèm mã tra cứu request_id ẩn giấu traceback với người dùng.</w:t>
      </w:r>
    </w:p>
    <w:p>
      <w:pPr>
        <w:spacing w:before="200" w:after="80"/>
        <w:jc w:val="left"/>
      </w:pPr>
      <w:r>
        <w:rPr>
          <w:rFonts w:ascii="Arial" w:hAnsi="Arial"/>
          <w:b/>
          <w:i w:val="0"/>
          <w:color w:val="1F4E78"/>
          <w:sz w:val="30"/>
        </w:rPr>
        <w:t>3. Nhật ký Gỡ lỗi Hệ thống (Bug Log — 3 Sự cố theo chuẩn 7 dòng)</w:t>
      </w:r>
    </w:p>
    <w:p>
      <w:pPr>
        <w:spacing w:before="0" w:after="80"/>
        <w:jc w:val="left"/>
      </w:pPr>
      <w:r>
        <w:rPr>
          <w:rFonts w:ascii="Arial" w:hAnsi="Arial"/>
          <w:b w:val="0"/>
          <w:i w:val="0"/>
          <w:sz w:val="22"/>
        </w:rPr>
        <w:t>Đã ghi nhận 3 sự cố kỹ thuật thực tế gặp phải và khắc phục triệt để trong quá trình phát triển (lưu trữ tại docs/bug-log.md):</w:t>
      </w:r>
    </w:p>
    <w:tbl>
      <w:tblPr>
        <w:tblW w:type="auto" w:w="0"/>
        <w:jc w:val="center"/>
        <w:tblLook w:firstColumn="1" w:firstRow="1" w:lastColumn="0" w:lastRow="0" w:noHBand="0" w:noVBand="1" w:val="04A0"/>
      </w:tblPr>
      <w:tblGrid>
        <w:gridCol w:w="2422"/>
        <w:gridCol w:w="2422"/>
        <w:gridCol w:w="2422"/>
        <w:gridCol w:w="2422"/>
      </w:tblGrid>
      <w:tr>
        <w:tc>
          <w:tcPr>
            <w:tcW w:type="dxa" w:w="2422"/>
            <w:shd w:val="clear" w:color="auto" w:fill="1F4E78"/>
          </w:tcPr>
          <w:p>
            <w:r>
              <w:rPr>
                <w:rFonts w:ascii="Arial" w:hAnsi="Arial"/>
                <w:b/>
                <w:color w:val="FFFFFF"/>
                <w:sz w:val="19"/>
              </w:rPr>
              <w:t>Mã &amp; Mức độ</w:t>
            </w:r>
          </w:p>
        </w:tc>
        <w:tc>
          <w:tcPr>
            <w:tcW w:type="dxa" w:w="2422"/>
            <w:shd w:val="clear" w:color="auto" w:fill="1F4E78"/>
          </w:tcPr>
          <w:p>
            <w:r>
              <w:rPr>
                <w:rFonts w:ascii="Arial" w:hAnsi="Arial"/>
                <w:b/>
                <w:color w:val="FFFFFF"/>
                <w:sz w:val="19"/>
              </w:rPr>
              <w:t>Triệu chứng</w:t>
            </w:r>
          </w:p>
        </w:tc>
        <w:tc>
          <w:tcPr>
            <w:tcW w:type="dxa" w:w="2422"/>
            <w:shd w:val="clear" w:color="auto" w:fill="1F4E78"/>
          </w:tcPr>
          <w:p>
            <w:r>
              <w:rPr>
                <w:rFonts w:ascii="Arial" w:hAnsi="Arial"/>
                <w:b/>
                <w:color w:val="FFFFFF"/>
                <w:sz w:val="19"/>
              </w:rPr>
              <w:t>Nguyên nhân cốt lõi</w:t>
            </w:r>
          </w:p>
        </w:tc>
        <w:tc>
          <w:tcPr>
            <w:tcW w:type="dxa" w:w="2422"/>
            <w:shd w:val="clear" w:color="auto" w:fill="1F4E78"/>
          </w:tcPr>
          <w:p>
            <w:r>
              <w:rPr>
                <w:rFonts w:ascii="Arial" w:hAnsi="Arial"/>
                <w:b/>
                <w:color w:val="FFFFFF"/>
                <w:sz w:val="19"/>
              </w:rPr>
              <w:t>Cách sửa &amp; Xác nhận</w:t>
            </w:r>
          </w:p>
        </w:tc>
      </w:tr>
      <w:tr>
        <w:tc>
          <w:tcPr>
            <w:tcW w:type="dxa" w:w="2422"/>
            <w:shd w:val="clear" w:color="auto" w:fill="F8FAFC"/>
          </w:tcPr>
          <w:p>
            <w:r>
              <w:rPr>
                <w:rFonts w:ascii="Arial" w:hAnsi="Arial"/>
                <w:sz w:val="18"/>
              </w:rPr>
              <w:t>BUG-001</w:t>
              <w:br/>
              <w:t>(Major)</w:t>
            </w:r>
          </w:p>
        </w:tc>
        <w:tc>
          <w:tcPr>
            <w:tcW w:type="dxa" w:w="2422"/>
            <w:shd w:val="clear" w:color="auto" w:fill="F8FAFC"/>
          </w:tcPr>
          <w:p>
            <w:r>
              <w:rPr>
                <w:rFonts w:ascii="Arial" w:hAnsi="Arial"/>
                <w:sz w:val="18"/>
              </w:rPr>
              <w:t>SLA tính 72h Thứ Sáu ra Thứ Hai (gộp cả Chủ Nhật)</w:t>
            </w:r>
          </w:p>
        </w:tc>
        <w:tc>
          <w:tcPr>
            <w:tcW w:type="dxa" w:w="2422"/>
            <w:shd w:val="clear" w:color="auto" w:fill="F8FAFC"/>
          </w:tcPr>
          <w:p>
            <w:r>
              <w:rPr>
                <w:rFonts w:ascii="Arial" w:hAnsi="Arial"/>
                <w:sz w:val="18"/>
              </w:rPr>
              <w:t>SLAService cộng trực tiếp timedelta giờ tự nhiên, vi phạm quy tắc QT-04.</w:t>
            </w:r>
          </w:p>
        </w:tc>
        <w:tc>
          <w:tcPr>
            <w:tcW w:type="dxa" w:w="2422"/>
            <w:shd w:val="clear" w:color="auto" w:fill="F8FAFC"/>
          </w:tcPr>
          <w:p>
            <w:r>
              <w:rPr>
                <w:rFonts w:ascii="Arial" w:hAnsi="Arial"/>
                <w:sz w:val="18"/>
              </w:rPr>
              <w:t>Sửa thuật toán cộng ngày làm việc bỏ qua weekday=6. Unit test PASS 100%.</w:t>
            </w:r>
          </w:p>
        </w:tc>
      </w:tr>
      <w:tr>
        <w:tc>
          <w:tcPr>
            <w:tcW w:type="dxa" w:w="2422"/>
          </w:tcPr>
          <w:p>
            <w:r>
              <w:rPr>
                <w:rFonts w:ascii="Arial" w:hAnsi="Arial"/>
                <w:sz w:val="18"/>
              </w:rPr>
              <w:t>BUG-002</w:t>
              <w:br/>
              <w:t>(Major)</w:t>
            </w:r>
          </w:p>
        </w:tc>
        <w:tc>
          <w:tcPr>
            <w:tcW w:type="dxa" w:w="2422"/>
          </w:tcPr>
          <w:p>
            <w:r>
              <w:rPr>
                <w:rFonts w:ascii="Arial" w:hAnsi="Arial"/>
                <w:sz w:val="18"/>
              </w:rPr>
              <w:t>Bấm xem phiếu BH-000004/2026 bị lỗi HTTP 404</w:t>
            </w:r>
          </w:p>
        </w:tc>
        <w:tc>
          <w:tcPr>
            <w:tcW w:type="dxa" w:w="2422"/>
          </w:tcPr>
          <w:p>
            <w:r>
              <w:rPr>
                <w:rFonts w:ascii="Arial" w:hAnsi="Arial"/>
                <w:sz w:val="18"/>
              </w:rPr>
              <w:t>Route /{ticket_code} không nhận dấu gạch chéo /2026 trong path.</w:t>
            </w:r>
          </w:p>
        </w:tc>
        <w:tc>
          <w:tcPr>
            <w:tcW w:type="dxa" w:w="2422"/>
          </w:tcPr>
          <w:p>
            <w:r>
              <w:rPr>
                <w:rFonts w:ascii="Arial" w:hAnsi="Arial"/>
                <w:sz w:val="18"/>
              </w:rPr>
              <w:t>Đổi thành /{ticket_code:path} kèm unquote(). Giao diện M3 xem bình thường.</w:t>
            </w:r>
          </w:p>
        </w:tc>
      </w:tr>
      <w:tr>
        <w:tc>
          <w:tcPr>
            <w:tcW w:type="dxa" w:w="2422"/>
            <w:shd w:val="clear" w:color="auto" w:fill="F8FAFC"/>
          </w:tcPr>
          <w:p>
            <w:r>
              <w:rPr>
                <w:rFonts w:ascii="Arial" w:hAnsi="Arial"/>
                <w:sz w:val="18"/>
              </w:rPr>
              <w:t>BUG-003</w:t>
              <w:br/>
              <w:t>(Major)</w:t>
            </w:r>
          </w:p>
        </w:tc>
        <w:tc>
          <w:tcPr>
            <w:tcW w:type="dxa" w:w="2422"/>
            <w:shd w:val="clear" w:color="auto" w:fill="F8FAFC"/>
          </w:tcPr>
          <w:p>
            <w:r>
              <w:rPr>
                <w:rFonts w:ascii="Arial" w:hAnsi="Arial"/>
                <w:sz w:val="18"/>
              </w:rPr>
              <w:t>Lộ SĐT khách 0908123456 trong luồng log terminal</w:t>
            </w:r>
          </w:p>
        </w:tc>
        <w:tc>
          <w:tcPr>
            <w:tcW w:type="dxa" w:w="2422"/>
            <w:shd w:val="clear" w:color="auto" w:fill="F8FAFC"/>
          </w:tcPr>
          <w:p>
            <w:r>
              <w:rPr>
                <w:rFonts w:ascii="Arial" w:hAnsi="Arial"/>
                <w:sz w:val="18"/>
              </w:rPr>
              <w:t>Thiếu bộ lọc che dữ liệu nhạy cảm tại điểm xuất log stdout.</w:t>
            </w:r>
          </w:p>
        </w:tc>
        <w:tc>
          <w:tcPr>
            <w:tcW w:type="dxa" w:w="2422"/>
            <w:shd w:val="clear" w:color="auto" w:fill="F8FAFC"/>
          </w:tcPr>
          <w:p>
            <w:r>
              <w:rPr>
                <w:rFonts w:ascii="Arial" w:hAnsi="Arial"/>
                <w:sz w:val="18"/>
              </w:rPr>
              <w:t>Cài đặt bộ lọc Regex trong src/core/logger.py che dạng 090****456 theo QT-15.</w:t>
            </w:r>
          </w:p>
        </w:tc>
      </w:tr>
    </w:tbl>
    <w:p/>
    <w:p>
      <w:pPr>
        <w:spacing w:before="200" w:after="80"/>
        <w:jc w:val="left"/>
      </w:pPr>
      <w:r>
        <w:rPr>
          <w:rFonts w:ascii="Arial" w:hAnsi="Arial"/>
          <w:b/>
          <w:i w:val="0"/>
          <w:color w:val="1F4E78"/>
          <w:sz w:val="30"/>
        </w:rPr>
        <w:t>4. Bảng Đối Soát 10 Mục Kiểm Chứng Buổi 11 (Tự kiểm tra trước Buổi 12)</w:t>
      </w:r>
    </w:p>
    <w:tbl>
      <w:tblPr>
        <w:tblW w:type="auto" w:w="0"/>
        <w:jc w:val="center"/>
        <w:tblLook w:firstColumn="1" w:firstRow="1" w:lastColumn="0" w:lastRow="0" w:noHBand="0" w:noVBand="1" w:val="04A0"/>
      </w:tblPr>
      <w:tblGrid>
        <w:gridCol w:w="3230"/>
        <w:gridCol w:w="3230"/>
        <w:gridCol w:w="3230"/>
      </w:tblGrid>
      <w:tr>
        <w:tc>
          <w:tcPr>
            <w:tcW w:type="dxa" w:w="3230"/>
            <w:shd w:val="clear" w:color="auto" w:fill="1F4E78"/>
          </w:tcPr>
          <w:p>
            <w:r>
              <w:rPr>
                <w:rFonts w:ascii="Arial" w:hAnsi="Arial"/>
                <w:b/>
                <w:color w:val="FFFFFF"/>
                <w:sz w:val="19"/>
              </w:rPr>
              <w:t>STT</w:t>
            </w:r>
          </w:p>
        </w:tc>
        <w:tc>
          <w:tcPr>
            <w:tcW w:type="dxa" w:w="3230"/>
            <w:shd w:val="clear" w:color="auto" w:fill="1F4E78"/>
          </w:tcPr>
          <w:p>
            <w:r>
              <w:rPr>
                <w:rFonts w:ascii="Arial" w:hAnsi="Arial"/>
                <w:b/>
                <w:color w:val="FFFFFF"/>
                <w:sz w:val="19"/>
              </w:rPr>
              <w:t>Hạng mục kiểm chứng (Buổi 11 Checklist)</w:t>
            </w:r>
          </w:p>
        </w:tc>
        <w:tc>
          <w:tcPr>
            <w:tcW w:type="dxa" w:w="3230"/>
            <w:shd w:val="clear" w:color="auto" w:fill="1F4E78"/>
          </w:tcPr>
          <w:p>
            <w:r>
              <w:rPr>
                <w:rFonts w:ascii="Arial" w:hAnsi="Arial"/>
                <w:b/>
                <w:color w:val="FFFFFF"/>
                <w:sz w:val="19"/>
              </w:rPr>
              <w:t>Kết quả đạt được</w:t>
            </w:r>
          </w:p>
        </w:tc>
      </w:tr>
      <w:tr>
        <w:tc>
          <w:tcPr>
            <w:tcW w:type="dxa" w:w="720"/>
            <w:shd w:val="clear" w:color="auto" w:fill="F8FAFC"/>
          </w:tcPr>
          <w:p>
            <w:r>
              <w:rPr>
                <w:b/>
                <w:sz w:val="18"/>
              </w:rPr>
              <w:t>1</w:t>
            </w:r>
          </w:p>
        </w:tc>
        <w:tc>
          <w:tcPr>
            <w:tcW w:type="dxa" w:w="5472"/>
            <w:shd w:val="clear" w:color="auto" w:fill="F8FAFC"/>
          </w:tcPr>
          <w:p>
            <w:r>
              <w:rPr>
                <w:sz w:val="18"/>
              </w:rPr>
              <w:t>Tệp khóa phiên bản đã commit (requirements.txt có ==)</w:t>
            </w:r>
          </w:p>
        </w:tc>
        <w:tc>
          <w:tcPr>
            <w:tcW w:type="dxa" w:w="3888"/>
            <w:shd w:val="clear" w:color="auto" w:fill="F8FAFC"/>
          </w:tcPr>
          <w:p>
            <w:r>
              <w:rPr>
                <w:color w:val="16A34A"/>
                <w:sz w:val="18"/>
              </w:rPr>
              <w:t>ĐẠT [x] — requirements.txt ghim phiên bản chính xác.</w:t>
            </w:r>
          </w:p>
        </w:tc>
      </w:tr>
      <w:tr>
        <w:tc>
          <w:tcPr>
            <w:tcW w:type="dxa" w:w="720"/>
          </w:tcPr>
          <w:p>
            <w:r>
              <w:rPr>
                <w:b/>
                <w:sz w:val="18"/>
              </w:rPr>
              <w:t>2</w:t>
            </w:r>
          </w:p>
        </w:tc>
        <w:tc>
          <w:tcPr>
            <w:tcW w:type="dxa" w:w="5472"/>
          </w:tcPr>
          <w:p>
            <w:r>
              <w:rPr>
                <w:sz w:val="18"/>
              </w:rPr>
              <w:t>Dockerfile nhiều giai đoạn (Multi-stage build)</w:t>
            </w:r>
          </w:p>
        </w:tc>
        <w:tc>
          <w:tcPr>
            <w:tcW w:type="dxa" w:w="3888"/>
          </w:tcPr>
          <w:p>
            <w:r>
              <w:rPr>
                <w:color w:val="16A34A"/>
                <w:sz w:val="18"/>
              </w:rPr>
              <w:t>ĐẠT [x] — Tách builder và runner, giảm tải kích thước ảnh.</w:t>
            </w:r>
          </w:p>
        </w:tc>
      </w:tr>
      <w:tr>
        <w:tc>
          <w:tcPr>
            <w:tcW w:type="dxa" w:w="720"/>
            <w:shd w:val="clear" w:color="auto" w:fill="F8FAFC"/>
          </w:tcPr>
          <w:p>
            <w:r>
              <w:rPr>
                <w:b/>
                <w:sz w:val="18"/>
              </w:rPr>
              <w:t>3</w:t>
            </w:r>
          </w:p>
        </w:tc>
        <w:tc>
          <w:tcPr>
            <w:tcW w:type="dxa" w:w="5472"/>
            <w:shd w:val="clear" w:color="auto" w:fill="F8FAFC"/>
          </w:tcPr>
          <w:p>
            <w:r>
              <w:rPr>
                <w:sz w:val="18"/>
              </w:rPr>
              <w:t>Container chạy bằng người dùng phi đặc quyền</w:t>
            </w:r>
          </w:p>
        </w:tc>
        <w:tc>
          <w:tcPr>
            <w:tcW w:type="dxa" w:w="3888"/>
            <w:shd w:val="clear" w:color="auto" w:fill="F8FAFC"/>
          </w:tcPr>
          <w:p>
            <w:r>
              <w:rPr>
                <w:color w:val="16A34A"/>
                <w:sz w:val="18"/>
              </w:rPr>
              <w:t>ĐẠT [x] — Khởi chạy dưới user appuser (UID 10001).</w:t>
            </w:r>
          </w:p>
        </w:tc>
      </w:tr>
      <w:tr>
        <w:tc>
          <w:tcPr>
            <w:tcW w:type="dxa" w:w="720"/>
          </w:tcPr>
          <w:p>
            <w:r>
              <w:rPr>
                <w:b/>
                <w:sz w:val="18"/>
              </w:rPr>
              <w:t>4</w:t>
            </w:r>
          </w:p>
        </w:tc>
        <w:tc>
          <w:tcPr>
            <w:tcW w:type="dxa" w:w="5472"/>
          </w:tcPr>
          <w:p>
            <w:r>
              <w:rPr>
                <w:sz w:val="18"/>
              </w:rPr>
              <w:t>Có HEALTHCHECK trong Dockerfile</w:t>
            </w:r>
          </w:p>
        </w:tc>
        <w:tc>
          <w:tcPr>
            <w:tcW w:type="dxa" w:w="3888"/>
          </w:tcPr>
          <w:p>
            <w:r>
              <w:rPr>
                <w:color w:val="16A34A"/>
                <w:sz w:val="18"/>
              </w:rPr>
              <w:t>ĐẠT [x] — Tự động kiểm tra endpoint /health mỗi 10s.</w:t>
            </w:r>
          </w:p>
        </w:tc>
      </w:tr>
      <w:tr>
        <w:tc>
          <w:tcPr>
            <w:tcW w:type="dxa" w:w="720"/>
            <w:shd w:val="clear" w:color="auto" w:fill="F8FAFC"/>
          </w:tcPr>
          <w:p>
            <w:r>
              <w:rPr>
                <w:b/>
                <w:sz w:val="18"/>
              </w:rPr>
              <w:t>5</w:t>
            </w:r>
          </w:p>
        </w:tc>
        <w:tc>
          <w:tcPr>
            <w:tcW w:type="dxa" w:w="5472"/>
            <w:shd w:val="clear" w:color="auto" w:fill="F8FAFC"/>
          </w:tcPr>
          <w:p>
            <w:r>
              <w:rPr>
                <w:sz w:val="18"/>
              </w:rPr>
              <w:t>docker-compose.yml 3 dịch vụ có thứ tự khởi động</w:t>
            </w:r>
          </w:p>
        </w:tc>
        <w:tc>
          <w:tcPr>
            <w:tcW w:type="dxa" w:w="3888"/>
            <w:shd w:val="clear" w:color="auto" w:fill="F8FAFC"/>
          </w:tcPr>
          <w:p>
            <w:r>
              <w:rPr>
                <w:color w:val="16A34A"/>
                <w:sz w:val="18"/>
              </w:rPr>
              <w:t>ĐẠT [x] — db -&gt; api (chờ service_healthy) -&gt; web.</w:t>
            </w:r>
          </w:p>
        </w:tc>
      </w:tr>
      <w:tr>
        <w:tc>
          <w:tcPr>
            <w:tcW w:type="dxa" w:w="720"/>
          </w:tcPr>
          <w:p>
            <w:r>
              <w:rPr>
                <w:b/>
                <w:sz w:val="18"/>
              </w:rPr>
              <w:t>6</w:t>
            </w:r>
          </w:p>
        </w:tc>
        <w:tc>
          <w:tcPr>
            <w:tcW w:type="dxa" w:w="5472"/>
          </w:tcPr>
          <w:p>
            <w:r>
              <w:rPr>
                <w:sz w:val="18"/>
              </w:rPr>
              <w:t>Logger JSON ra stdout có requestId, che SĐT khách</w:t>
            </w:r>
          </w:p>
        </w:tc>
        <w:tc>
          <w:tcPr>
            <w:tcW w:type="dxa" w:w="3888"/>
          </w:tcPr>
          <w:p>
            <w:r>
              <w:rPr>
                <w:color w:val="16A34A"/>
                <w:sz w:val="18"/>
              </w:rPr>
              <w:t>ĐẠT [x] — src/core/logger.py che SĐT dạng 090****456.</w:t>
            </w:r>
          </w:p>
        </w:tc>
      </w:tr>
      <w:tr>
        <w:tc>
          <w:tcPr>
            <w:tcW w:type="dxa" w:w="720"/>
            <w:shd w:val="clear" w:color="auto" w:fill="F8FAFC"/>
          </w:tcPr>
          <w:p>
            <w:r>
              <w:rPr>
                <w:b/>
                <w:sz w:val="18"/>
              </w:rPr>
              <w:t>7</w:t>
            </w:r>
          </w:p>
        </w:tc>
        <w:tc>
          <w:tcPr>
            <w:tcW w:type="dxa" w:w="5472"/>
            <w:shd w:val="clear" w:color="auto" w:fill="F8FAFC"/>
          </w:tcPr>
          <w:p>
            <w:r>
              <w:rPr>
                <w:sz w:val="18"/>
              </w:rPr>
              <w:t>Bộ xử lý lỗi xuyên lớp duy nhất (LoiNghiepVu)</w:t>
            </w:r>
          </w:p>
        </w:tc>
        <w:tc>
          <w:tcPr>
            <w:tcW w:type="dxa" w:w="3888"/>
            <w:shd w:val="clear" w:color="auto" w:fill="F8FAFC"/>
          </w:tcPr>
          <w:p>
            <w:r>
              <w:rPr>
                <w:color w:val="16A34A"/>
                <w:sz w:val="18"/>
              </w:rPr>
              <w:t>ĐẠT [x] — src/core/errors.py ánh xạ chuẩn mã HTTP.</w:t>
            </w:r>
          </w:p>
        </w:tc>
      </w:tr>
      <w:tr>
        <w:tc>
          <w:tcPr>
            <w:tcW w:type="dxa" w:w="720"/>
          </w:tcPr>
          <w:p>
            <w:r>
              <w:rPr>
                <w:b/>
                <w:sz w:val="18"/>
              </w:rPr>
              <w:t>8</w:t>
            </w:r>
          </w:p>
        </w:tc>
        <w:tc>
          <w:tcPr>
            <w:tcW w:type="dxa" w:w="5472"/>
          </w:tcPr>
          <w:p>
            <w:r>
              <w:rPr>
                <w:sz w:val="18"/>
              </w:rPr>
              <w:t>Nhật ký gỡ lỗi docs/bug-log.md đủ 3 bug x 7 dòng</w:t>
            </w:r>
          </w:p>
        </w:tc>
        <w:tc>
          <w:tcPr>
            <w:tcW w:type="dxa" w:w="3888"/>
          </w:tcPr>
          <w:p>
            <w:r>
              <w:rPr>
                <w:color w:val="16A34A"/>
                <w:sz w:val="18"/>
              </w:rPr>
              <w:t>ĐẠT [x] — Ghi nhận BUG-001, BUG-002, BUG-003 chuẩn 7 dòng.</w:t>
            </w:r>
          </w:p>
        </w:tc>
      </w:tr>
      <w:tr>
        <w:tc>
          <w:tcPr>
            <w:tcW w:type="dxa" w:w="720"/>
            <w:shd w:val="clear" w:color="auto" w:fill="F8FAFC"/>
          </w:tcPr>
          <w:p>
            <w:r>
              <w:rPr>
                <w:b/>
                <w:sz w:val="18"/>
              </w:rPr>
              <w:t>9</w:t>
            </w:r>
          </w:p>
        </w:tc>
        <w:tc>
          <w:tcPr>
            <w:tcW w:type="dxa" w:w="5472"/>
            <w:shd w:val="clear" w:color="auto" w:fill="F8FAFC"/>
          </w:tcPr>
          <w:p>
            <w:r>
              <w:rPr>
                <w:sz w:val="18"/>
              </w:rPr>
              <w:t>Bộ kiểm thử tự động đạt 8/8 tests PASS 100%</w:t>
            </w:r>
          </w:p>
        </w:tc>
        <w:tc>
          <w:tcPr>
            <w:tcW w:type="dxa" w:w="3888"/>
            <w:shd w:val="clear" w:color="auto" w:fill="F8FAFC"/>
          </w:tcPr>
          <w:p>
            <w:r>
              <w:rPr>
                <w:color w:val="16A34A"/>
                <w:sz w:val="18"/>
              </w:rPr>
              <w:t>ĐẠT [x] — python -m unittest tests/test_sprint1.py PASS 100%.</w:t>
            </w:r>
          </w:p>
        </w:tc>
      </w:tr>
      <w:tr>
        <w:tc>
          <w:tcPr>
            <w:tcW w:type="dxa" w:w="720"/>
          </w:tcPr>
          <w:p>
            <w:r>
              <w:rPr>
                <w:b/>
                <w:sz w:val="18"/>
              </w:rPr>
              <w:t>10</w:t>
            </w:r>
          </w:p>
        </w:tc>
        <w:tc>
          <w:tcPr>
            <w:tcW w:type="dxa" w:w="5472"/>
          </w:tcPr>
          <w:p>
            <w:r>
              <w:rPr>
                <w:sz w:val="18"/>
              </w:rPr>
              <w:t>README.md hướng dẫn chạy bằng 2 lệnh Docker Compose</w:t>
            </w:r>
          </w:p>
        </w:tc>
        <w:tc>
          <w:tcPr>
            <w:tcW w:type="dxa" w:w="3888"/>
          </w:tcPr>
          <w:p>
            <w:r>
              <w:rPr>
                <w:color w:val="16A34A"/>
                <w:sz w:val="18"/>
              </w:rPr>
              <w:t>ĐẠT [x] — cp .env.example .env &amp;&amp; docker compose up -d --build.</w:t>
            </w:r>
          </w:p>
        </w:tc>
      </w:tr>
    </w:tbl>
    <w:p/>
    <w:p>
      <w:pPr>
        <w:spacing w:before="200" w:after="80"/>
        <w:jc w:val="left"/>
      </w:pPr>
      <w:r>
        <w:rPr>
          <w:rFonts w:ascii="Arial" w:hAnsi="Arial"/>
          <w:b/>
          <w:i w:val="0"/>
          <w:color w:val="1F4E78"/>
          <w:sz w:val="30"/>
        </w:rPr>
        <w:t>5. Kế hoạch Hoàn tất và Bảo vệ Bài tập lớn 2 (Buổi 12)</w:t>
      </w:r>
    </w:p>
    <w:p>
      <w:pPr>
        <w:spacing w:before="0" w:after="80"/>
        <w:jc w:val="left"/>
      </w:pPr>
      <w:r>
        <w:rPr>
          <w:rFonts w:ascii="Arial" w:hAnsi="Arial"/>
          <w:b w:val="0"/>
          <w:i w:val="0"/>
          <w:sz w:val="21"/>
        </w:rPr>
        <w:t>Sẵn sàng cho buổi thực hành tích hợp và bảo vệ tại lớp Buổi 12:</w:t>
      </w:r>
    </w:p>
    <w:p>
      <w:pPr>
        <w:pStyle w:val="ListBullet"/>
      </w:pPr>
      <w:r>
        <w:rPr>
          <w:rFonts w:ascii="Arial" w:hAnsi="Arial"/>
          <w:sz w:val="20"/>
        </w:rPr>
        <w:t>Phép thử thư mục trống: Thực hiện clone repo vào thư mục tạm và chạy theo README để kiểm tra tính độc lập.</w:t>
      </w:r>
    </w:p>
    <w:p>
      <w:pPr>
        <w:pStyle w:val="ListBullet"/>
      </w:pPr>
      <w:r>
        <w:rPr>
          <w:rFonts w:ascii="Arial" w:hAnsi="Arial"/>
          <w:sz w:val="20"/>
        </w:rPr>
        <w:t>Demo 3 phút trước Giảng viên: Bám sát kịch bản tại docs/demo-guide.md (chạy luồng E2E, diễn tập lỗi nghiệp vụ 409, chạy 8 tests PASS, giải thích bug gỡ).</w:t>
      </w:r>
    </w:p>
    <w:p>
      <w:pPr>
        <w:pStyle w:val="ListBullet"/>
      </w:pPr>
      <w:r>
        <w:rPr>
          <w:rFonts w:ascii="Arial" w:hAnsi="Arial"/>
          <w:sz w:val="20"/>
        </w:rPr>
        <w:t>Xuất bản tài liệu PDF Bài tập 2: Nộp file BT2_2374802010186_NguyenTruongDucHuy.pdf (kèm phụ lục AI Disclosure) và link GitHub repo tag v0.2 lên VLU E-learning.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