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20"/>
        <w:jc w:val="center"/>
      </w:pPr>
      <w:r>
        <w:rPr>
          <w:rFonts w:ascii="Times New Roman" w:cs="Times New Roman" w:eastAsia="Times New Roman" w:hAnsi="Times New Roman"/>
          <w:b/>
          <w:bCs/>
          <w:sz w:val="24"/>
          <w:szCs w:val="24"/>
        </w:rPr>
        <w:t xml:space="preserve">FACULTY OF SOFTWARE ENGINEERING</w:t>
      </w:r>
    </w:p>
    <w:p>
      <w:pPr>
        <w:spacing w:after="80"/>
      </w:pPr>
    </w:p>
    <w:p>
      <w:pPr>
        <w:spacing w:after="120"/>
        <w:jc w:val="center"/>
      </w:pPr>
      <w:r>
        <w:rPr>
          <w:rFonts w:ascii="Times New Roman" w:cs="Times New Roman" w:eastAsia="Times New Roman" w:hAnsi="Times New Roman"/>
          <w:b/>
          <w:bCs/>
          <w:sz w:val="28"/>
          <w:szCs w:val="28"/>
        </w:rPr>
        <w:t xml:space="preserve">CAPSTONE PROJECT REPORT</w:t>
      </w:r>
    </w:p>
    <w:p>
      <w:pPr>
        <w:spacing w:after="80"/>
      </w:pPr>
    </w:p>
    <w:p>
      <w:pPr>
        <w:spacing w:after="80"/>
      </w:pPr>
    </w:p>
    <w:p>
      <w:pPr>
        <w:spacing w:after="120"/>
        <w:jc w:val="center"/>
      </w:pPr>
      <w:r>
        <w:rPr>
          <w:rFonts w:ascii="Times New Roman" w:cs="Times New Roman" w:eastAsia="Times New Roman" w:hAnsi="Times New Roman"/>
          <w:b/>
          <w:bCs/>
          <w:sz w:val="30"/>
          <w:szCs w:val="30"/>
        </w:rPr>
        <w:t xml:space="preserve">SmartNote: An AI-Powered Note-Taking and Knowledge Management System</w:t>
      </w:r>
    </w:p>
    <w:p>
      <w:pPr>
        <w:spacing w:after="120"/>
        <w:jc w:val="center"/>
      </w:pPr>
      <w:r>
        <w:rPr>
          <w:rFonts w:ascii="Times New Roman" w:cs="Times New Roman" w:eastAsia="Times New Roman" w:hAnsi="Times New Roman"/>
          <w:b/>
          <w:bCs/>
          <w:sz w:val="28"/>
          <w:szCs w:val="28"/>
        </w:rPr>
        <w:t xml:space="preserve">with Retrieval-Augmented Generation</w:t>
      </w:r>
    </w:p>
    <w:p>
      <w:pPr>
        <w:spacing w:after="80"/>
      </w:pPr>
    </w:p>
    <w:p>
      <w:pPr>
        <w:spacing w:after="80"/>
      </w:pPr>
    </w:p>
    <w:p>
      <w:pPr>
        <w:spacing w:after="120"/>
        <w:jc w:val="center"/>
      </w:pPr>
      <w:r>
        <w:rPr>
          <w:rFonts w:ascii="Times New Roman" w:cs="Times New Roman" w:eastAsia="Times New Roman" w:hAnsi="Times New Roman"/>
          <w:sz w:val="24"/>
          <w:szCs w:val="24"/>
        </w:rPr>
        <w:t xml:space="preserve">Student: [Student Name]</w:t>
      </w:r>
    </w:p>
    <w:p>
      <w:pPr>
        <w:spacing w:after="120"/>
        <w:jc w:val="center"/>
      </w:pPr>
      <w:r>
        <w:rPr>
          <w:rFonts w:ascii="Times New Roman" w:cs="Times New Roman" w:eastAsia="Times New Roman" w:hAnsi="Times New Roman"/>
          <w:sz w:val="24"/>
          <w:szCs w:val="24"/>
        </w:rPr>
        <w:t xml:space="preserve">Student ID: [Student ID]</w:t>
      </w:r>
    </w:p>
    <w:p>
      <w:pPr>
        <w:spacing w:after="120"/>
        <w:jc w:val="center"/>
      </w:pPr>
      <w:r>
        <w:rPr>
          <w:rFonts w:ascii="Times New Roman" w:cs="Times New Roman" w:eastAsia="Times New Roman" w:hAnsi="Times New Roman"/>
          <w:sz w:val="24"/>
          <w:szCs w:val="24"/>
        </w:rPr>
        <w:t xml:space="preserve">Supervisor: [Supervisor Name]</w:t>
      </w:r>
    </w:p>
    <w:p>
      <w:pPr>
        <w:spacing w:after="120"/>
        <w:jc w:val="center"/>
      </w:pPr>
      <w:r>
        <w:rPr>
          <w:rFonts w:ascii="Times New Roman" w:cs="Times New Roman" w:eastAsia="Times New Roman" w:hAnsi="Times New Roman"/>
          <w:sz w:val="24"/>
          <w:szCs w:val="24"/>
        </w:rPr>
        <w:t xml:space="preserve">Semester: [Semester], 2025–2026</w:t>
      </w:r>
    </w:p>
    <w:p>
      <w:pPr>
        <w:spacing w:after="80"/>
      </w:pPr>
    </w:p>
    <w:p>
      <w:pPr>
        <w:spacing w:after="80"/>
      </w:pPr>
    </w:p>
    <w:p>
      <w:pPr>
        <w:spacing w:after="80"/>
      </w:pPr>
    </w:p>
    <w:p>
      <w:pPr>
        <w:spacing w:after="120"/>
        <w:jc w:val="center"/>
      </w:pPr>
      <w:r>
        <w:rPr>
          <w:rFonts w:ascii="Times New Roman" w:cs="Times New Roman" w:eastAsia="Times New Roman" w:hAnsi="Times New Roman"/>
          <w:sz w:val="24"/>
          <w:szCs w:val="24"/>
        </w:rPr>
        <w:t xml:space="preserve">[University Name]</w:t>
      </w:r>
    </w:p>
    <w:p>
      <w:pPr>
        <w:spacing w:after="120"/>
        <w:jc w:val="center"/>
      </w:pPr>
      <w:r>
        <w:rPr>
          <w:rFonts w:ascii="Times New Roman" w:cs="Times New Roman" w:eastAsia="Times New Roman" w:hAnsi="Times New Roman"/>
          <w:sz w:val="24"/>
          <w:szCs w:val="24"/>
        </w:rPr>
        <w:t xml:space="preserve">[City], Vietnam</w:t>
      </w:r>
    </w:p>
    <w:p>
      <w:pPr>
        <w:pageBreakBefore/>
      </w:pPr>
    </w:p>
    <w:p>
      <w:pPr>
        <w:pStyle w:val="Heading1"/>
        <w:spacing w:after="120" w:before="400"/>
      </w:pPr>
      <w:r>
        <w:t xml:space="preserve">Abstract</w:t>
      </w:r>
    </w:p>
    <w:p>
      <w:pPr>
        <w:spacing w:after="160" w:line="360"/>
        <w:ind w:firstLine="720"/>
        <w:jc w:val="both"/>
      </w:pPr>
      <w:r>
        <w:rPr>
          <w:rFonts w:ascii="Times New Roman" w:cs="Times New Roman" w:eastAsia="Times New Roman" w:hAnsi="Times New Roman"/>
          <w:sz w:val="24"/>
          <w:szCs w:val="24"/>
        </w:rPr>
        <w:t xml:space="preserve">SmartNote is a note-taking and knowledge management system that uses Retrieval-Augmented Generation (RAG) to let users search and interact with their own notes in natural language. The idea came from a real problem we faced as students at FPT University: after taking notes across a whole semester, finding something specific later was genuinely frustrating. Keyword search returned too many results, scrolling through folders took too long, and the worst feeling was knowing the answer was in your notes but not being able to find it.</w:t>
      </w:r>
    </w:p>
    <w:p>
      <w:pPr>
        <w:spacing w:after="160" w:line="360"/>
        <w:ind w:firstLine="720"/>
        <w:jc w:val="both"/>
      </w:pPr>
      <w:r>
        <w:rPr>
          <w:rFonts w:ascii="Times New Roman" w:cs="Times New Roman" w:eastAsia="Times New Roman" w:hAnsi="Times New Roman"/>
          <w:sz w:val="24"/>
          <w:szCs w:val="24"/>
        </w:rPr>
        <w:t xml:space="preserve">The system runs on three services: a Spring Boot 3.2.5 backend on Java 17, a React/Vite frontend, and a Python FastAPI service for vector operations. Text generation goes through a locally hosted open-source model via LM Studio. Embedding and semantic search are handled by the Python service using ChromaDB. Audio transcription runs through Whisper in the same Python service.</w:t>
      </w:r>
    </w:p>
    <w:p>
      <w:pPr>
        <w:spacing w:after="160" w:line="360"/>
        <w:ind w:firstLine="720"/>
        <w:jc w:val="both"/>
      </w:pPr>
      <w:r>
        <w:rPr>
          <w:rFonts w:ascii="Times New Roman" w:cs="Times New Roman" w:eastAsia="Times New Roman" w:hAnsi="Times New Roman"/>
          <w:sz w:val="24"/>
          <w:szCs w:val="24"/>
        </w:rPr>
        <w:t xml:space="preserve">Beyond the RAG pipeline, SmartNote includes document upload with text extraction, flashcard generation from notes, knowledge group suggestions, schedule reminders, note sharing with VIEW and EDIT permissions, and a subscription system for feature access control. The project was built by a team of five members over one semester. Source code: https://github.com/Huy39Quoc/SmartNote-with-Rag-</w:t>
      </w:r>
    </w:p>
    <w:p>
      <w:pPr>
        <w:pageBreakBefore/>
      </w:pPr>
    </w:p>
    <w:p>
      <w:pPr>
        <w:pStyle w:val="Heading1"/>
        <w:spacing w:after="120" w:before="400"/>
      </w:pPr>
      <w:r>
        <w:t xml:space="preserve">1. Introduction</w:t>
      </w:r>
    </w:p>
    <w:p>
      <w:pPr>
        <w:pStyle w:val="Heading2"/>
        <w:spacing w:after="100" w:before="280"/>
      </w:pPr>
      <w:r>
        <w:t xml:space="preserve">1.1 Motivation</w:t>
      </w:r>
    </w:p>
    <w:p>
      <w:pPr>
        <w:spacing w:after="160" w:line="360"/>
        <w:ind w:firstLine="720"/>
        <w:jc w:val="both"/>
      </w:pPr>
      <w:r>
        <w:rPr>
          <w:rFonts w:ascii="Times New Roman" w:cs="Times New Roman" w:eastAsia="Times New Roman" w:hAnsi="Times New Roman"/>
          <w:sz w:val="24"/>
          <w:szCs w:val="24"/>
        </w:rPr>
        <w:t xml:space="preserve">During our time at FPT University, we kept running into the same situation. We would take notes in class, save them somewhere, and then struggle to find anything useful when exam season came around. The content was there, but getting to it efficiently was the problem. Keyword search gave back too many hits. Scrolling through folders wasted time. The worst feeling was knowing the answer was in your notes but not being able to locate it.</w:t>
      </w:r>
    </w:p>
    <w:p>
      <w:pPr>
        <w:spacing w:after="160" w:line="360"/>
        <w:ind w:firstLine="720"/>
        <w:jc w:val="both"/>
      </w:pPr>
      <w:r>
        <w:rPr>
          <w:rFonts w:ascii="Times New Roman" w:cs="Times New Roman" w:eastAsia="Times New Roman" w:hAnsi="Times New Roman"/>
          <w:sz w:val="24"/>
          <w:szCs w:val="24"/>
        </w:rPr>
        <w:t xml:space="preserve">That experience was the starting point for this project. We wanted to build something where you could type a question in plain language and get an answer drawn from your own notes — not from the internet, not from a general AI, but from content you actually wrote. RAG was the right technique for this. It retrieves relevant passages from a personal document store and gives them to a language model as context. The model then responds based on what was retrieved, not just from its training data.</w:t>
      </w:r>
    </w:p>
    <w:p>
      <w:pPr>
        <w:spacing w:after="160" w:line="360"/>
        <w:ind w:firstLine="720"/>
        <w:jc w:val="both"/>
      </w:pPr>
      <w:r>
        <w:rPr>
          <w:rFonts w:ascii="Times New Roman" w:cs="Times New Roman" w:eastAsia="Times New Roman" w:hAnsi="Times New Roman"/>
          <w:sz w:val="24"/>
          <w:szCs w:val="24"/>
        </w:rPr>
        <w:t xml:space="preserve">We also considered fine-tuning a language model on personal notes. That idea was dropped fairly early. Personal notes are too small a dataset for fine-tuning to produce useful results, and the hardware requirements were well beyond what we had as students. Fine-tuning also does not update automatically when a user adds new notes — the model would need to be retrained. RAG solves this more directly: new notes can be embedded and retrieved without touching the language model at all.</w:t>
      </w:r>
    </w:p>
    <w:p>
      <w:pPr>
        <w:pStyle w:val="Heading2"/>
        <w:spacing w:after="100" w:before="280"/>
      </w:pPr>
      <w:r>
        <w:t xml:space="preserve">1.2 Objectives</w:t>
      </w:r>
    </w:p>
    <w:p>
      <w:pPr>
        <w:spacing w:after="160" w:line="360"/>
        <w:ind w:firstLine="720"/>
        <w:jc w:val="both"/>
      </w:pPr>
      <w:r>
        <w:rPr>
          <w:rFonts w:ascii="Times New Roman" w:cs="Times New Roman" w:eastAsia="Times New Roman" w:hAnsi="Times New Roman"/>
          <w:sz w:val="24"/>
          <w:szCs w:val="24"/>
        </w:rPr>
        <w:t xml:space="preserve">The project had four main goals. First, build a working note editor with AI-assisted formatting and summarization. Second, implement a RAG pipeline so users can query their notes and uploaded documents in natural language. Third, support file uploads including PDFs, Word documents, plain text, and audio formats with text extraction and transcription. Fourth, enforce a subscription model that controls which features each tier can access. Deploying all three services through a single Docker Compose command was a practical constraint set at the beginning.</w:t>
      </w:r>
    </w:p>
    <w:p>
      <w:pPr>
        <w:pStyle w:val="Heading2"/>
        <w:spacing w:after="100" w:before="280"/>
      </w:pPr>
      <w:r>
        <w:t xml:space="preserve">1.3 Scope</w:t>
      </w:r>
    </w:p>
    <w:p>
      <w:pPr>
        <w:spacing w:after="160" w:line="360"/>
        <w:ind w:firstLine="720"/>
        <w:jc w:val="both"/>
      </w:pPr>
      <w:r>
        <w:rPr>
          <w:rFonts w:ascii="Times New Roman" w:cs="Times New Roman" w:eastAsia="Times New Roman" w:hAnsi="Times New Roman"/>
          <w:sz w:val="24"/>
          <w:szCs w:val="24"/>
        </w:rPr>
        <w:t xml:space="preserve">The system was built over one semester. No formal user testing was conducted. Performance under concurrent load was not measured. The language model runs locally through LM Studio, so response quality depends on which model is loaded and what hardware is available. Real-time collaborative editing is not supported in the current version. Note sharing with VIEW and EDIT permissions is available, but conflict resolution for simultaneous edits is not implemented. Search results are ranked by cosine similarity without a reranking step.</w:t>
      </w:r>
    </w:p>
    <w:p>
      <w:pPr>
        <w:pStyle w:val="Heading2"/>
        <w:spacing w:after="100" w:before="280"/>
      </w:pPr>
      <w:r>
        <w:t xml:space="preserve">1.4 Team Organization</w:t>
      </w:r>
    </w:p>
    <w:p>
      <w:pPr>
        <w:spacing w:after="160" w:line="360"/>
        <w:ind w:firstLine="720"/>
        <w:jc w:val="both"/>
      </w:pPr>
      <w:r>
        <w:rPr>
          <w:rFonts w:ascii="Times New Roman" w:cs="Times New Roman" w:eastAsia="Times New Roman" w:hAnsi="Times New Roman"/>
          <w:sz w:val="24"/>
          <w:szCs w:val="24"/>
        </w:rPr>
        <w:t xml:space="preserve">This project was developed by a team of five members. Work was divided into four main areas: frontend development, backend development, AI and RAG integration, and testing with documentation.</w:t>
      </w:r>
    </w:p>
    <w:p>
      <w:pPr>
        <w:spacing w:after="160" w:line="360"/>
        <w:ind w:firstLine="720"/>
        <w:jc w:val="both"/>
      </w:pPr>
      <w:r>
        <w:rPr>
          <w:rFonts w:ascii="Times New Roman" w:cs="Times New Roman" w:eastAsia="Times New Roman" w:hAnsi="Times New Roman"/>
          <w:sz w:val="24"/>
          <w:szCs w:val="24"/>
        </w:rPr>
        <w:t xml:space="preserve">The frontend members built the React/Vite user interface, covering note editing, document upload, AI chat, flashcard review, schedule management, knowledge groups, and the subscription page. The backend members implemented authentication, REST APIs, business logic, package validation, document processing, and database interaction using Spring Boot and Spring Data JPA. They also designed the SQL Server schema, including entities for users, notes, documents, packages, transactions, permissions, and activity logs.</w:t>
      </w:r>
    </w:p>
    <w:p>
      <w:pPr>
        <w:spacing w:after="160" w:line="360"/>
        <w:ind w:firstLine="720"/>
        <w:jc w:val="both"/>
      </w:pPr>
      <w:r>
        <w:rPr>
          <w:rFonts w:ascii="Times New Roman" w:cs="Times New Roman" w:eastAsia="Times New Roman" w:hAnsi="Times New Roman"/>
          <w:sz w:val="24"/>
          <w:szCs w:val="24"/>
        </w:rPr>
        <w:t xml:space="preserve">The AI integration work covered connecting the backend with LM Studio for text generation, building the Python FastAPI service for embedding and semantic search using ChromaDB, and setting up Whisper for audio transcription. Testing and report writing were shared across the team. This division allowed parallel development while keeping integration points clear through well-defined API contracts.</w:t>
      </w:r>
    </w:p>
    <w:p>
      <w:pPr>
        <w:pStyle w:val="Heading2"/>
        <w:spacing w:after="100" w:before="280"/>
      </w:pPr>
      <w:r>
        <w:t xml:space="preserve">1.5 Main Contributions</w:t>
      </w:r>
    </w:p>
    <w:p>
      <w:pPr>
        <w:spacing w:after="160" w:line="360"/>
        <w:ind w:firstLine="720"/>
        <w:jc w:val="both"/>
      </w:pPr>
      <w:r>
        <w:rPr>
          <w:rFonts w:ascii="Times New Roman" w:cs="Times New Roman" w:eastAsia="Times New Roman" w:hAnsi="Times New Roman"/>
          <w:sz w:val="24"/>
          <w:szCs w:val="24"/>
        </w:rPr>
        <w:t xml:space="preserve">The main contributions of this project are:</w:t>
      </w:r>
    </w:p>
    <w:p>
      <w:pPr>
        <w:pStyle w:val="ListParagraph"/>
        <w:numPr>
          <w:ilvl w:val="0"/>
          <w:numId w:val="1"/>
        </w:numPr>
        <w:spacing w:after="100" w:line="320"/>
        <w:ind w:left="720" w:hanging="360"/>
      </w:pPr>
      <w:r>
        <w:rPr>
          <w:rFonts w:ascii="Times New Roman" w:cs="Times New Roman" w:eastAsia="Times New Roman" w:hAnsi="Times New Roman"/>
          <w:sz w:val="24"/>
          <w:szCs w:val="24"/>
        </w:rPr>
        <w:t xml:space="preserve">A working note-taking system that combines notes, document upload, flashcards, schedule reminders, and package-based feature access in one platform.</w:t>
      </w:r>
    </w:p>
    <w:p>
      <w:pPr>
        <w:pStyle w:val="ListParagraph"/>
        <w:numPr>
          <w:ilvl w:val="0"/>
          <w:numId w:val="1"/>
        </w:numPr>
        <w:spacing w:after="100" w:line="320"/>
        <w:ind w:left="720" w:hanging="360"/>
      </w:pPr>
      <w:r>
        <w:rPr>
          <w:rFonts w:ascii="Times New Roman" w:cs="Times New Roman" w:eastAsia="Times New Roman" w:hAnsi="Times New Roman"/>
          <w:sz w:val="24"/>
          <w:szCs w:val="24"/>
        </w:rPr>
        <w:t xml:space="preserve">A local RAG pipeline that allows users to ask questions based on their own notes and uploaded documents without sending content to external services.</w:t>
      </w:r>
    </w:p>
    <w:p>
      <w:pPr>
        <w:pStyle w:val="ListParagraph"/>
        <w:numPr>
          <w:ilvl w:val="0"/>
          <w:numId w:val="1"/>
        </w:numPr>
        <w:spacing w:after="100" w:line="320"/>
        <w:ind w:left="720" w:hanging="360"/>
      </w:pPr>
      <w:r>
        <w:rPr>
          <w:rFonts w:ascii="Times New Roman" w:cs="Times New Roman" w:eastAsia="Times New Roman" w:hAnsi="Times New Roman"/>
          <w:sz w:val="24"/>
          <w:szCs w:val="24"/>
        </w:rPr>
        <w:t xml:space="preserve">A three-service architecture that separates frontend, backend, and AI/vector processing in a way that allows each component to be replaced or updated independently.</w:t>
      </w:r>
    </w:p>
    <w:p>
      <w:pPr>
        <w:pStyle w:val="ListParagraph"/>
        <w:numPr>
          <w:ilvl w:val="0"/>
          <w:numId w:val="1"/>
        </w:numPr>
        <w:spacing w:after="100" w:line="320"/>
        <w:ind w:left="720" w:hanging="360"/>
      </w:pPr>
      <w:r>
        <w:rPr>
          <w:rFonts w:ascii="Times New Roman" w:cs="Times New Roman" w:eastAsia="Times New Roman" w:hAnsi="Times New Roman"/>
          <w:sz w:val="24"/>
          <w:szCs w:val="24"/>
        </w:rPr>
        <w:t xml:space="preserve">Integration of LM Studio, ChromaDB, and Whisper into a practical web application deployed through Docker Compose.</w:t>
      </w:r>
    </w:p>
    <w:p>
      <w:pPr>
        <w:pStyle w:val="ListParagraph"/>
        <w:numPr>
          <w:ilvl w:val="0"/>
          <w:numId w:val="1"/>
        </w:numPr>
        <w:spacing w:after="100" w:line="320"/>
        <w:ind w:left="720" w:hanging="360"/>
      </w:pPr>
      <w:r>
        <w:rPr>
          <w:rFonts w:ascii="Times New Roman" w:cs="Times New Roman" w:eastAsia="Times New Roman" w:hAnsi="Times New Roman"/>
          <w:sz w:val="24"/>
          <w:szCs w:val="24"/>
        </w:rPr>
        <w:t xml:space="preserve">A discussion of real implementation challenges encountered during development, including async transaction timing, Docker networking issues, model reliability, and vector store consistency.</w:t>
      </w:r>
    </w:p>
    <w:p>
      <w:pPr>
        <w:pageBreakBefore/>
      </w:pPr>
    </w:p>
    <w:p>
      <w:pPr>
        <w:pStyle w:val="Heading1"/>
        <w:spacing w:after="120" w:before="400"/>
      </w:pPr>
      <w:r>
        <w:t xml:space="preserve">2. Background and Related Work</w:t>
      </w:r>
    </w:p>
    <w:p>
      <w:pPr>
        <w:pStyle w:val="Heading2"/>
        <w:spacing w:after="100" w:before="280"/>
      </w:pPr>
      <w:r>
        <w:t xml:space="preserve">2.1 Research Method</w:t>
      </w:r>
    </w:p>
    <w:p>
      <w:pPr>
        <w:spacing w:after="160" w:line="360"/>
        <w:ind w:firstLine="720"/>
        <w:jc w:val="both"/>
      </w:pPr>
      <w:r>
        <w:rPr>
          <w:rFonts w:ascii="Times New Roman" w:cs="Times New Roman" w:eastAsia="Times New Roman" w:hAnsi="Times New Roman"/>
          <w:sz w:val="24"/>
          <w:szCs w:val="24"/>
        </w:rPr>
        <w:t xml:space="preserve">Before deciding on the final technical direction, the team reviewed papers and existing tools related to AI-assisted note-taking, retrieval-augmented generation, vector databases, text embeddings, and speech transcription. The review followed a simplified PRISMA-style approach. We searched using keywords such as "retrieval-augmented generation", "personal knowledge management", "sentence embeddings", "vector database", and "speech transcription with Whisper". We then screened abstracts to filter out papers not relevant to the project scope, and focused on those that explained the core techniques used in SmartNote.</w:t>
      </w:r>
    </w:p>
    <w:p>
      <w:pPr>
        <w:spacing w:after="160" w:line="360"/>
        <w:ind w:firstLine="720"/>
        <w:jc w:val="both"/>
      </w:pPr>
      <w:r>
        <w:rPr>
          <w:rFonts w:ascii="Times New Roman" w:cs="Times New Roman" w:eastAsia="Times New Roman" w:hAnsi="Times New Roman"/>
          <w:sz w:val="24"/>
          <w:szCs w:val="24"/>
        </w:rPr>
        <w:t xml:space="preserve">The goal was not a full systematic literature review, but to understand which techniques were realistic for a student-built system within one semester. From this review, the team concluded that fine-tuning a language model would require too much data and computing power, while RAG could be implemented with a small personal dataset and still provide useful answers grounded in actual user content. This became the main justification for selecting RAG as the core AI technique.</w:t>
      </w:r>
    </w:p>
    <w:p>
      <w:pPr>
        <w:pStyle w:val="Heading2"/>
        <w:spacing w:after="100" w:before="280"/>
      </w:pPr>
      <w:r>
        <w:t xml:space="preserve">2.2 Retrieval-Augmented Generation</w:t>
      </w:r>
    </w:p>
    <w:p>
      <w:pPr>
        <w:spacing w:after="160" w:line="360"/>
        <w:ind w:firstLine="720"/>
        <w:jc w:val="both"/>
      </w:pPr>
      <w:r>
        <w:rPr>
          <w:rFonts w:ascii="Times New Roman" w:cs="Times New Roman" w:eastAsia="Times New Roman" w:hAnsi="Times New Roman"/>
          <w:sz w:val="24"/>
          <w:szCs w:val="24"/>
        </w:rPr>
        <w:t xml:space="preserve">RAG was introduced by Lewis et al. (2020). The core idea is straightforward: before sending a query to a language model, the system retrieves relevant text passages from a document store and includes those passages in the prompt. The model generates a response based on both the query and the retrieved context. For domain-specific or knowledge-intensive questions, this tends to produce more accurate and verifiable answers than querying a model with no context at all.</w:t>
      </w:r>
    </w:p>
    <w:p>
      <w:pPr>
        <w:spacing w:after="160" w:line="360"/>
        <w:ind w:firstLine="720"/>
        <w:jc w:val="both"/>
      </w:pPr>
      <w:r>
        <w:rPr>
          <w:rFonts w:ascii="Times New Roman" w:cs="Times New Roman" w:eastAsia="Times New Roman" w:hAnsi="Times New Roman"/>
          <w:sz w:val="24"/>
          <w:szCs w:val="24"/>
        </w:rPr>
        <w:t xml:space="preserve">For a personal knowledge base, RAG fits particularly well. The corpus is small — a few hundred notes at most — and it belongs entirely to the user. The retrieval step does not need to search billions of pages. It only needs to surface the right few paragraphs from content the user already wrote. And when the user adds or edits notes, the new content can be embedded immediately without retraining the language model.</w:t>
      </w:r>
    </w:p>
    <w:p>
      <w:pPr>
        <w:pStyle w:val="Heading2"/>
        <w:spacing w:after="100" w:before="280"/>
      </w:pPr>
      <w:r>
        <w:t xml:space="preserve">2.3 Existing Tools</w:t>
      </w:r>
    </w:p>
    <w:p>
      <w:pPr>
        <w:spacing w:after="160" w:line="360"/>
        <w:ind w:firstLine="720"/>
        <w:jc w:val="both"/>
      </w:pPr>
      <w:r>
        <w:rPr>
          <w:rFonts w:ascii="Times New Roman" w:cs="Times New Roman" w:eastAsia="Times New Roman" w:hAnsi="Times New Roman"/>
          <w:sz w:val="24"/>
          <w:szCs w:val="24"/>
        </w:rPr>
        <w:t xml:space="preserve">Several tools were reviewed before designing SmartNote. Table 1 summarizes the comparison.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Tool</w:t>
            </w:r>
          </w:p>
        </w:tc>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Main Strength</w:t>
            </w:r>
          </w:p>
        </w:tc>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Limitation for This Project</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Notion AI</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Writing assistance, rewriting, summarization inside Notion</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No local RAG pipeline over a full personal note database</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Obsidian + plugins</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Flexible, local-first, supports local model plugins</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Manual setup requires technical knowledge; not beginner-friendly</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ChatPDF</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Question answering over an uploaded PDF</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Limited to one document at a time, not a full personal knowledge base</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Cloud LLM APIs</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High response quality, easy API integration</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Recurring cost, user content sent to external servers</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SmartNote</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Combines note editing, document upload, RAG chat, flashcards, audio, and subscription control</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Limited by local model quality and hardware performance</w:t>
            </w:r>
          </w:p>
        </w:tc>
      </w:tr>
    </w:tbl>
    <w:p>
      <w:pPr>
        <w:spacing w:after="160" w:before="60"/>
        <w:jc w:val="center"/>
      </w:pPr>
      <w:r>
        <w:rPr>
          <w:rFonts w:ascii="Times New Roman" w:cs="Times New Roman" w:eastAsia="Times New Roman" w:hAnsi="Times New Roman"/>
          <w:i/>
          <w:iCs/>
          <w:sz w:val="22"/>
          <w:szCs w:val="22"/>
        </w:rPr>
        <w:t xml:space="preserve">Table 1. Comparison of existing tools and SmartNote.</w:t>
      </w:r>
    </w:p>
    <w:p>
      <w:pPr>
        <w:spacing w:after="160" w:line="360"/>
        <w:ind w:firstLine="720"/>
        <w:jc w:val="both"/>
      </w:pPr>
      <w:r>
        <w:rPr>
          <w:rFonts w:ascii="Times New Roman" w:cs="Times New Roman" w:eastAsia="Times New Roman" w:hAnsi="Times New Roman"/>
          <w:sz w:val="24"/>
          <w:szCs w:val="24"/>
        </w:rPr>
        <w:t xml:space="preserve">Based on this comparison, SmartNote was designed as a self-hosted system that combines multiple features in one platform. The goal was not to compete with large commercial products, but to build a practical student project demonstrating how RAG, local language models, and knowledge management can work together in a real application.</w:t>
      </w:r>
    </w:p>
    <w:p>
      <w:pPr>
        <w:pStyle w:val="Heading2"/>
        <w:spacing w:after="100" w:before="280"/>
      </w:pPr>
      <w:r>
        <w:t xml:space="preserve">2.4 Technology Selection Rationale</w:t>
      </w:r>
    </w:p>
    <w:p>
      <w:pPr>
        <w:spacing w:after="160" w:line="360"/>
        <w:ind w:firstLine="720"/>
        <w:jc w:val="both"/>
      </w:pPr>
      <w:r>
        <w:rPr>
          <w:rFonts w:ascii="Times New Roman" w:cs="Times New Roman" w:eastAsia="Times New Roman" w:hAnsi="Times New Roman"/>
          <w:sz w:val="24"/>
          <w:szCs w:val="24"/>
        </w:rPr>
        <w:t xml:space="preserve">React with Vite was selected for the frontend because it is lightweight, fast during development, and was familiar to the frontend members. Spring Boot was chosen for the backend because it provides strong support for REST APIs, security, dependency injection, transaction management, and database access through Spring Data JPA — all of which were needed for this project.</w:t>
      </w:r>
    </w:p>
    <w:p>
      <w:pPr>
        <w:spacing w:after="160" w:line="360"/>
        <w:ind w:firstLine="720"/>
        <w:jc w:val="both"/>
      </w:pPr>
      <w:r>
        <w:rPr>
          <w:rFonts w:ascii="Times New Roman" w:cs="Times New Roman" w:eastAsia="Times New Roman" w:hAnsi="Times New Roman"/>
          <w:sz w:val="24"/>
          <w:szCs w:val="24"/>
        </w:rPr>
        <w:t xml:space="preserve">SQL Server was used as the relational database because the team had prior experience with it and it was suitable for storing structured data across 16 entities. ChromaDB was chosen as the vector database because it runs entirely locally, is straightforward to integrate with Python, and does not require a paid cloud account. LM Studio was used to host the language model locally because it provides an OpenAI-compatible API, which meant the backend code did not need to change when switching between models during testing. Whisper was chosen for audio transcription because it is widely used, open-source, and works acceptably for converting lecture recordings and voice notes into text.</w:t>
      </w:r>
    </w:p>
    <w:p>
      <w:pPr>
        <w:spacing w:after="160" w:line="360"/>
        <w:ind w:firstLine="720"/>
        <w:jc w:val="both"/>
      </w:pPr>
      <w:r>
        <w:rPr>
          <w:rFonts w:ascii="Times New Roman" w:cs="Times New Roman" w:eastAsia="Times New Roman" w:hAnsi="Times New Roman"/>
          <w:sz w:val="24"/>
          <w:szCs w:val="24"/>
        </w:rPr>
        <w:t xml:space="preserve">For the language model itself, the team chose the local approach over cloud APIs for two main reasons: cost and privacy. Cloud APIs would create recurring usage costs during repeated testing and require sending user notes to external servers. Since SmartNote is designed as a personal knowledge management tool, keeping user content within the local infrastructure was a design priority. Table 2 shows the comparison between the two approaches.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Criteria</w:t>
            </w:r>
          </w:p>
        </w:tc>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Cloud API</w:t>
            </w:r>
          </w:p>
        </w:tc>
        <w:tc>
          <w:tcPr>
            <w:shd w:fill="D9D9D9" w:color="D9D9D9" w:val="clear"/>
            <w:tcMar>
              <w:top w:type="dxa" w:w="80"/>
              <w:left w:type="dxa" w:w="120"/>
              <w:bottom w:type="dxa" w:w="80"/>
              <w:right w:type="dxa" w:w="120"/>
            </w:tcMar>
          </w:tcPr>
          <w:p>
            <w:pPr>
              <w:spacing w:after="60"/>
              <w:jc w:val="center"/>
            </w:pPr>
            <w:r>
              <w:rPr>
                <w:rFonts w:ascii="Times New Roman" w:cs="Times New Roman" w:eastAsia="Times New Roman" w:hAnsi="Times New Roman"/>
                <w:b/>
                <w:bCs/>
                <w:sz w:val="22"/>
                <w:szCs w:val="22"/>
              </w:rPr>
              <w:t xml:space="preserve">Local Model via LM Studio</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Setup</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Easy if API key is available</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Requires downloading and running a model locally</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Cost</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Recurring cost per request during testing</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No per-request cost after setup</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Privacy</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User content sent to external provider</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Content stays within local infrastructure</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Response quality</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Usually more stable and stronger</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Depends on selected model and available hardware</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Hardware requirement</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Low on local machine</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Needs sufficient RAM/CPU or GPU</w:t>
            </w:r>
          </w:p>
        </w:tc>
      </w:tr>
      <w:tr>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Suitability</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Good for quick prototyping</w:t>
            </w:r>
          </w:p>
        </w:tc>
        <w:tc>
          <w:tcPr>
            <w:tcMar>
              <w:top w:type="dxa" w:w="80"/>
              <w:left w:type="dxa" w:w="120"/>
              <w:bottom w:type="dxa" w:w="80"/>
              <w:right w:type="dxa" w:w="120"/>
            </w:tcMar>
          </w:tcPr>
          <w:p>
            <w:pPr>
              <w:spacing w:after="60"/>
              <w:jc w:val="left"/>
            </w:pPr>
            <w:r>
              <w:rPr>
                <w:rFonts w:ascii="Times New Roman" w:cs="Times New Roman" w:eastAsia="Times New Roman" w:hAnsi="Times New Roman"/>
                <w:sz w:val="22"/>
                <w:szCs w:val="22"/>
              </w:rPr>
              <w:t xml:space="preserve">Better for privacy-focused, low-cost student project</w:t>
            </w:r>
          </w:p>
        </w:tc>
      </w:tr>
    </w:tbl>
    <w:p>
      <w:pPr>
        <w:spacing w:after="160" w:before="60"/>
        <w:jc w:val="center"/>
      </w:pPr>
      <w:r>
        <w:rPr>
          <w:rFonts w:ascii="Times New Roman" w:cs="Times New Roman" w:eastAsia="Times New Roman" w:hAnsi="Times New Roman"/>
          <w:i/>
          <w:iCs/>
          <w:sz w:val="22"/>
          <w:szCs w:val="22"/>
        </w:rPr>
        <w:t xml:space="preserve">Table 2. Comparison of cloud API and local model approaches.</w:t>
      </w:r>
    </w:p>
    <w:p>
      <w:pPr>
        <w:spacing w:after="160" w:line="360"/>
        <w:ind w:firstLine="720"/>
        <w:jc w:val="both"/>
      </w:pPr>
      <w:r>
        <w:rPr>
          <w:rFonts w:ascii="Times New Roman" w:cs="Times New Roman" w:eastAsia="Times New Roman" w:hAnsi="Times New Roman"/>
          <w:sz w:val="24"/>
          <w:szCs w:val="24"/>
        </w:rPr>
        <w:t xml:space="preserve">The system was also designed so that the model provider can be switched later if higher response quality becomes a priority.</w:t>
      </w:r>
    </w:p>
    <w:p>
      <w:pPr>
        <w:pageBreakBefore/>
      </w:pPr>
    </w:p>
    <w:p>
      <w:pPr>
        <w:pStyle w:val="Heading1"/>
        <w:spacing w:after="120" w:before="400"/>
      </w:pPr>
      <w:r>
        <w:t xml:space="preserve">3. System Architecture and Design</w:t>
      </w:r>
    </w:p>
    <w:p>
      <w:pPr>
        <w:pStyle w:val="Heading2"/>
        <w:spacing w:after="100" w:before="280"/>
      </w:pPr>
      <w:r>
        <w:t xml:space="preserve">3.1 Overall Architecture</w:t>
      </w:r>
    </w:p>
    <w:p>
      <w:pPr>
        <w:spacing w:after="160" w:line="360"/>
        <w:ind w:firstLine="720"/>
        <w:jc w:val="both"/>
      </w:pPr>
      <w:r>
        <w:rPr>
          <w:rFonts w:ascii="Times New Roman" w:cs="Times New Roman" w:eastAsia="Times New Roman" w:hAnsi="Times New Roman"/>
          <w:sz w:val="24"/>
          <w:szCs w:val="24"/>
        </w:rPr>
        <w:t xml:space="preserve">The system runs as three Docker containers orchestrated by a single docker-compose.yml file. The frontend container serves the React build on port 5173 through Nginx. The backend runs Spring Boot on port 8080. The Python AI service runs FastAPI on port 8000.</w:t>
      </w:r>
    </w:p>
    <w:p>
      <w:pPr>
        <w:spacing w:after="160" w:line="360"/>
        <w:ind w:firstLine="720"/>
        <w:jc w:val="both"/>
      </w:pPr>
      <w:r>
        <w:rPr>
          <w:rFonts w:ascii="Times New Roman" w:cs="Times New Roman" w:eastAsia="Times New Roman" w:hAnsi="Times New Roman"/>
          <w:sz w:val="24"/>
          <w:szCs w:val="24"/>
        </w:rPr>
        <w:t xml:space="preserve">The backend and AI service share a mounted volume at ./data/uploads. When the backend saves a file to disk, the AI service can read it directly without any file transfer step. The AI service also mounts ./AI/chroma_data so vector embeddings persist across container restarts.</w:t>
      </w:r>
    </w:p>
    <w:p>
      <w:pPr>
        <w:spacing w:after="160" w:line="360"/>
        <w:ind w:firstLine="720"/>
        <w:jc w:val="both"/>
      </w:pPr>
      <w:r>
        <w:rPr>
          <w:rFonts w:ascii="Times New Roman" w:cs="Times New Roman" w:eastAsia="Times New Roman" w:hAnsi="Times New Roman"/>
          <w:sz w:val="24"/>
          <w:szCs w:val="24"/>
        </w:rPr>
        <w:t xml:space="preserve">There are two separate AI-facing paths in the system. For text generation — note formatting, flashcard creation, summarization, RAG answers — the backend calls LM Studio directly. For vector operations — embedding text, running semantic search, transcribing audio — the backend delegates to the Python service. Separating these two paths means that changing the vector database or the transcription engine does not affect the generation code, and vice versa.</w:t>
      </w:r>
    </w:p>
    <w:p>
      <w:pPr>
        <w:pStyle w:val="Heading2"/>
        <w:spacing w:after="100" w:before="280"/>
      </w:pPr>
      <w:r>
        <w:t xml:space="preserve">3.2 Backend</w:t>
      </w:r>
    </w:p>
    <w:p>
      <w:pPr>
        <w:spacing w:after="160" w:line="360"/>
        <w:ind w:firstLine="720"/>
        <w:jc w:val="both"/>
      </w:pPr>
      <w:r>
        <w:rPr>
          <w:rFonts w:ascii="Times New Roman" w:cs="Times New Roman" w:eastAsia="Times New Roman" w:hAnsi="Times New Roman"/>
          <w:sz w:val="24"/>
          <w:szCs w:val="24"/>
        </w:rPr>
        <w:t xml:space="preserve">The backend is written in Java 17 with Spring Boot 3.2.5. It follows a three-layer structure: controllers handle routing, services contain business logic, and repositories handle data access through Spring Data JPA. One rule was enforced throughout development: controllers are not allowed to call repositories directly. This sounds obvious, but by mid-project some controllers had accumulated direct repository calls. These were removed during a refactoring pass.</w:t>
      </w:r>
    </w:p>
    <w:p>
      <w:pPr>
        <w:spacing w:after="160" w:line="360"/>
        <w:ind w:firstLine="720"/>
        <w:jc w:val="both"/>
      </w:pPr>
      <w:r>
        <w:rPr>
          <w:rFonts w:ascii="Times New Roman" w:cs="Times New Roman" w:eastAsia="Times New Roman" w:hAnsi="Times New Roman"/>
          <w:sz w:val="24"/>
          <w:szCs w:val="24"/>
        </w:rPr>
        <w:t xml:space="preserve">The database is Microsoft SQL Server with 16 entities: users, notes, tags, documents, flashcards, chat sessions, chat messages, knowledge groups, schedules, note shares, notifications, activity logs, package services, package transactions, refresh tokens, and system prompts. All primary keys use UUID.</w:t>
      </w:r>
    </w:p>
    <w:p>
      <w:pPr>
        <w:spacing w:after="160" w:line="360"/>
        <w:ind w:firstLine="720"/>
        <w:jc w:val="both"/>
      </w:pPr>
      <w:r>
        <w:rPr>
          <w:rFonts w:ascii="Times New Roman" w:cs="Times New Roman" w:eastAsia="Times New Roman" w:hAnsi="Times New Roman"/>
          <w:sz w:val="24"/>
          <w:szCs w:val="24"/>
        </w:rPr>
        <w:t xml:space="preserve">Authentication uses JWT. Short-lived access tokens are paired with database-stored refresh tokens. Storing refresh tokens in the database — rather than only in memory — allows the system to count active sessions per user and reject new logins when the count reaches the package limit. Access tokens are currently stored in localStorage on the client side. Moving the refresh token to an HTTP-only cookie would improve security, but that was not implemented in this version.</w:t>
      </w:r>
    </w:p>
    <w:p>
      <w:pPr>
        <w:spacing w:after="160" w:line="360"/>
        <w:ind w:firstLine="720"/>
        <w:jc w:val="both"/>
      </w:pPr>
      <w:r>
        <w:rPr>
          <w:rFonts w:ascii="Times New Roman" w:cs="Times New Roman" w:eastAsia="Times New Roman" w:hAnsi="Times New Roman"/>
          <w:sz w:val="24"/>
          <w:szCs w:val="24"/>
        </w:rPr>
        <w:t xml:space="preserve">Package validation is handled through a dedicated validation component that is called before any quota-limited or premium operation. This component checks the user's active package, enabled feature codes, note count limit, storage quota, device session limit, and monthly AI usage. Centralizing this logic in one place made the codebase easier to maintain than scattering package checks across multiple controllers and services.</w:t>
      </w:r>
    </w:p>
    <w:p>
      <w:pPr>
        <w:pStyle w:val="Heading2"/>
        <w:spacing w:after="100" w:before="280"/>
      </w:pPr>
      <w:r>
        <w:t xml:space="preserve">3.3 AI Service and RAG Pipeline</w:t>
      </w:r>
    </w:p>
    <w:p>
      <w:pPr>
        <w:spacing w:after="160" w:line="360"/>
        <w:ind w:firstLine="720"/>
        <w:jc w:val="both"/>
      </w:pPr>
      <w:r>
        <w:rPr>
          <w:rFonts w:ascii="Times New Roman" w:cs="Times New Roman" w:eastAsia="Times New Roman" w:hAnsi="Times New Roman"/>
          <w:sz w:val="24"/>
          <w:szCs w:val="24"/>
        </w:rPr>
        <w:t xml:space="preserve">The Python service exposes five endpoints the backend uses: POST /embed to store text embeddings in ChromaDB, POST /search to retrieve the top-k matching chunks for a query and user ID, DELETE /embed/{id} to remove an embedding, POST /audio/transcribe to send audio to Whisper and receive a transcript, and GET /health for a liveness check.</w:t>
      </w:r>
    </w:p>
    <w:p>
      <w:pPr>
        <w:spacing w:after="160" w:line="360"/>
        <w:ind w:firstLine="720"/>
        <w:jc w:val="both"/>
      </w:pPr>
      <w:r>
        <w:rPr>
          <w:rFonts w:ascii="Times New Roman" w:cs="Times New Roman" w:eastAsia="Times New Roman" w:hAnsi="Times New Roman"/>
          <w:sz w:val="24"/>
          <w:szCs w:val="24"/>
        </w:rPr>
        <w:t xml:space="preserve">When a note is saved or a document is processed, the extracted text is sent to /embed with the content ID, user ID, and a type label. When a user asks a question, the backend calls /search, assembles the returned chunks into a prompt, and forwards that prompt to LM Studio. LM Studio generates the answer. The user receives a response grounded in their own content rather than general training knowledge.</w:t>
      </w:r>
    </w:p>
    <w:p>
      <w:pPr>
        <w:spacing w:after="160" w:line="360"/>
        <w:ind w:firstLine="720"/>
        <w:jc w:val="both"/>
      </w:pPr>
      <w:r>
        <w:rPr>
          <w:rFonts w:ascii="Times New Roman" w:cs="Times New Roman" w:eastAsia="Times New Roman" w:hAnsi="Times New Roman"/>
          <w:sz w:val="24"/>
          <w:szCs w:val="24"/>
        </w:rPr>
        <w:t xml:space="preserve">ChromaDB was chosen because it runs entirely locally without requiring an external account. Managed alternatives like Pinecone send data to outside servers, which conflicts with the project's privacy goal. For the data volumes expected in this use case, ChromaDB performs adequately.</w:t>
      </w:r>
    </w:p>
    <w:p>
      <w:pPr>
        <w:spacing w:after="160" w:line="360"/>
        <w:ind w:firstLine="720"/>
        <w:jc w:val="both"/>
      </w:pPr>
      <w:r>
        <w:rPr>
          <w:rFonts w:ascii="Times New Roman" w:cs="Times New Roman" w:eastAsia="Times New Roman" w:hAnsi="Times New Roman"/>
          <w:sz w:val="24"/>
          <w:szCs w:val="24"/>
        </w:rPr>
        <w:t xml:space="preserve">The backend communicates with LM Studio through Spring WebFlux's WebClient using non-blocking I/O. Model name, base URL, temperature, max tokens, and timeout are all read from application properties. This made switching models during development much less disruptive than hardcoded values would have been.</w:t>
      </w:r>
    </w:p>
    <w:p>
      <w:pPr>
        <w:pStyle w:val="Heading3"/>
        <w:spacing w:after="80" w:before="200"/>
      </w:pPr>
      <w:r>
        <w:t xml:space="preserve">3.3.1 Model and Cost Consideration</w:t>
      </w:r>
    </w:p>
    <w:p>
      <w:pPr>
        <w:spacing w:after="160" w:line="360"/>
        <w:ind w:firstLine="720"/>
        <w:jc w:val="both"/>
      </w:pPr>
      <w:r>
        <w:rPr>
          <w:rFonts w:ascii="Times New Roman" w:cs="Times New Roman" w:eastAsia="Times New Roman" w:hAnsi="Times New Roman"/>
          <w:sz w:val="24"/>
          <w:szCs w:val="24"/>
        </w:rPr>
        <w:t xml:space="preserve">At the start of the project, the team considered two options for text generation: using a cloud API with an API key, or running an open-source model locally through LM Studio. A cloud API would typically produce more stable responses, but it would create a cost for every request made during development and testing. It would also require sending user notes and documents to an external provider, which is not appropriate for a system designed around personal knowledge management.</w:t>
      </w:r>
    </w:p>
    <w:p>
      <w:pPr>
        <w:spacing w:after="160" w:line="360"/>
        <w:ind w:firstLine="720"/>
        <w:jc w:val="both"/>
      </w:pPr>
      <w:r>
        <w:rPr>
          <w:rFonts w:ascii="Times New Roman" w:cs="Times New Roman" w:eastAsia="Times New Roman" w:hAnsi="Times New Roman"/>
          <w:sz w:val="24"/>
          <w:szCs w:val="24"/>
        </w:rPr>
        <w:t xml:space="preserve">The team selected the local model approach. This allowed repeated testing throughout development without any per-request cost, and user content remained within the local infrastructure. The trade-off is that response quality depends on the model selected and the hardware available. During development, lighter models ran fast enough for simple tasks like summarization and formatting, but were less reliable for longer Vietnamese notes. Heavier models produced better answers but were difficult to run on standard student laptops.</w:t>
      </w:r>
    </w:p>
    <w:p>
      <w:pPr>
        <w:spacing w:after="160" w:line="360"/>
        <w:ind w:firstLine="720"/>
        <w:jc w:val="both"/>
      </w:pPr>
      <w:r>
        <w:rPr>
          <w:rFonts w:ascii="Times New Roman" w:cs="Times New Roman" w:eastAsia="Times New Roman" w:hAnsi="Times New Roman"/>
          <w:sz w:val="24"/>
          <w:szCs w:val="24"/>
        </w:rPr>
        <w:t xml:space="preserve">The system was designed so that the model endpoint is fully configurable through application properties, meaning the provider can be changed to a cloud API later if response quality becomes a higher priority than cost or privacy.</w:t>
      </w:r>
    </w:p>
    <w:p>
      <w:pPr>
        <w:pStyle w:val="Heading2"/>
        <w:spacing w:after="100" w:before="280"/>
      </w:pPr>
      <w:r>
        <w:t xml:space="preserve">3.4 Frontend</w:t>
      </w:r>
    </w:p>
    <w:p>
      <w:pPr>
        <w:spacing w:after="160" w:line="360"/>
        <w:ind w:firstLine="720"/>
        <w:jc w:val="both"/>
      </w:pPr>
      <w:r>
        <w:rPr>
          <w:rFonts w:ascii="Times New Roman" w:cs="Times New Roman" w:eastAsia="Times New Roman" w:hAnsi="Times New Roman"/>
          <w:sz w:val="24"/>
          <w:szCs w:val="24"/>
        </w:rPr>
        <w:t xml:space="preserve">The frontend is built with React 18 and Vite. Nginx serves the production build and handles SPA routing by redirecting non-asset paths to index.html. The main views cover note editing, document upload, AI chat, flashcard review, schedule management, knowledge groups, and the subscription management page.</w:t>
      </w:r>
    </w:p>
    <w:p>
      <w:pPr>
        <w:pStyle w:val="Heading2"/>
        <w:spacing w:after="100" w:before="280"/>
      </w:pPr>
      <w:r>
        <w:t xml:space="preserve">3.5 Features</w:t>
      </w:r>
    </w:p>
    <w:p>
      <w:pPr>
        <w:spacing w:after="160" w:line="360"/>
        <w:ind w:firstLine="720"/>
        <w:jc w:val="both"/>
      </w:pPr>
      <w:r>
        <w:rPr>
          <w:rFonts w:ascii="Times New Roman" w:cs="Times New Roman" w:eastAsia="Times New Roman" w:hAnsi="Times New Roman"/>
          <w:sz w:val="24"/>
          <w:szCs w:val="24"/>
        </w:rPr>
        <w:t xml:space="preserve">Note management includes creating, editing, tagging, bookmarking, and searching by keyword or tag. The AI improvement feature supports five actions sent to LM Studio with the note content as input: SUMMARIZE, STRUCTURE, SUGGEST_TITLE, CREATE_CHECKLIST, and IMPROVE_ALL.</w:t>
      </w:r>
    </w:p>
    <w:p>
      <w:pPr>
        <w:spacing w:after="160" w:line="360"/>
        <w:ind w:firstLine="720"/>
        <w:jc w:val="both"/>
      </w:pPr>
      <w:r>
        <w:rPr>
          <w:rFonts w:ascii="Times New Roman" w:cs="Times New Roman" w:eastAsia="Times New Roman" w:hAnsi="Times New Roman"/>
          <w:sz w:val="24"/>
          <w:szCs w:val="24"/>
        </w:rPr>
        <w:t xml:space="preserve">Document upload accepts PDF, DOCX, TXT, and several audio formats. After upload, processing runs asynchronously: text is extracted from documents or transcribed from audio, then embedded into ChromaDB. The document moves through status states: PENDING, PROCESSING, and then DONE or FAILED.</w:t>
      </w:r>
    </w:p>
    <w:p>
      <w:pPr>
        <w:spacing w:after="160" w:line="360"/>
        <w:ind w:firstLine="720"/>
        <w:jc w:val="both"/>
      </w:pPr>
      <w:r>
        <w:rPr>
          <w:rFonts w:ascii="Times New Roman" w:cs="Times New Roman" w:eastAsia="Times New Roman" w:hAnsi="Times New Roman"/>
          <w:sz w:val="24"/>
          <w:szCs w:val="24"/>
        </w:rPr>
        <w:t xml:space="preserve">The chat feature retrieves relevant chunks from ChromaDB and passes them as context to LM Studio. Flashcard generation parses LM Studio output into question-answer pairs. Knowledge groups suggest topic categories based on note content. Deadline reminders are written by a Spring @Scheduled job that checks upcoming schedule items at a configured interval.</w:t>
      </w:r>
    </w:p>
    <w:p>
      <w:pPr>
        <w:spacing w:after="160" w:line="360"/>
        <w:ind w:firstLine="720"/>
        <w:jc w:val="both"/>
      </w:pPr>
      <w:r>
        <w:rPr>
          <w:rFonts w:ascii="Times New Roman" w:cs="Times New Roman" w:eastAsia="Times New Roman" w:hAnsi="Times New Roman"/>
          <w:sz w:val="24"/>
          <w:szCs w:val="24"/>
        </w:rPr>
        <w:t xml:space="preserve">Note sharing works by email. The owner chooses VIEW or EDIT permission. When a shared user accesses the note, the service checks ownership first, then the share table. Only an EDIT share record allows content modification.</w:t>
      </w:r>
    </w:p>
    <w:p>
      <w:pPr>
        <w:pStyle w:val="Heading2"/>
        <w:spacing w:after="100" w:before="280"/>
      </w:pPr>
      <w:r>
        <w:t xml:space="preserve">3.6 Development Tools</w:t>
      </w:r>
    </w:p>
    <w:p>
      <w:pPr>
        <w:spacing w:after="160" w:line="360"/>
        <w:ind w:firstLine="720"/>
        <w:jc w:val="both"/>
      </w:pPr>
      <w:r>
        <w:rPr>
          <w:rFonts w:ascii="Times New Roman" w:cs="Times New Roman" w:eastAsia="Times New Roman" w:hAnsi="Times New Roman"/>
          <w:sz w:val="24"/>
          <w:szCs w:val="24"/>
        </w:rPr>
        <w:t xml:space="preserve">Several tools were used throughout development. GitHub was used for source code management and team collaboration. Docker Compose was used to run all three services together during integration testing. Postman was used to test and verify REST API responses during backend development. SQL Server Management Studio was used to inspect and debug database records directly. LM Studio was used to download, load, and test different open-source language models. ChromaDB's built-in HTTP interface was used to verify that embeddings were being stored and retrieved correctly.</w:t>
      </w:r>
    </w:p>
    <w:p>
      <w:pPr>
        <w:spacing w:after="160" w:line="360"/>
        <w:ind w:firstLine="720"/>
        <w:jc w:val="both"/>
      </w:pPr>
      <w:r>
        <w:rPr>
          <w:rFonts w:ascii="Times New Roman" w:cs="Times New Roman" w:eastAsia="Times New Roman" w:hAnsi="Times New Roman"/>
          <w:sz w:val="24"/>
          <w:szCs w:val="24"/>
        </w:rPr>
        <w:t xml:space="preserve">For documentation and report writing, the team prepared drafts in a structured word processor format. LaTeX via Overleaf was considered for the final report to improve formatting consistency for tables, references, and section numbering. [Update this sentence based on what the team actually used.]</w:t>
      </w:r>
    </w:p>
    <w:p>
      <w:pPr>
        <w:pageBreakBefore/>
      </w:pPr>
    </w:p>
    <w:p>
      <w:pPr>
        <w:pStyle w:val="Heading1"/>
        <w:spacing w:after="120" w:before="400"/>
      </w:pPr>
      <w:r>
        <w:t xml:space="preserve">4. Implementation Details</w:t>
      </w:r>
    </w:p>
    <w:p>
      <w:pPr>
        <w:pStyle w:val="Heading2"/>
        <w:spacing w:after="100" w:before="280"/>
      </w:pPr>
      <w:r>
        <w:t xml:space="preserve">4.1 Async Document Processing</w:t>
      </w:r>
    </w:p>
    <w:p>
      <w:pPr>
        <w:spacing w:after="160" w:line="360"/>
        <w:ind w:firstLine="720"/>
        <w:jc w:val="both"/>
      </w:pPr>
      <w:r>
        <w:rPr>
          <w:rFonts w:ascii="Times New Roman" w:cs="Times New Roman" w:eastAsia="Times New Roman" w:hAnsi="Times New Roman"/>
          <w:sz w:val="24"/>
          <w:szCs w:val="24"/>
        </w:rPr>
        <w:t xml:space="preserve">Getting async processing to work reliably took more time than expected. The first version called the async method immediately after saving the document to the database. Most of the time it worked fine. But occasionally the processor reported it could not find the document, even though the upload had just succeeded.</w:t>
      </w:r>
    </w:p>
    <w:p>
      <w:pPr>
        <w:spacing w:after="160" w:line="360"/>
        <w:ind w:firstLine="720"/>
        <w:jc w:val="both"/>
      </w:pPr>
      <w:r>
        <w:rPr>
          <w:rFonts w:ascii="Times New Roman" w:cs="Times New Roman" w:eastAsia="Times New Roman" w:hAnsi="Times New Roman"/>
          <w:sz w:val="24"/>
          <w:szCs w:val="24"/>
        </w:rPr>
        <w:t xml:space="preserve">The cause was a transaction timing issue. Spring's @Async dispatches work to a separate thread from the application's thread pool. If that thread queries the database before the upload transaction has committed, the record is not yet visible. The fix was to register a callback with TransactionSynchronizationManager that fires in afterCommit(). The async work only starts once the transaction is confirmed as complete. We had not encountered this pattern before and found it by reading through the Spring transaction documentation.</w:t>
      </w:r>
    </w:p>
    <w:p>
      <w:pPr>
        <w:spacing w:after="160" w:line="360"/>
        <w:ind w:firstLine="720"/>
        <w:jc w:val="both"/>
      </w:pPr>
      <w:r>
        <w:rPr>
          <w:rFonts w:ascii="Times New Roman" w:cs="Times New Roman" w:eastAsia="Times New Roman" w:hAnsi="Times New Roman"/>
          <w:sz w:val="24"/>
          <w:szCs w:val="24"/>
        </w:rPr>
        <w:t xml:space="preserve">The async processor runs with Propagation.REQUIRES_NEW so it operates in its own separate transaction. To prevent calling the method directly on this — which would bypass the @Async proxy — the processor bean is fetched from the ApplicationContext.</w:t>
      </w:r>
    </w:p>
    <w:p>
      <w:pPr>
        <w:pStyle w:val="Heading2"/>
        <w:spacing w:after="100" w:before="280"/>
      </w:pPr>
      <w:r>
        <w:t xml:space="preserve">4.2 Document Access Control</w:t>
      </w:r>
    </w:p>
    <w:p>
      <w:pPr>
        <w:spacing w:after="160" w:line="360"/>
        <w:ind w:firstLine="720"/>
        <w:jc w:val="both"/>
      </w:pPr>
      <w:r>
        <w:rPr>
          <w:rFonts w:ascii="Times New Roman" w:cs="Times New Roman" w:eastAsia="Times New Roman" w:hAnsi="Times New Roman"/>
          <w:sz w:val="24"/>
          <w:szCs w:val="24"/>
        </w:rPr>
        <w:t xml:space="preserve">Every document request compares the stored user ID against the authenticated user's ID. If they do not match, the service throws ResourceNotFoundException — a 404, not a 403. Returning 404 prevents a caller from confirming whether a document with a given ID exists at all. There is no admin bypass route through the API.</w:t>
      </w:r>
    </w:p>
    <w:p>
      <w:pPr>
        <w:spacing w:after="160" w:line="360"/>
        <w:ind w:firstLine="720"/>
        <w:jc w:val="both"/>
      </w:pPr>
      <w:r>
        <w:rPr>
          <w:rFonts w:ascii="Times New Roman" w:cs="Times New Roman" w:eastAsia="Times New Roman" w:hAnsi="Times New Roman"/>
          <w:sz w:val="24"/>
          <w:szCs w:val="24"/>
        </w:rPr>
        <w:t xml:space="preserve">Storage quota is validated before the file is written to disk. An earlier version validated after saving, which left orphaned files behind when validation failed. Moving the check before the write was a one-line fix, but it only became visible after writing a test that simulated an over-quota upload.</w:t>
      </w:r>
    </w:p>
    <w:p>
      <w:pPr>
        <w:pStyle w:val="Heading2"/>
        <w:spacing w:after="100" w:before="280"/>
      </w:pPr>
      <w:r>
        <w:t xml:space="preserve">4.3 Subscription Logic</w:t>
      </w:r>
    </w:p>
    <w:p>
      <w:pPr>
        <w:spacing w:after="160" w:line="360"/>
        <w:ind w:firstLine="720"/>
        <w:jc w:val="both"/>
      </w:pPr>
      <w:r>
        <w:rPr>
          <w:rFonts w:ascii="Times New Roman" w:cs="Times New Roman" w:eastAsia="Times New Roman" w:hAnsi="Times New Roman"/>
          <w:sz w:val="24"/>
          <w:szCs w:val="24"/>
        </w:rPr>
        <w:t xml:space="preserve">Each package stores limits for notes, storage, concurrent device sessions, and monthly AI usage, plus a set of enabled feature codes. Validation checks whether the required feature code is present before allowing quota-limited operations. If the user's package is expired or absent, a default free-tier configuration is built in memory without a database query.</w:t>
      </w:r>
    </w:p>
    <w:p>
      <w:pPr>
        <w:spacing w:after="160" w:line="360"/>
        <w:ind w:firstLine="720"/>
        <w:jc w:val="both"/>
      </w:pPr>
      <w:r>
        <w:rPr>
          <w:rFonts w:ascii="Times New Roman" w:cs="Times New Roman" w:eastAsia="Times New Roman" w:hAnsi="Times New Roman"/>
          <w:sz w:val="24"/>
          <w:szCs w:val="24"/>
        </w:rPr>
        <w:t xml:space="preserve">Monthly AI usage resets when the stored last-usage timestamp is from a previous calendar month. This approach is simple but not timezone-aware. A user near a month boundary in a different timezone could see the counter reset slightly off-schedule. For a student project this is acceptable, but it would need to be addressed in a production deployment.</w:t>
      </w:r>
    </w:p>
    <w:p>
      <w:pPr>
        <w:pageBreakBefore/>
      </w:pPr>
    </w:p>
    <w:p>
      <w:pPr>
        <w:pStyle w:val="Heading1"/>
        <w:spacing w:after="120" w:before="400"/>
      </w:pPr>
      <w:r>
        <w:t xml:space="preserve">5. Challenges Encountered</w:t>
      </w:r>
    </w:p>
    <w:p>
      <w:pPr>
        <w:pStyle w:val="Heading2"/>
        <w:spacing w:after="100" w:before="280"/>
      </w:pPr>
      <w:r>
        <w:t xml:space="preserve">5.1 Async Transaction Race Condition</w:t>
      </w:r>
    </w:p>
    <w:p>
      <w:pPr>
        <w:spacing w:after="160" w:line="360"/>
        <w:ind w:firstLine="720"/>
        <w:jc w:val="both"/>
      </w:pPr>
      <w:r>
        <w:rPr>
          <w:rFonts w:ascii="Times New Roman" w:cs="Times New Roman" w:eastAsia="Times New Roman" w:hAnsi="Times New Roman"/>
          <w:sz w:val="24"/>
          <w:szCs w:val="24"/>
        </w:rPr>
        <w:t xml:space="preserve">The async processing bug described in Section 4.1 was the most time-consuming problem in the project. The symptom was confusing because it was intermittent. On our local development machines it rarely appeared. On a slightly slower environment it showed up regularly. That inconsistency made it hard to pin down.</w:t>
      </w:r>
    </w:p>
    <w:p>
      <w:pPr>
        <w:spacing w:after="160" w:line="360"/>
        <w:ind w:firstLine="720"/>
        <w:jc w:val="both"/>
      </w:pPr>
      <w:r>
        <w:rPr>
          <w:rFonts w:ascii="Times New Roman" w:cs="Times New Roman" w:eastAsia="Times New Roman" w:hAnsi="Times New Roman"/>
          <w:sz w:val="24"/>
          <w:szCs w:val="24"/>
        </w:rPr>
        <w:t xml:space="preserve">What eventually pointed to the cause was noticing that failures always happened on the first database read inside the async thread. That suggested a data visibility issue rather than a logic error. Reading through the Spring transaction documentation led to TransactionSynchronizationManager and the afterCommit() callback pattern, which was not something covered in any of our courses.</w:t>
      </w:r>
    </w:p>
    <w:p>
      <w:pPr>
        <w:pStyle w:val="Heading2"/>
        <w:spacing w:after="100" w:before="280"/>
      </w:pPr>
      <w:r>
        <w:t xml:space="preserve">5.2 Docker Compose Issues</w:t>
      </w:r>
    </w:p>
    <w:p>
      <w:pPr>
        <w:spacing w:after="160" w:line="360"/>
        <w:ind w:firstLine="720"/>
        <w:jc w:val="both"/>
      </w:pPr>
      <w:r>
        <w:rPr>
          <w:rFonts w:ascii="Times New Roman" w:cs="Times New Roman" w:eastAsia="Times New Roman" w:hAnsi="Times New Roman"/>
          <w:sz w:val="24"/>
          <w:szCs w:val="24"/>
        </w:rPr>
        <w:t xml:space="preserve">Setting up docker-compose.yml took several attempts. In the first version, the backend started before the database was fully ready, causing the application to crash on startup with a connection error. Adding a healthcheck configuration and a depends_on condition for the database service fixed the startup order.</w:t>
      </w:r>
    </w:p>
    <w:p>
      <w:pPr>
        <w:spacing w:after="160" w:line="360"/>
        <w:ind w:firstLine="720"/>
        <w:jc w:val="both"/>
      </w:pPr>
      <w:r>
        <w:rPr>
          <w:rFonts w:ascii="Times New Roman" w:cs="Times New Roman" w:eastAsia="Times New Roman" w:hAnsi="Times New Roman"/>
          <w:sz w:val="24"/>
          <w:szCs w:val="24"/>
        </w:rPr>
        <w:t xml:space="preserve">There were also volume path issues on Windows where path separators caused the shared upload directory to mount incorrectly. The file path worked on Linux but not on Windows during local development. We had to test on both platforms to catch this. Container networking was another issue: the backend was calling the AI service using localhost, which worked outside Docker but failed inside because each container has its own network namespace. Changing to the Docker Compose service name — ai instead of localhost — resolved the connection errors.</w:t>
      </w:r>
    </w:p>
    <w:p>
      <w:pPr>
        <w:pStyle w:val="Heading2"/>
        <w:spacing w:after="100" w:before="280"/>
      </w:pPr>
      <w:r>
        <w:t xml:space="preserve">5.3 LM Studio Reliability</w:t>
      </w:r>
    </w:p>
    <w:p>
      <w:pPr>
        <w:spacing w:after="160" w:line="360"/>
        <w:ind w:firstLine="720"/>
        <w:jc w:val="both"/>
      </w:pPr>
      <w:r>
        <w:rPr>
          <w:rFonts w:ascii="Times New Roman" w:cs="Times New Roman" w:eastAsia="Times New Roman" w:hAnsi="Times New Roman"/>
          <w:sz w:val="24"/>
          <w:szCs w:val="24"/>
        </w:rPr>
        <w:t xml:space="preserve">The language model was less reliable than expected. It sometimes returned empty or very short responses, particularly for longer notes or Vietnamese text. Adding explicit instructions to the system prompt — respond directly, do not reason at length, do not return empty output — reduced the frequency but did not eliminate it.</w:t>
      </w:r>
    </w:p>
    <w:p>
      <w:pPr>
        <w:spacing w:after="160" w:line="360"/>
        <w:ind w:firstLine="720"/>
        <w:jc w:val="both"/>
      </w:pPr>
      <w:r>
        <w:rPr>
          <w:rFonts w:ascii="Times New Roman" w:cs="Times New Roman" w:eastAsia="Times New Roman" w:hAnsi="Times New Roman"/>
          <w:sz w:val="24"/>
          <w:szCs w:val="24"/>
        </w:rPr>
        <w:t xml:space="preserve">There were also cases where the model appeared loaded in LM Studio's UI but the API returned connection errors on the first request. Restarting LM Studio fixed it, but it was not obvious at first whether the problem was in our code or in the model server. Timeout errors were common on laptops without a dedicated GPU, and the 60-second default was sometimes not enough for longer inputs.</w:t>
      </w:r>
    </w:p>
    <w:p>
      <w:pPr>
        <w:pStyle w:val="Heading2"/>
        <w:spacing w:after="100" w:before="280"/>
      </w:pPr>
      <w:r>
        <w:t xml:space="preserve">5.4 ChromaDB and Embedding Issues</w:t>
      </w:r>
    </w:p>
    <w:p>
      <w:pPr>
        <w:spacing w:after="160" w:line="360"/>
        <w:ind w:firstLine="720"/>
        <w:jc w:val="both"/>
      </w:pPr>
      <w:r>
        <w:rPr>
          <w:rFonts w:ascii="Times New Roman" w:cs="Times New Roman" w:eastAsia="Times New Roman" w:hAnsi="Times New Roman"/>
          <w:sz w:val="24"/>
          <w:szCs w:val="24"/>
        </w:rPr>
        <w:t xml:space="preserve">ChromaDB worked well in most cases, but we found that deleting a document from SQL Server did not always result in its embedding being removed from ChromaDB. If the delete request to the Python service failed silently, the embedding stayed in the vector store and continued appearing in search results even after the document was gone. We added logging on the Python side to surface these failures. The inconsistency between the two stores is a known remaining issue.</w:t>
      </w:r>
    </w:p>
    <w:p>
      <w:pPr>
        <w:spacing w:after="160" w:line="360"/>
        <w:ind w:firstLine="720"/>
        <w:jc w:val="both"/>
      </w:pPr>
      <w:r>
        <w:rPr>
          <w:rFonts w:ascii="Times New Roman" w:cs="Times New Roman" w:eastAsia="Times New Roman" w:hAnsi="Times New Roman"/>
          <w:sz w:val="24"/>
          <w:szCs w:val="24"/>
        </w:rPr>
        <w:t xml:space="preserve">We also hit a case where ChromaDB returned a 500 error during a search request when the collection was empty. The Python service was not handling that edge case, so the error propagated as an unhandled exception to the backend. We added a check for empty collections in the search endpoint to return an empty result instead.</w:t>
      </w:r>
    </w:p>
    <w:p>
      <w:pPr>
        <w:pStyle w:val="Heading2"/>
        <w:spacing w:after="100" w:before="280"/>
      </w:pPr>
      <w:r>
        <w:t xml:space="preserve">5.5 File Upload Bugs</w:t>
      </w:r>
    </w:p>
    <w:p>
      <w:pPr>
        <w:spacing w:after="160" w:line="360"/>
        <w:ind w:firstLine="720"/>
        <w:jc w:val="both"/>
      </w:pPr>
      <w:r>
        <w:rPr>
          <w:rFonts w:ascii="Times New Roman" w:cs="Times New Roman" w:eastAsia="Times New Roman" w:hAnsi="Times New Roman"/>
          <w:sz w:val="24"/>
          <w:szCs w:val="24"/>
        </w:rPr>
        <w:t xml:space="preserve">Early in development, uploading certain PDF files caused the text extraction step to crash with a null filename error. The cause was that some browsers sent a null value for the original filename field in the multipart request. Adding a null check before processing the filename fixed this.</w:t>
      </w:r>
    </w:p>
    <w:p>
      <w:pPr>
        <w:spacing w:after="160" w:line="360"/>
        <w:ind w:firstLine="720"/>
        <w:jc w:val="both"/>
      </w:pPr>
      <w:r>
        <w:rPr>
          <w:rFonts w:ascii="Times New Roman" w:cs="Times New Roman" w:eastAsia="Times New Roman" w:hAnsi="Times New Roman"/>
          <w:sz w:val="24"/>
          <w:szCs w:val="24"/>
        </w:rPr>
        <w:t xml:space="preserve">Audio files above a certain size also failed silently at first. The Python service had a default request body size limit that was too small for longer recordings. Whisper's transcription would never receive the file, but no useful error was returned. Increasing the size limit in the FastAPI configuration and adding a proper error response when the file was too large made the failure at least predictable and debuggable.</w:t>
      </w:r>
    </w:p>
    <w:p>
      <w:pPr>
        <w:pStyle w:val="Heading2"/>
        <w:spacing w:after="100" w:before="280"/>
      </w:pPr>
      <w:r>
        <w:t xml:space="preserve">5.6 Naming Collision Between Entity and Service</w:t>
      </w:r>
    </w:p>
    <w:p>
      <w:pPr>
        <w:spacing w:after="160" w:line="360"/>
        <w:ind w:firstLine="720"/>
        <w:jc w:val="both"/>
      </w:pPr>
      <w:r>
        <w:rPr>
          <w:rFonts w:ascii="Times New Roman" w:cs="Times New Roman" w:eastAsia="Times New Roman" w:hAnsi="Times New Roman"/>
          <w:sz w:val="24"/>
          <w:szCs w:val="24"/>
        </w:rPr>
        <w:t xml:space="preserve">There is a JPA entity named PackageService and a Spring service interface also named PackageService in the same project. The compiler could not resolve the ambiguity, so the service implementation had to use the fully qualified interface name in its implements clause. The correct fix would have been to rename the entity to something like SubscriptionPackage from the start. By the time the collision was discovered, the entity was referenced in too many places to rename without significant effort. The workaround remains in place.</w:t>
      </w:r>
    </w:p>
    <w:p>
      <w:pPr>
        <w:pStyle w:val="Heading2"/>
        <w:spacing w:after="100" w:before="280"/>
      </w:pPr>
      <w:r>
        <w:t xml:space="preserve">5.7 Ambiguous Controller Mapping</w:t>
      </w:r>
    </w:p>
    <w:p>
      <w:pPr>
        <w:spacing w:after="160" w:line="360"/>
        <w:ind w:firstLine="720"/>
        <w:jc w:val="both"/>
      </w:pPr>
      <w:r>
        <w:rPr>
          <w:rFonts w:ascii="Times New Roman" w:cs="Times New Roman" w:eastAsia="Times New Roman" w:hAnsi="Times New Roman"/>
          <w:sz w:val="24"/>
          <w:szCs w:val="24"/>
        </w:rPr>
        <w:t xml:space="preserve">At one point the application refused to start with an error about an ambiguous mapping on GET /api/packages/active. Two controllers were registering the same route. An older PackageController had not been removed after its endpoint was moved to UserPackageController during refactoring.</w:t>
      </w:r>
    </w:p>
    <w:p>
      <w:pPr>
        <w:spacing w:after="160" w:line="360"/>
        <w:ind w:firstLine="720"/>
        <w:jc w:val="both"/>
      </w:pPr>
      <w:r>
        <w:rPr>
          <w:rFonts w:ascii="Times New Roman" w:cs="Times New Roman" w:eastAsia="Times New Roman" w:hAnsi="Times New Roman"/>
          <w:sz w:val="24"/>
          <w:szCs w:val="24"/>
        </w:rPr>
        <w:t xml:space="preserve">Fixing it required deleting the old controller and moving its remaining admin endpoints to a new AdminPackageController scoped to /api/admin/packages. Not a complicated fix, but the kind of problem that accumulates when refactoring happens in small steps without cleaning up old code at each step.</w:t>
      </w:r>
    </w:p>
    <w:p>
      <w:pPr>
        <w:pageBreakBefore/>
      </w:pPr>
    </w:p>
    <w:p>
      <w:pPr>
        <w:pStyle w:val="Heading1"/>
        <w:spacing w:after="120" w:before="400"/>
      </w:pPr>
      <w:r>
        <w:t xml:space="preserve">6. Limitations and Future Work</w:t>
      </w:r>
    </w:p>
    <w:p>
      <w:pPr>
        <w:pStyle w:val="Heading2"/>
        <w:spacing w:after="100" w:before="280"/>
      </w:pPr>
      <w:r>
        <w:t xml:space="preserve">6.1 Known Limitations</w:t>
      </w:r>
    </w:p>
    <w:p>
      <w:pPr>
        <w:spacing w:after="160" w:line="360"/>
        <w:ind w:firstLine="720"/>
        <w:jc w:val="both"/>
      </w:pPr>
      <w:r>
        <w:rPr>
          <w:rFonts w:ascii="Times New Roman" w:cs="Times New Roman" w:eastAsia="Times New Roman" w:hAnsi="Times New Roman"/>
          <w:sz w:val="24"/>
          <w:szCs w:val="24"/>
        </w:rPr>
        <w:t xml:space="preserve">No user testing was conducted. Features were designed based on our own experience as students at FPT University, not from surveys or interviews. Whether the AI features are useful in practice or add unnecessary complexity is currently unknown.</w:t>
      </w:r>
    </w:p>
    <w:p>
      <w:pPr>
        <w:spacing w:after="160" w:line="360"/>
        <w:ind w:firstLine="720"/>
        <w:jc w:val="both"/>
      </w:pPr>
      <w:r>
        <w:rPr>
          <w:rFonts w:ascii="Times New Roman" w:cs="Times New Roman" w:eastAsia="Times New Roman" w:hAnsi="Times New Roman"/>
          <w:sz w:val="24"/>
          <w:szCs w:val="24"/>
        </w:rPr>
        <w:t xml:space="preserve">The RAG pipeline uses cosine similarity for retrieval without a reranking step. For a small note collection this is acceptable, but retrieval quality will degrade as the number of documents grows.</w:t>
      </w:r>
    </w:p>
    <w:p>
      <w:pPr>
        <w:spacing w:after="160" w:line="360"/>
        <w:ind w:firstLine="720"/>
        <w:jc w:val="both"/>
      </w:pPr>
      <w:r>
        <w:rPr>
          <w:rFonts w:ascii="Times New Roman" w:cs="Times New Roman" w:eastAsia="Times New Roman" w:hAnsi="Times New Roman"/>
          <w:sz w:val="24"/>
          <w:szCs w:val="24"/>
        </w:rPr>
        <w:t xml:space="preserve">Feature codes are stored as comma-separated strings in the database. Adding a new feature requires manually updating the string in each package record. A proper relational feature-flag table would be more maintainable and easier to validate.</w:t>
      </w:r>
    </w:p>
    <w:p>
      <w:pPr>
        <w:spacing w:after="160" w:line="360"/>
        <w:ind w:firstLine="720"/>
        <w:jc w:val="both"/>
      </w:pPr>
      <w:r>
        <w:rPr>
          <w:rFonts w:ascii="Times New Roman" w:cs="Times New Roman" w:eastAsia="Times New Roman" w:hAnsi="Times New Roman"/>
          <w:sz w:val="24"/>
          <w:szCs w:val="24"/>
        </w:rPr>
        <w:t xml:space="preserve">Access tokens stored in localStorage are a known security concern. Moving the refresh token to an HTTP-only cookie was planned but not implemented within the project timeline.</w:t>
      </w:r>
    </w:p>
    <w:p>
      <w:pPr>
        <w:spacing w:after="160" w:line="360"/>
        <w:ind w:firstLine="720"/>
        <w:jc w:val="both"/>
      </w:pPr>
      <w:r>
        <w:rPr>
          <w:rFonts w:ascii="Times New Roman" w:cs="Times New Roman" w:eastAsia="Times New Roman" w:hAnsi="Times New Roman"/>
          <w:sz w:val="24"/>
          <w:szCs w:val="24"/>
        </w:rPr>
        <w:t xml:space="preserve">The @Scheduled reminder job queries all user schedules at a fixed interval. This will not scale under real deployment conditions. Scoping queries to only upcoming deadlines in a short window, or using a job queue, would be necessary.</w:t>
      </w:r>
    </w:p>
    <w:p>
      <w:pPr>
        <w:spacing w:after="160" w:line="360"/>
        <w:ind w:firstLine="720"/>
        <w:jc w:val="both"/>
      </w:pPr>
      <w:r>
        <w:rPr>
          <w:rFonts w:ascii="Times New Roman" w:cs="Times New Roman" w:eastAsia="Times New Roman" w:hAnsi="Times New Roman"/>
          <w:sz w:val="24"/>
          <w:szCs w:val="24"/>
        </w:rPr>
        <w:t xml:space="preserve">The inconsistency between document deletion in SQL Server and embedding deletion in ChromaDB is a known gap. If the Python service delete call fails, stale embeddings remain in the vector store and can still surface in search results.</w:t>
      </w:r>
    </w:p>
    <w:p>
      <w:pPr>
        <w:pStyle w:val="Heading2"/>
        <w:spacing w:after="100" w:before="280"/>
      </w:pPr>
      <w:r>
        <w:t xml:space="preserve">6.2 Future Work</w:t>
      </w:r>
    </w:p>
    <w:p>
      <w:pPr>
        <w:spacing w:after="160" w:line="360"/>
        <w:ind w:firstLine="720"/>
        <w:jc w:val="both"/>
      </w:pPr>
      <w:r>
        <w:rPr>
          <w:rFonts w:ascii="Times New Roman" w:cs="Times New Roman" w:eastAsia="Times New Roman" w:hAnsi="Times New Roman"/>
          <w:sz w:val="24"/>
          <w:szCs w:val="24"/>
        </w:rPr>
        <w:t xml:space="preserve">Adding a reranking step using a cross-encoder model would be the most impactful improvement to RAG quality. Replacing comma-separated feature strings with a relational table would make the subscription system much easier to extend. Moving the refresh token to an HTTP-only cookie is a straightforward security improvement that should be prioritized.</w:t>
      </w:r>
    </w:p>
    <w:p>
      <w:pPr>
        <w:spacing w:after="160" w:line="360"/>
        <w:ind w:firstLine="720"/>
        <w:jc w:val="both"/>
      </w:pPr>
      <w:r>
        <w:rPr>
          <w:rFonts w:ascii="Times New Roman" w:cs="Times New Roman" w:eastAsia="Times New Roman" w:hAnsi="Times New Roman"/>
          <w:sz w:val="24"/>
          <w:szCs w:val="24"/>
        </w:rPr>
        <w:t xml:space="preserve">Proper synchronization between SQL Server record deletion and ChromaDB embedding deletion — for example, using a transactional outbox pattern — would eliminate the consistency gap. Real-time collaborative editing would make the note-sharing feature genuinely useful for group study. Running even an informal evaluation with a small group of classmates would give useful data on what works and what does not. Testing with a Vietnamese-optimized language model would likely improve AI response quality significantly for the target audience.</w:t>
      </w:r>
    </w:p>
    <w:p>
      <w:pPr>
        <w:pageBreakBefore/>
      </w:pPr>
    </w:p>
    <w:p>
      <w:pPr>
        <w:pStyle w:val="Heading1"/>
        <w:spacing w:after="120" w:before="400"/>
      </w:pPr>
      <w:r>
        <w:t xml:space="preserve">7. Conclusion</w:t>
      </w:r>
    </w:p>
    <w:p>
      <w:pPr>
        <w:spacing w:after="160" w:line="360"/>
        <w:ind w:firstLine="720"/>
        <w:jc w:val="both"/>
      </w:pPr>
      <w:r>
        <w:rPr>
          <w:rFonts w:ascii="Times New Roman" w:cs="Times New Roman" w:eastAsia="Times New Roman" w:hAnsi="Times New Roman"/>
          <w:sz w:val="24"/>
          <w:szCs w:val="24"/>
        </w:rPr>
        <w:t xml:space="preserve">The original goal was to build something where a student can ask a question and get an answer from their own notes. That works. The RAG pipeline retrieves relevant content and passes it to the language model. Documents can be uploaded, processed, and queried. Flashcards generate from note content. The subscription system enforces feature tiers. All three services start together with a single command.</w:t>
      </w:r>
    </w:p>
    <w:p>
      <w:pPr>
        <w:spacing w:after="160" w:line="360"/>
        <w:ind w:firstLine="720"/>
        <w:jc w:val="both"/>
      </w:pPr>
      <w:r>
        <w:rPr>
          <w:rFonts w:ascii="Times New Roman" w:cs="Times New Roman" w:eastAsia="Times New Roman" w:hAnsi="Times New Roman"/>
          <w:sz w:val="24"/>
          <w:szCs w:val="24"/>
        </w:rPr>
        <w:t xml:space="preserve">Not everything went smoothly. The async race condition was the most frustrating problem — intermittent bugs that only appear in certain environments are genuinely hard to debug. The naming collision between the entity and service interface was an avoidable design mistake. The language model was less reliable than expected, especially for Vietnamese text. Docker networking, ChromaDB edge cases, and file upload failures each took time to sort out that had not been budgeted.</w:t>
      </w:r>
    </w:p>
    <w:p>
      <w:pPr>
        <w:spacing w:after="160" w:line="360"/>
        <w:ind w:firstLine="720"/>
        <w:jc w:val="both"/>
      </w:pPr>
      <w:r>
        <w:rPr>
          <w:rFonts w:ascii="Times New Roman" w:cs="Times New Roman" w:eastAsia="Times New Roman" w:hAnsi="Times New Roman"/>
          <w:sz w:val="24"/>
          <w:szCs w:val="24"/>
        </w:rPr>
        <w:t xml:space="preserve">What the project demonstrates is that building a local RAG pipeline into a practical web application is achievable within one semester by a student team. Keeping the language model, vector database, and file storage all within the local infrastructure means user content never leaves the server. For a personal knowledge management tool, that is the right tradeoff.</w:t>
      </w:r>
    </w:p>
    <w:p>
      <w:pPr>
        <w:spacing w:after="160" w:line="360"/>
        <w:ind w:firstLine="720"/>
        <w:jc w:val="both"/>
      </w:pPr>
      <w:r>
        <w:rPr>
          <w:rFonts w:ascii="Times New Roman" w:cs="Times New Roman" w:eastAsia="Times New Roman" w:hAnsi="Times New Roman"/>
          <w:sz w:val="24"/>
          <w:szCs w:val="24"/>
        </w:rPr>
        <w:t xml:space="preserve">Source code: https://github.com/Huy39Quoc/SmartNote-with-Rag-</w:t>
      </w:r>
    </w:p>
    <w:p>
      <w:pPr>
        <w:pageBreakBefore/>
      </w:pPr>
    </w:p>
    <w:p>
      <w:pPr>
        <w:pStyle w:val="Heading1"/>
        <w:spacing w:after="120" w:before="400"/>
      </w:pPr>
      <w:r>
        <w:t xml:space="preserve">References</w:t>
      </w:r>
    </w:p>
    <w:p>
      <w:pPr>
        <w:spacing w:after="160" w:line="360"/>
        <w:jc w:val="both"/>
      </w:pPr>
      <w:r>
        <w:rPr>
          <w:rFonts w:ascii="Times New Roman" w:cs="Times New Roman" w:eastAsia="Times New Roman" w:hAnsi="Times New Roman"/>
          <w:sz w:val="24"/>
          <w:szCs w:val="24"/>
        </w:rPr>
        <w:t xml:space="preserve">Lewis, P., Perez, E., Piktus, A., Petroni, F., Karpukhin, V., Goyal, N., Küttler, H., Garcia, X., Pino, J., Grave, E., Oguz, B., Riedel, S., &amp; Kiela, D. (2020). Retrieval-augmented generation for knowledge-intensive NLP tasks. Advances in Neural Information Processing Systems, 33, 9459–9474.</w:t>
      </w:r>
    </w:p>
    <w:p>
      <w:pPr>
        <w:spacing w:after="80"/>
      </w:pPr>
    </w:p>
    <w:p>
      <w:pPr>
        <w:spacing w:after="160" w:line="360"/>
        <w:jc w:val="both"/>
      </w:pPr>
      <w:r>
        <w:rPr>
          <w:rFonts w:ascii="Times New Roman" w:cs="Times New Roman" w:eastAsia="Times New Roman" w:hAnsi="Times New Roman"/>
          <w:sz w:val="24"/>
          <w:szCs w:val="24"/>
        </w:rPr>
        <w:t xml:space="preserve">Radford, A., Kim, J. W., Xu, T., Brockman, G., McLeavey, C., &amp; Sutskever, I. (2022). Robust speech recognition via large-scale weak supervision. arXiv preprint arXiv:2212.04356.</w:t>
      </w:r>
    </w:p>
    <w:p>
      <w:pPr>
        <w:spacing w:after="80"/>
      </w:pPr>
    </w:p>
    <w:p>
      <w:pPr>
        <w:spacing w:after="160" w:line="360"/>
        <w:jc w:val="both"/>
      </w:pPr>
      <w:r>
        <w:rPr>
          <w:rFonts w:ascii="Times New Roman" w:cs="Times New Roman" w:eastAsia="Times New Roman" w:hAnsi="Times New Roman"/>
          <w:sz w:val="24"/>
          <w:szCs w:val="24"/>
        </w:rPr>
        <w:t xml:space="preserve">Reimers, N., &amp; Gurevych, I. (2019). Sentence-BERT: Sentence embeddings using Siamese BERT-networks. Proceedings of the 2019 Conference on Empirical Methods in Natural Language Processing, 3982–3992.</w:t>
      </w:r>
    </w:p>
    <w:p>
      <w:pPr>
        <w:spacing w:after="80"/>
      </w:pPr>
    </w:p>
    <w:p>
      <w:pPr>
        <w:spacing w:after="160" w:line="360"/>
        <w:jc w:val="both"/>
      </w:pPr>
      <w:r>
        <w:rPr>
          <w:rFonts w:ascii="Times New Roman" w:cs="Times New Roman" w:eastAsia="Times New Roman" w:hAnsi="Times New Roman"/>
          <w:sz w:val="24"/>
          <w:szCs w:val="24"/>
        </w:rPr>
        <w:t xml:space="preserve">Gao, Y., Xiong, Y., Gao, X., Jia, K., Pan, J., Bi, Y., Dai, Y., Sun, J., &amp; Wang, H. (2023). Retrieval-augmented generation for large language models: A survey. arXiv preprint arXiv:2312.10997.</w:t>
      </w:r>
    </w:p>
    <w:p>
      <w:pPr>
        <w:spacing w:after="80"/>
      </w:pPr>
    </w:p>
    <w:p>
      <w:pPr>
        <w:spacing w:after="160" w:line="360"/>
        <w:jc w:val="both"/>
      </w:pPr>
      <w:r>
        <w:rPr>
          <w:rFonts w:ascii="Times New Roman" w:cs="Times New Roman" w:eastAsia="Times New Roman" w:hAnsi="Times New Roman"/>
          <w:sz w:val="24"/>
          <w:szCs w:val="24"/>
        </w:rPr>
        <w:t xml:space="preserve">Jones, M. B., Bradley, J., &amp; Sakimura, N. (2015). JSON Web Token (JWT). RFC 7519. Internet Engineering Task Force. https://www.rfc-editor.org/rfc/rfc7519</w:t>
      </w:r>
    </w:p>
    <w:p>
      <w:pPr>
        <w:spacing w:after="80"/>
      </w:pPr>
    </w:p>
    <w:p>
      <w:pPr>
        <w:spacing w:after="160" w:line="360"/>
        <w:jc w:val="both"/>
      </w:pPr>
      <w:r>
        <w:rPr>
          <w:rFonts w:ascii="Times New Roman" w:cs="Times New Roman" w:eastAsia="Times New Roman" w:hAnsi="Times New Roman"/>
          <w:sz w:val="24"/>
          <w:szCs w:val="24"/>
        </w:rPr>
        <w:t xml:space="preserve">VMware, Inc. (2024). Spring Boot reference documentation, version 3.2. https://docs.spring.io/spring-boot/docs/3.2.x/reference/html/</w:t>
      </w:r>
    </w:p>
    <w:p>
      <w:pPr>
        <w:spacing w:after="80"/>
      </w:pPr>
    </w:p>
    <w:p>
      <w:pPr>
        <w:spacing w:after="160" w:line="360"/>
        <w:jc w:val="both"/>
      </w:pPr>
      <w:r>
        <w:rPr>
          <w:rFonts w:ascii="Times New Roman" w:cs="Times New Roman" w:eastAsia="Times New Roman" w:hAnsi="Times New Roman"/>
          <w:sz w:val="24"/>
          <w:szCs w:val="24"/>
        </w:rPr>
        <w:t xml:space="preserve">VMware, Inc. (2024). Spring Security reference. https://docs.spring.io/spring-security/reference/</w:t>
      </w:r>
    </w:p>
    <w:p>
      <w:pPr>
        <w:spacing w:after="80"/>
      </w:pPr>
    </w:p>
    <w:p>
      <w:pPr>
        <w:spacing w:after="160" w:line="360"/>
        <w:jc w:val="both"/>
      </w:pPr>
      <w:r>
        <w:rPr>
          <w:rFonts w:ascii="Times New Roman" w:cs="Times New Roman" w:eastAsia="Times New Roman" w:hAnsi="Times New Roman"/>
          <w:sz w:val="24"/>
          <w:szCs w:val="24"/>
        </w:rPr>
        <w:t xml:space="preserve">Chroma. (2024). Chroma documentation. https://docs.trychroma.com/</w:t>
      </w:r>
    </w:p>
    <w:p>
      <w:pPr>
        <w:spacing w:after="80"/>
      </w:pPr>
    </w:p>
    <w:p>
      <w:pPr>
        <w:spacing w:after="160" w:line="360"/>
        <w:jc w:val="both"/>
      </w:pPr>
      <w:r>
        <w:rPr>
          <w:rFonts w:ascii="Times New Roman" w:cs="Times New Roman" w:eastAsia="Times New Roman" w:hAnsi="Times New Roman"/>
          <w:sz w:val="24"/>
          <w:szCs w:val="24"/>
        </w:rPr>
        <w:t xml:space="preserve">Tiangolo, S. (2024). FastAPI documentation. https://fastapi.tiangolo.com/</w:t>
      </w:r>
    </w:p>
    <w:p>
      <w:pPr>
        <w:spacing w:after="80"/>
      </w:pPr>
    </w:p>
    <w:p>
      <w:pPr>
        <w:spacing w:after="160" w:line="360"/>
        <w:jc w:val="both"/>
      </w:pPr>
      <w:r>
        <w:rPr>
          <w:rFonts w:ascii="Times New Roman" w:cs="Times New Roman" w:eastAsia="Times New Roman" w:hAnsi="Times New Roman"/>
          <w:sz w:val="24"/>
          <w:szCs w:val="24"/>
        </w:rPr>
        <w:t xml:space="preserve">Meta. (2024). React documentation. https://react.dev/</w:t>
      </w:r>
    </w:p>
    <w:p>
      <w:pPr>
        <w:spacing w:after="80"/>
      </w:pPr>
    </w:p>
    <w:p>
      <w:pPr>
        <w:spacing w:after="160" w:line="360"/>
        <w:jc w:val="both"/>
      </w:pPr>
      <w:r>
        <w:rPr>
          <w:rFonts w:ascii="Times New Roman" w:cs="Times New Roman" w:eastAsia="Times New Roman" w:hAnsi="Times New Roman"/>
          <w:sz w:val="24"/>
          <w:szCs w:val="24"/>
        </w:rPr>
        <w:t xml:space="preserve">Vite. (2024). Vite guide. https://vitejs.dev/guide/</w:t>
      </w:r>
    </w:p>
    <w:p>
      <w:pPr>
        <w:spacing w:after="80"/>
      </w:pPr>
    </w:p>
    <w:p>
      <w:pPr>
        <w:spacing w:after="160" w:line="360"/>
        <w:jc w:val="both"/>
      </w:pPr>
      <w:r>
        <w:rPr>
          <w:rFonts w:ascii="Times New Roman" w:cs="Times New Roman" w:eastAsia="Times New Roman" w:hAnsi="Times New Roman"/>
          <w:sz w:val="24"/>
          <w:szCs w:val="24"/>
        </w:rPr>
        <w:t xml:space="preserve">Docker Inc. (2024). Docker Compose overview. https://docs.docker.com/compose/</w:t>
      </w:r>
    </w:p>
    <w:p>
      <w:pPr>
        <w:spacing w:after="80"/>
      </w:pPr>
    </w:p>
    <w:p>
      <w:pPr>
        <w:spacing w:after="160" w:line="360"/>
        <w:jc w:val="both"/>
      </w:pPr>
      <w:r>
        <w:rPr>
          <w:rFonts w:ascii="Times New Roman" w:cs="Times New Roman" w:eastAsia="Times New Roman" w:hAnsi="Times New Roman"/>
          <w:sz w:val="24"/>
          <w:szCs w:val="24"/>
        </w:rPr>
        <w:t xml:space="preserve">Microsoft. (2024). SQL Server documentation. https://learn.microsoft.com/en-us/sql/sql-server/</w:t>
      </w:r>
    </w:p>
    <w:p>
      <w:pPr>
        <w:spacing w:after="80"/>
      </w:pPr>
    </w:p>
    <w:p>
      <w:pPr>
        <w:spacing w:after="160" w:line="360"/>
        <w:jc w:val="both"/>
      </w:pPr>
      <w:r>
        <w:rPr>
          <w:rFonts w:ascii="Times New Roman" w:cs="Times New Roman" w:eastAsia="Times New Roman" w:hAnsi="Times New Roman"/>
          <w:sz w:val="24"/>
          <w:szCs w:val="24"/>
        </w:rPr>
        <w:t xml:space="preserve">LM Studio. (2024). Run LLMs locally. https://lmstudio.ai/</w:t>
      </w:r>
    </w:p>
    <w:p>
      <w:pPr>
        <w:spacing w:after="80"/>
      </w:pPr>
    </w:p>
    <w:p>
      <w:pPr>
        <w:spacing w:after="160" w:line="360"/>
        <w:jc w:val="both"/>
      </w:pPr>
      <w:r>
        <w:rPr>
          <w:rFonts w:ascii="Times New Roman" w:cs="Times New Roman" w:eastAsia="Times New Roman" w:hAnsi="Times New Roman"/>
          <w:sz w:val="24"/>
          <w:szCs w:val="24"/>
        </w:rPr>
        <w:t xml:space="preserve">Pan, J. Z., Razniewski, S., Kalo, J. C., Singhania, S., Chen, J., Dietze, S., Jabeen, H., Omeliyanenko, J., Zhang, W., Lissandrini, M., Biswas, R., de Melo, G., Bonifati, A., Vakaj, E., Gaur, M., &amp; Dessi, D. (2023). Large language models and knowledge graphs: Opportunities and challenges. Transactions on Graph Data and Knowledge, 1(1), 2:1–2:38.</w:t>
      </w:r>
    </w:p>
    <w:p>
      <w:pPr>
        <w:spacing w:after="80"/>
      </w:pPr>
    </w:p>
    <w:p>
      <w:pPr>
        <w:spacing w:after="160" w:line="360"/>
        <w:jc w:val="both"/>
      </w:pPr>
      <w:r>
        <w:rPr>
          <w:rFonts w:ascii="Times New Roman" w:cs="Times New Roman" w:eastAsia="Times New Roman" w:hAnsi="Times New Roman"/>
          <w:sz w:val="24"/>
          <w:szCs w:val="24"/>
        </w:rPr>
        <w:t xml:space="preserve">[Additional references to be added based on papers reviewed during the research phase.]</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2026-07-17T07:27:08.043Z</dcterms:created>
  <dcterms:modified xsi:type="dcterms:W3CDTF">2026-07-17T07:27:08.056Z</dcterms:modified>
</cp:coreProperties>
</file>

<file path=docProps/custom.xml><?xml version="1.0" encoding="utf-8"?>
<Properties xmlns="http://schemas.openxmlformats.org/officeDocument/2006/custom-properties" xmlns:vt="http://schemas.openxmlformats.org/officeDocument/2006/docPropsVTypes"/>
</file>