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Slide 1</w:t>
      </w:r>
      <w:r>
        <w:rPr>
          <w:sz w:val="24"/>
          <w:szCs w:val="24"/>
        </w:rPr>
        <w:t xml:space="preserve"> </w:t>
      </w:r>
      <w:r>
        <w:rPr>
          <w:rStyle w:val="10"/>
          <w:sz w:val="24"/>
          <w:szCs w:val="24"/>
        </w:rPr>
        <w:t>2.7.1. Khái niệm và nội hàm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Truyền thống cần, kiệm, liêm, chính, chí công vô tư: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rPr>
          <w:sz w:val="24"/>
          <w:szCs w:val="24"/>
        </w:rPr>
        <w:t xml:space="preserve">• Chuẩn mực đạo đức cốt lõi của đảng viên cộng sản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rPr>
          <w:sz w:val="24"/>
          <w:szCs w:val="24"/>
        </w:rPr>
        <w:t>• Phản ánh bản chất cách mạng, khoa học, nhân văn của Đảng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Theo tư tưởng Hồ Chí Minh: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rPr>
          <w:sz w:val="24"/>
          <w:szCs w:val="24"/>
        </w:rPr>
        <w:t xml:space="preserve">• “Trời có bốn mùa... người có bốn đức: cần, kiệm, liêm, chính”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• Chí công vô tư: Đặt lợi ích Đảng, Tổ quốc, nhân dân lên trên hết</w:t>
      </w:r>
    </w:p>
    <w:p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sz w:val="24"/>
          <w:szCs w:val="24"/>
        </w:rPr>
        <w:t>(Hình nền: Ảnh Bác Hồ viết "Sửa đổi lối làm việc" hoặc chân dung Bác với cán bộ)</w:t>
      </w:r>
    </w:p>
    <w:p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Slide 2</w:t>
      </w:r>
      <w:r>
        <w:rPr>
          <w:sz w:val="24"/>
          <w:szCs w:val="24"/>
        </w:rPr>
        <w:t xml:space="preserve"> </w:t>
      </w:r>
      <w:r>
        <w:rPr>
          <w:rStyle w:val="10"/>
          <w:sz w:val="24"/>
          <w:szCs w:val="24"/>
        </w:rPr>
        <w:t>2.7.2. Cơ sở hình thành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Cơ sở lý luận: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 xml:space="preserve">• Chủ nghĩa Mác – Lênin: Ngăn chặn tha hóa quyền lực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>• Tư tưởng Hồ Chí Minh: “Tham ô, lãng phí, quan liêu là giặc nội xâm”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Cơ sở thực tiễn: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 xml:space="preserve">• Kinh tế nghèo nàn, chiến tranh kéo dài → rèn luyện lối sống giản dị, trong sạch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>• Đảng lãnh đạo cách mạng trong điều kiện nguồn lực hạn chế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drawing>
          <wp:inline distT="0" distB="0" distL="114300" distR="114300">
            <wp:extent cx="5273040" cy="4408170"/>
            <wp:effectExtent l="0" t="0" r="0" b="11430"/>
            <wp:docPr id="3" name="Picture 3" descr="LS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SD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Slide 3</w:t>
      </w:r>
      <w:r>
        <w:rPr>
          <w:sz w:val="24"/>
          <w:szCs w:val="24"/>
        </w:rPr>
        <w:t xml:space="preserve"> </w:t>
      </w:r>
      <w:r>
        <w:rPr>
          <w:rStyle w:val="10"/>
          <w:sz w:val="24"/>
          <w:szCs w:val="24"/>
        </w:rPr>
        <w:t>2.7.3. Biểu hiện qua các giai đoạn lịch sử (Phần 1)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1930 – 1945: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 xml:space="preserve">• Cán bộ lãnh đạo sống giản dị, kiên trung dù tù đày (Trần Phú, Nguyễn Văn Cừ, Hà Huy Tập)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>• Phẩm chất liêm chính củng cố niềm tin quần chúng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21200" cy="2938780"/>
            <wp:effectExtent l="0" t="0" r="5080" b="254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938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ind w:left="1680" w:leftChars="0" w:firstLine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(Hình</w:t>
      </w:r>
      <w:r>
        <w:rPr>
          <w:rStyle w:val="9"/>
          <w:rFonts w:hint="default"/>
          <w:sz w:val="24"/>
          <w:szCs w:val="24"/>
          <w:lang w:val="vi-VN"/>
        </w:rPr>
        <w:t xml:space="preserve"> 1</w:t>
      </w:r>
      <w:r>
        <w:rPr>
          <w:rStyle w:val="9"/>
          <w:sz w:val="24"/>
          <w:szCs w:val="24"/>
        </w:rPr>
        <w:t>:– Trưng bày tư liệu chiến sĩ bị tù đày )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1945 – 1954: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 xml:space="preserve">• Phát động “Tuần lễ vàng”: Huy động vàng, tiền chi viện kháng chiến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>• Thực hành tiết kiệm trong bối cảnh ngân khố trống rỗng</w:t>
      </w:r>
    </w:p>
    <w:p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10000" cy="2562225"/>
            <wp:effectExtent l="0" t="0" r="0" b="13335"/>
            <wp:docPr id="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sz w:val="24"/>
          <w:szCs w:val="24"/>
          <w:lang w:val="vi-VN"/>
        </w:rPr>
      </w:pPr>
      <w:r>
        <w:rPr>
          <w:rStyle w:val="9"/>
          <w:sz w:val="24"/>
          <w:szCs w:val="24"/>
        </w:rPr>
        <w:t>(Hình</w:t>
      </w:r>
      <w:r>
        <w:rPr>
          <w:rStyle w:val="9"/>
          <w:rFonts w:hint="default"/>
          <w:sz w:val="24"/>
          <w:szCs w:val="24"/>
          <w:lang w:val="vi-VN"/>
        </w:rPr>
        <w:t xml:space="preserve"> </w:t>
      </w:r>
      <w:r>
        <w:rPr>
          <w:rStyle w:val="9"/>
          <w:sz w:val="24"/>
          <w:szCs w:val="24"/>
        </w:rPr>
        <w:t>2</w:t>
      </w:r>
      <w:r>
        <w:rPr>
          <w:rStyle w:val="9"/>
          <w:rFonts w:hint="default"/>
          <w:sz w:val="24"/>
          <w:szCs w:val="24"/>
          <w:lang w:val="vi-VN"/>
        </w:rPr>
        <w:t>:</w:t>
      </w:r>
      <w:r>
        <w:rPr>
          <w:rStyle w:val="9"/>
          <w:sz w:val="24"/>
          <w:szCs w:val="24"/>
        </w:rPr>
        <w:t xml:space="preserve"> Bác Hồ phát động Tuần lễ vàng, nhân dân hiến vàng </w:t>
      </w:r>
      <w:r>
        <w:rPr>
          <w:rStyle w:val="9"/>
          <w:rFonts w:hint="default"/>
          <w:sz w:val="24"/>
          <w:szCs w:val="24"/>
          <w:lang w:val="vi-VN"/>
        </w:rPr>
        <w:t>)</w:t>
      </w:r>
    </w:p>
    <w:p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Slide 4</w:t>
      </w:r>
      <w:r>
        <w:rPr>
          <w:sz w:val="24"/>
          <w:szCs w:val="24"/>
        </w:rPr>
        <w:t xml:space="preserve"> </w:t>
      </w:r>
      <w:r>
        <w:rPr>
          <w:rStyle w:val="10"/>
          <w:sz w:val="24"/>
          <w:szCs w:val="24"/>
        </w:rPr>
        <w:t>2.7.3. Biểu hiện qua các giai đoạn lịch sử (Phần 2)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1954 – 1975: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 xml:space="preserve">• Khẩu hiệu “Tất cả cho tiền tuyến, tất cả để chiến thắng”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sz w:val="24"/>
          <w:szCs w:val="24"/>
        </w:rPr>
        <w:t>• Tăng gia sản xuất, tiết kiệm chi viện miền Nam (Đường mòn Hồ Chí Minh)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22595" cy="3566160"/>
            <wp:effectExtent l="0" t="0" r="9525" b="0"/>
            <wp:docPr id="7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(Hình</w:t>
      </w:r>
      <w:r>
        <w:rPr>
          <w:rStyle w:val="9"/>
          <w:rFonts w:hint="default"/>
          <w:sz w:val="24"/>
          <w:szCs w:val="24"/>
          <w:lang w:val="vi-VN"/>
        </w:rPr>
        <w:t xml:space="preserve"> 3:</w:t>
      </w:r>
      <w:r>
        <w:rPr>
          <w:rStyle w:val="9"/>
          <w:sz w:val="24"/>
          <w:szCs w:val="24"/>
        </w:rPr>
        <w:t xml:space="preserve"> Đường mòn Hồ Chí Minh &amp; tăng gia sản xuất miền Bắc)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Sau 1975 đến nay: </w:t>
      </w:r>
    </w:p>
    <w:p>
      <w:pPr>
        <w:pStyle w:val="7"/>
        <w:keepNext w:val="0"/>
        <w:keepLines w:val="0"/>
        <w:widowControl/>
        <w:suppressLineNumbers w:val="0"/>
        <w:ind w:left="4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 xml:space="preserve">• Tiếp tục rèn luyện lối sống giản dị, trong sạch </w:t>
      </w:r>
    </w:p>
    <w:p>
      <w:pPr>
        <w:pStyle w:val="7"/>
        <w:keepNext w:val="0"/>
        <w:keepLines w:val="0"/>
        <w:widowControl/>
        <w:suppressLineNumbers w:val="0"/>
        <w:ind w:left="4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 xml:space="preserve">• Chống tham nhũng, lãng phí quyết liệt (Nghị quyết Trung ương về chỉnh đốn Đảng) </w:t>
      </w:r>
    </w:p>
    <w:p>
      <w:pPr>
        <w:pStyle w:val="7"/>
        <w:keepNext w:val="0"/>
        <w:keepLines w:val="0"/>
        <w:widowControl/>
        <w:suppressLineNumbers w:val="0"/>
        <w:ind w:left="4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 xml:space="preserve">• Xử lý kỷ luật hơn 167.000 đảng viên (2013–2023) </w:t>
      </w:r>
    </w:p>
    <w:p>
      <w:pPr>
        <w:pStyle w:val="7"/>
        <w:keepNext w:val="0"/>
        <w:keepLines w:val="0"/>
        <w:widowControl/>
        <w:suppressLineNumbers w:val="0"/>
        <w:ind w:left="4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• Các vụ án tham nhũng lớn được xử lý nghiêm minh (Việt Á, Chuyến bay giải cứu, Vạn Thịnh Phát)</w:t>
      </w:r>
    </w:p>
    <w:p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28210" cy="3149600"/>
            <wp:effectExtent l="0" t="0" r="11430" b="5080"/>
            <wp:docPr id="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Style w:val="9"/>
          <w:sz w:val="24"/>
          <w:szCs w:val="24"/>
        </w:rPr>
        <w:t>(Hình</w:t>
      </w:r>
      <w:r>
        <w:rPr>
          <w:rStyle w:val="9"/>
          <w:rFonts w:hint="default"/>
          <w:sz w:val="24"/>
          <w:szCs w:val="24"/>
          <w:lang w:val="vi-VN"/>
        </w:rPr>
        <w:t xml:space="preserve"> 4: </w:t>
      </w:r>
      <w:r>
        <w:t>Đại án Vạn Thịnh Phát</w:t>
      </w:r>
      <w:r>
        <w:rPr>
          <w:rFonts w:hint="default"/>
          <w:lang w:val="vi-VN"/>
        </w:rPr>
        <w:t xml:space="preserve"> </w:t>
      </w:r>
      <w:r>
        <w:rPr>
          <w:rStyle w:val="9"/>
          <w:sz w:val="24"/>
          <w:szCs w:val="24"/>
        </w:rPr>
        <w:t>)</w:t>
      </w:r>
    </w:p>
    <w:p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Slide 5</w:t>
      </w:r>
      <w:r>
        <w:rPr>
          <w:sz w:val="24"/>
          <w:szCs w:val="24"/>
        </w:rPr>
        <w:t xml:space="preserve"> </w:t>
      </w:r>
      <w:r>
        <w:rPr>
          <w:rStyle w:val="10"/>
          <w:sz w:val="24"/>
          <w:szCs w:val="24"/>
        </w:rPr>
        <w:t>2.7.4. Vai trò và giá trị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Nền tảng đạo đức giữ vững bản chất cách mạng của Đảng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Ngăn chặn tha hóa quyền lực, tham nhũng, lãng phí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Củng cố niềm tin nhân dân, xây dựng Đảng trong sạch, vững mạnh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Đáp ứng yêu cầu lãnh đạo trong công nghiệp hóa, hiện đại hóa và hội nhập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46115" cy="3232150"/>
            <wp:effectExtent l="0" t="0" r="14605" b="1397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ind w:left="2100" w:leftChars="0" w:firstLine="420" w:firstLineChars="0"/>
        <w:rPr>
          <w:rFonts w:hint="default"/>
          <w:sz w:val="24"/>
          <w:szCs w:val="24"/>
          <w:lang w:val="vi-VN"/>
        </w:rPr>
      </w:pPr>
      <w:r>
        <w:rPr>
          <w:rStyle w:val="9"/>
          <w:sz w:val="24"/>
          <w:szCs w:val="24"/>
        </w:rPr>
        <w:t>(Hình</w:t>
      </w:r>
      <w:r>
        <w:rPr>
          <w:rStyle w:val="9"/>
          <w:rFonts w:hint="default"/>
          <w:sz w:val="24"/>
          <w:szCs w:val="24"/>
          <w:lang w:val="vi-VN"/>
        </w:rPr>
        <w:t xml:space="preserve"> 5</w:t>
      </w:r>
      <w:r>
        <w:rPr>
          <w:rStyle w:val="9"/>
          <w:sz w:val="24"/>
          <w:szCs w:val="24"/>
        </w:rPr>
        <w:t>:  Đảng chống tham nhũng hiện đại</w:t>
      </w:r>
      <w:r>
        <w:rPr>
          <w:rStyle w:val="9"/>
          <w:rFonts w:hint="default"/>
          <w:sz w:val="24"/>
          <w:szCs w:val="24"/>
          <w:lang w:val="vi-VN"/>
        </w:rPr>
        <w:t>)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8AE703D"/>
    <w:multiLevelType w:val="multilevel"/>
    <w:tmpl w:val="A8AE7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899A1A"/>
    <w:multiLevelType w:val="multilevel"/>
    <w:tmpl w:val="A9899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102D282"/>
    <w:multiLevelType w:val="multilevel"/>
    <w:tmpl w:val="C102D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CE8BB5F"/>
    <w:multiLevelType w:val="multilevel"/>
    <w:tmpl w:val="3CE8B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E914155"/>
    <w:multiLevelType w:val="multilevel"/>
    <w:tmpl w:val="6E9141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4783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DE463F"/>
    <w:rsid w:val="06E9347A"/>
    <w:rsid w:val="0A3B1196"/>
    <w:rsid w:val="0D2D375C"/>
    <w:rsid w:val="0FE801E5"/>
    <w:rsid w:val="149603F0"/>
    <w:rsid w:val="17653A35"/>
    <w:rsid w:val="17EE58EA"/>
    <w:rsid w:val="209F5139"/>
    <w:rsid w:val="23DA0F1C"/>
    <w:rsid w:val="29EE589F"/>
    <w:rsid w:val="30B371D4"/>
    <w:rsid w:val="31535DB0"/>
    <w:rsid w:val="35FF3E1A"/>
    <w:rsid w:val="36A874EE"/>
    <w:rsid w:val="386B5150"/>
    <w:rsid w:val="38EF2900"/>
    <w:rsid w:val="3BF31747"/>
    <w:rsid w:val="3D74783C"/>
    <w:rsid w:val="3EC03E34"/>
    <w:rsid w:val="405B4212"/>
    <w:rsid w:val="41E9026E"/>
    <w:rsid w:val="4A3C7283"/>
    <w:rsid w:val="4F241164"/>
    <w:rsid w:val="569529F5"/>
    <w:rsid w:val="58542A3E"/>
    <w:rsid w:val="590E1331"/>
    <w:rsid w:val="5BE05BE3"/>
    <w:rsid w:val="5EFC67EE"/>
    <w:rsid w:val="62B12A35"/>
    <w:rsid w:val="669955F6"/>
    <w:rsid w:val="6DD07B25"/>
    <w:rsid w:val="6E8E04DF"/>
    <w:rsid w:val="7232259F"/>
    <w:rsid w:val="783520C7"/>
    <w:rsid w:val="7F6064DA"/>
    <w:rsid w:val="7FF00B2E"/>
    <w:rsid w:val="7FF8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480" w:after="0"/>
      <w:outlineLvl w:val="0"/>
    </w:pPr>
    <w:rPr>
      <w:rFonts w:ascii="Times New Roman" w:hAnsi="Times New Roman" w:eastAsia="SimSun" w:cs="Times New Roman"/>
      <w:b/>
      <w:bCs/>
      <w:color w:val="000000" w:themeColor="text1"/>
      <w:sz w:val="36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00" w:after="0"/>
      <w:outlineLvl w:val="1"/>
    </w:pPr>
    <w:rPr>
      <w:rFonts w:ascii="Times New Roman" w:hAnsi="Times New Roman" w:eastAsia="SimSun" w:cs="Times New Roman"/>
      <w:b/>
      <w:bCs/>
      <w:color w:val="000000" w:themeColor="text1"/>
      <w:sz w:val="26"/>
      <w:szCs w:val="26"/>
      <w:lang w:eastAsia="en-US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00" w:after="0"/>
      <w:outlineLvl w:val="2"/>
    </w:pPr>
    <w:rPr>
      <w:rFonts w:ascii="Times New Roman" w:hAnsi="Times New Roman" w:eastAsia="SimSun" w:cs="Times New Roman"/>
      <w:b/>
      <w:bCs/>
      <w:color w:val="000000" w:themeColor="text1"/>
      <w:sz w:val="26"/>
      <w:szCs w:val="22"/>
      <w:lang w:eastAsia="en-US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5"/>
    <w:semiHidden/>
    <w:unhideWhenUsed/>
    <w:qFormat/>
    <w:uiPriority w:val="0"/>
    <w:pPr>
      <w:keepNext/>
      <w:keepLines/>
      <w:spacing w:before="40"/>
      <w:outlineLvl w:val="3"/>
    </w:pPr>
    <w:rPr>
      <w:rFonts w:ascii="Times New Roman" w:hAnsi="Times New Roman" w:eastAsiaTheme="majorEastAsia" w:cstheme="majorBidi"/>
      <w:b/>
      <w:iCs/>
      <w:color w:val="000000" w:themeColor="text1"/>
      <w:sz w:val="26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8">
    <w:name w:val="Default Paragraph Font"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Emphasis"/>
    <w:basedOn w:val="8"/>
    <w:qFormat/>
    <w:uiPriority w:val="0"/>
    <w:rPr>
      <w:i/>
      <w:iCs/>
    </w:rPr>
  </w:style>
  <w:style w:type="character" w:styleId="10">
    <w:name w:val="Strong"/>
    <w:basedOn w:val="8"/>
    <w:qFormat/>
    <w:uiPriority w:val="0"/>
    <w:rPr>
      <w:b/>
      <w:bCs/>
    </w:rPr>
  </w:style>
  <w:style w:type="character" w:customStyle="1" w:styleId="12">
    <w:name w:val="Heading 2 Char"/>
    <w:link w:val="3"/>
    <w:semiHidden/>
    <w:qFormat/>
    <w:uiPriority w:val="9"/>
    <w:rPr>
      <w:rFonts w:ascii="Times New Roman" w:hAnsi="Times New Roman" w:eastAsia="SimSun" w:cs="Times New Roman"/>
      <w:b/>
      <w:bCs/>
      <w:color w:val="000000" w:themeColor="text1"/>
      <w:sz w:val="26"/>
      <w:szCs w:val="26"/>
      <w:lang w:eastAsia="en-US"/>
      <w14:textFill>
        <w14:solidFill>
          <w14:schemeClr w14:val="tx1"/>
        </w14:solidFill>
      </w14:textFill>
    </w:rPr>
  </w:style>
  <w:style w:type="character" w:customStyle="1" w:styleId="13">
    <w:name w:val="Heading 1 Char"/>
    <w:link w:val="2"/>
    <w:qFormat/>
    <w:uiPriority w:val="9"/>
    <w:rPr>
      <w:rFonts w:ascii="Times New Roman" w:hAnsi="Times New Roman" w:eastAsia="SimSun" w:cs="Times New Roman"/>
      <w:b/>
      <w:bCs/>
      <w:color w:val="000000" w:themeColor="text1"/>
      <w:sz w:val="36"/>
      <w:szCs w:val="28"/>
      <w:lang w:eastAsia="en-US"/>
      <w14:textFill>
        <w14:solidFill>
          <w14:schemeClr w14:val="tx1"/>
        </w14:solidFill>
      </w14:textFill>
    </w:rPr>
  </w:style>
  <w:style w:type="character" w:customStyle="1" w:styleId="14">
    <w:name w:val="Heading 3 Char"/>
    <w:link w:val="4"/>
    <w:semiHidden/>
    <w:qFormat/>
    <w:uiPriority w:val="9"/>
    <w:rPr>
      <w:rFonts w:ascii="Times New Roman" w:hAnsi="Times New Roman" w:eastAsia="SimSun" w:cs="Times New Roman"/>
      <w:b/>
      <w:bCs/>
      <w:color w:val="000000" w:themeColor="text1"/>
      <w:sz w:val="26"/>
      <w:szCs w:val="22"/>
      <w:lang w:eastAsia="en-US"/>
      <w14:textFill>
        <w14:solidFill>
          <w14:schemeClr w14:val="tx1"/>
        </w14:solidFill>
      </w14:textFill>
    </w:rPr>
  </w:style>
  <w:style w:type="character" w:customStyle="1" w:styleId="15">
    <w:name w:val="Heading 4 Char"/>
    <w:basedOn w:val="8"/>
    <w:link w:val="5"/>
    <w:semiHidden/>
    <w:qFormat/>
    <w:uiPriority w:val="9"/>
    <w:rPr>
      <w:rFonts w:ascii="Times New Roman" w:hAnsi="Times New Roman" w:eastAsiaTheme="majorEastAsia" w:cstheme="majorBidi"/>
      <w:b/>
      <w:iCs/>
      <w:color w:val="000000" w:themeColor="text1"/>
      <w:sz w:val="26"/>
      <w:lang w:val="en-US" w:eastAsia="zh-CN"/>
      <w14:textFill>
        <w14:solidFill>
          <w14:schemeClr w14:val="tx1"/>
        </w14:solidFill>
      </w14:textFill>
    </w:rPr>
  </w:style>
  <w:style w:type="paragraph" w:customStyle="1" w:styleId="16">
    <w:name w:val="hình"/>
    <w:basedOn w:val="6"/>
    <w:next w:val="1"/>
    <w:qFormat/>
    <w:uiPriority w:val="0"/>
    <w:pPr>
      <w:spacing w:before="280" w:after="290"/>
    </w:pPr>
    <w:rPr>
      <w:rFonts w:hint="eastAsia" w:ascii="Times New Roman" w:hAnsi="Times New Roman" w:eastAsia="SimSun" w:cs="SimSun"/>
      <w:sz w:val="26"/>
      <w:szCs w:val="20"/>
      <w:lang w:bidi="ar"/>
    </w:rPr>
  </w:style>
  <w:style w:type="paragraph" w:customStyle="1" w:styleId="17">
    <w:name w:val="Bảngg"/>
    <w:basedOn w:val="7"/>
    <w:qFormat/>
    <w:uiPriority w:val="0"/>
    <w:pPr>
      <w:jc w:val="center"/>
    </w:pPr>
    <w:rPr>
      <w:rFonts w:ascii="Times New Roman" w:hAnsi="Times New Roman"/>
      <w:b/>
      <w:i/>
      <w:sz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2026-03-12T15:06:00Z</dcterms:created>
  <dc:creator>ACER</dc:creator>
  <cp:lastModifiedBy>ACER</cp:lastModifiedBy>
  <dcterms:modified xsi:type="dcterms:W3CDTF">2026-03-15T05:08:25Z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