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7365D"/>
          <w:sz w:val="31"/>
        </w:rPr>
        <w:t>SỬA LỖI BÁO CÁO VELOCITY VÀ BURNDOWN CHART – SPRINT 4</w:t>
      </w:r>
    </w:p>
    <w:p>
      <w:pPr>
        <w:spacing w:after="200"/>
      </w:pPr>
      <w:r>
        <w:rPr>
          <w:b/>
          <w:sz w:val="19"/>
        </w:rPr>
        <w:t>Sinh viên: Nguyễn Hoàng Đức Huy</w:t>
      </w:r>
      <w:r>
        <w:rPr>
          <w:sz w:val="19"/>
        </w:rPr>
        <w:t xml:space="preserve">     |     Dự án: RikkeiGo     |     Sprint: 4 (10 ngày)</w:t>
      </w:r>
    </w:p>
    <w:p>
      <w:pPr>
        <w:spacing w:after="100"/>
      </w:pPr>
      <w:r>
        <w:rPr>
          <w:b/>
          <w:color w:val="1B4F80"/>
          <w:sz w:val="22"/>
        </w:rPr>
        <w:t>PHẦN 1. PHÂN TÍCH CÁC NHẬN ĐỊNH BC1–BC5</w:t>
      </w:r>
    </w:p>
    <w:tbl>
      <w:tblPr>
        <w:tblW w:type="auto" w:w="0"/>
        <w:jc w:val="center"/>
        <w:tblLayout w:type="fixed"/>
        <w:tblLook w:firstColumn="1" w:firstRow="1" w:lastColumn="0" w:lastRow="0" w:noHBand="0" w:noVBand="1" w:val="04A0"/>
      </w:tblPr>
      <w:tblGrid>
        <w:gridCol w:w="3770"/>
        <w:gridCol w:w="3770"/>
        <w:gridCol w:w="3770"/>
        <w:gridCol w:w="3770"/>
      </w:tblGrid>
      <w:tr>
        <w:trPr>
          <w:tblHeader w:val="true"/>
        </w:trPr>
        <w:tc>
          <w:tcPr>
            <w:tcW w:type="dxa" w:w="1162"/>
            <w:shd w:fill="17365D"/>
            <w:tcBorders>
              <w:top w:val="single" w:sz="5" w:color="17365D"/>
              <w:left w:val="single" w:sz="5" w:color="17365D"/>
              <w:bottom w:val="single" w:sz="5" w:color="17365D"/>
              <w:right w:val="single" w:sz="5" w:color="17365D"/>
            </w:tcBorders>
            <w:tcMar>
              <w:top w:w="85" w:type="dxa"/>
              <w:start w:w="95" w:type="dxa"/>
              <w:bottom w:w="85" w:type="dxa"/>
              <w:end w:w="95" w:type="dxa"/>
            </w:tcMar>
          </w:tcPr>
          <w:p>
            <w:pPr>
              <w:spacing w:line="266" w:lineRule="auto"/>
              <w:jc w:val="center"/>
            </w:pPr>
            <w:r>
              <w:rPr>
                <w:rFonts w:ascii="Arial" w:hAnsi="Arial"/>
                <w:b/>
                <w:color w:val="FFFFFF"/>
                <w:sz w:val="19"/>
              </w:rPr>
              <w:t>Nhận định</w:t>
            </w:r>
          </w:p>
        </w:tc>
        <w:tc>
          <w:tcPr>
            <w:tcW w:type="dxa" w:w="1332"/>
            <w:shd w:fill="17365D"/>
            <w:tcBorders>
              <w:top w:val="single" w:sz="5" w:color="17365D"/>
              <w:left w:val="single" w:sz="5" w:color="17365D"/>
              <w:bottom w:val="single" w:sz="5" w:color="17365D"/>
              <w:right w:val="single" w:sz="5" w:color="17365D"/>
            </w:tcBorders>
            <w:tcMar>
              <w:top w:w="85" w:type="dxa"/>
              <w:start w:w="95" w:type="dxa"/>
              <w:bottom w:w="85" w:type="dxa"/>
              <w:end w:w="95" w:type="dxa"/>
            </w:tcMar>
          </w:tcPr>
          <w:p>
            <w:pPr>
              <w:spacing w:line="266" w:lineRule="auto"/>
              <w:jc w:val="center"/>
            </w:pPr>
            <w:r>
              <w:rPr>
                <w:rFonts w:ascii="Arial" w:hAnsi="Arial"/>
                <w:b/>
                <w:color w:val="FFFFFF"/>
                <w:sz w:val="19"/>
              </w:rPr>
              <w:t>Đúng / Sai</w:t>
            </w:r>
          </w:p>
        </w:tc>
        <w:tc>
          <w:tcPr>
            <w:tcW w:type="dxa" w:w="7058"/>
            <w:shd w:fill="17365D"/>
            <w:tcBorders>
              <w:top w:val="single" w:sz="5" w:color="17365D"/>
              <w:left w:val="single" w:sz="5" w:color="17365D"/>
              <w:bottom w:val="single" w:sz="5" w:color="17365D"/>
              <w:right w:val="single" w:sz="5" w:color="17365D"/>
            </w:tcBorders>
            <w:tcMar>
              <w:top w:w="85" w:type="dxa"/>
              <w:start w:w="95" w:type="dxa"/>
              <w:bottom w:w="85" w:type="dxa"/>
              <w:end w:w="95" w:type="dxa"/>
            </w:tcMar>
          </w:tcPr>
          <w:p>
            <w:pPr>
              <w:spacing w:line="266" w:lineRule="auto"/>
              <w:jc w:val="left"/>
            </w:pPr>
            <w:r>
              <w:rPr>
                <w:rFonts w:ascii="Arial" w:hAnsi="Arial"/>
                <w:b/>
                <w:color w:val="FFFFFF"/>
                <w:sz w:val="19"/>
              </w:rPr>
              <w:t>Căn cứ trong dữ liệu</w:t>
            </w:r>
          </w:p>
        </w:tc>
        <w:tc>
          <w:tcPr>
            <w:tcW w:type="dxa" w:w="5528"/>
            <w:shd w:fill="17365D"/>
            <w:tcBorders>
              <w:top w:val="single" w:sz="5" w:color="17365D"/>
              <w:left w:val="single" w:sz="5" w:color="17365D"/>
              <w:bottom w:val="single" w:sz="5" w:color="17365D"/>
              <w:right w:val="single" w:sz="5" w:color="17365D"/>
            </w:tcBorders>
            <w:tcMar>
              <w:top w:w="85" w:type="dxa"/>
              <w:start w:w="95" w:type="dxa"/>
              <w:bottom w:w="85" w:type="dxa"/>
              <w:end w:w="95" w:type="dxa"/>
            </w:tcMar>
          </w:tcPr>
          <w:p>
            <w:pPr>
              <w:spacing w:line="266" w:lineRule="auto"/>
              <w:jc w:val="left"/>
            </w:pPr>
            <w:r>
              <w:rPr>
                <w:rFonts w:ascii="Arial" w:hAnsi="Arial"/>
                <w:b/>
                <w:color w:val="FFFFFF"/>
                <w:sz w:val="19"/>
              </w:rPr>
              <w:t>Hậu quả nếu giữ nguyên</w:t>
            </w:r>
          </w:p>
        </w:tc>
      </w:tr>
      <w:tr>
        <w:tc>
          <w:tcPr>
            <w:tcW w:type="dxa" w:w="116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center"/>
            </w:pPr>
            <w:r>
              <w:rPr>
                <w:rFonts w:ascii="Arial" w:hAnsi="Arial"/>
                <w:b/>
                <w:color w:val="17365D"/>
                <w:sz w:val="18"/>
              </w:rPr>
              <w:t>BC1</w:t>
            </w:r>
          </w:p>
        </w:tc>
        <w:tc>
          <w:tcPr>
            <w:tcW w:type="dxa" w:w="133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center"/>
            </w:pPr>
            <w:r>
              <w:rPr>
                <w:rFonts w:ascii="Arial" w:hAnsi="Arial"/>
                <w:b/>
                <w:color w:val="B42318"/>
                <w:sz w:val="18"/>
              </w:rPr>
              <w:t>SAI</w:t>
            </w:r>
          </w:p>
        </w:tc>
        <w:tc>
          <w:tcPr>
            <w:tcW w:type="dxa" w:w="705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left"/>
            </w:pPr>
            <w:r>
              <w:rPr>
                <w:rFonts w:ascii="Arial" w:hAnsi="Arial"/>
                <w:b w:val="0"/>
                <w:sz w:val="18"/>
              </w:rPr>
              <w:t>Chỉ có 4 PBI đạt DoD: 5 + 5 + 3 + 2 = 15 SP. PBI ví RikkeiPay 8 SP chưa qua Integration Test nên tính 0 SP, không được cộng 6 SP theo mức 75%.</w:t>
            </w:r>
          </w:p>
        </w:tc>
        <w:tc>
          <w:tcPr>
            <w:tcW w:type="dxa" w:w="552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left"/>
            </w:pPr>
            <w:r>
              <w:rPr>
                <w:rFonts w:ascii="Arial" w:hAnsi="Arial"/>
                <w:b w:val="0"/>
                <w:sz w:val="18"/>
              </w:rPr>
              <w:t>Velocity bị nâng sai từ 15 lên 21 SP, dẫn tới dự báo năng lực và lập kế hoạch Sprint sau quá cao.</w:t>
            </w:r>
          </w:p>
        </w:tc>
      </w:tr>
      <w:tr>
        <w:tc>
          <w:tcPr>
            <w:tcW w:type="dxa" w:w="116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shd w:fill="F4F6F9"/>
          </w:tcPr>
          <w:p>
            <w:pPr>
              <w:spacing w:line="266" w:lineRule="auto"/>
              <w:jc w:val="center"/>
            </w:pPr>
            <w:r>
              <w:rPr>
                <w:rFonts w:ascii="Arial" w:hAnsi="Arial"/>
                <w:b/>
                <w:color w:val="17365D"/>
                <w:sz w:val="18"/>
              </w:rPr>
              <w:t>BC2</w:t>
            </w:r>
          </w:p>
        </w:tc>
        <w:tc>
          <w:tcPr>
            <w:tcW w:type="dxa" w:w="133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shd w:fill="F4F6F9"/>
          </w:tcPr>
          <w:p>
            <w:pPr>
              <w:spacing w:line="266" w:lineRule="auto"/>
              <w:jc w:val="center"/>
            </w:pPr>
            <w:r>
              <w:rPr>
                <w:rFonts w:ascii="Arial" w:hAnsi="Arial"/>
                <w:b/>
                <w:color w:val="177245"/>
                <w:sz w:val="18"/>
              </w:rPr>
              <w:t>ĐÚNG</w:t>
            </w:r>
          </w:p>
        </w:tc>
        <w:tc>
          <w:tcPr>
            <w:tcW w:type="dxa" w:w="705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shd w:fill="F4F6F9"/>
          </w:tcPr>
          <w:p>
            <w:pPr>
              <w:spacing w:line="266" w:lineRule="auto"/>
              <w:jc w:val="left"/>
            </w:pPr>
            <w:r>
              <w:rPr>
                <w:rFonts w:ascii="Arial" w:hAnsi="Arial"/>
                <w:b w:val="0"/>
                <w:sz w:val="18"/>
              </w:rPr>
              <w:t>Ngày 1 và ngày 2 đều còn 21 SP (Actual Line đi ngang). Đội hỏi về Task quá lớn và quá nhiều việc đang làm dở là cách tìm nguyên nhân phù hợp.</w:t>
            </w:r>
          </w:p>
        </w:tc>
        <w:tc>
          <w:tcPr>
            <w:tcW w:type="dxa" w:w="552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shd w:fill="F4F6F9"/>
          </w:tcPr>
          <w:p>
            <w:pPr>
              <w:spacing w:line="266" w:lineRule="auto"/>
              <w:jc w:val="left"/>
            </w:pPr>
            <w:r>
              <w:rPr>
                <w:rFonts w:ascii="Arial" w:hAnsi="Arial"/>
                <w:b w:val="0"/>
                <w:sz w:val="18"/>
              </w:rPr>
              <w:t>Giữ nguyên: giúp nhận diện trở ngại, giới hạn việc đang làm dở và điều chỉnh kế hoạch; không vội kết luận năng suất kém.</w:t>
            </w:r>
          </w:p>
        </w:tc>
      </w:tr>
      <w:tr>
        <w:tc>
          <w:tcPr>
            <w:tcW w:type="dxa" w:w="116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center"/>
            </w:pPr>
            <w:r>
              <w:rPr>
                <w:rFonts w:ascii="Arial" w:hAnsi="Arial"/>
                <w:b/>
                <w:color w:val="17365D"/>
                <w:sz w:val="18"/>
              </w:rPr>
              <w:t>BC3</w:t>
            </w:r>
          </w:p>
        </w:tc>
        <w:tc>
          <w:tcPr>
            <w:tcW w:type="dxa" w:w="133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center"/>
            </w:pPr>
            <w:r>
              <w:rPr>
                <w:rFonts w:ascii="Arial" w:hAnsi="Arial"/>
                <w:b/>
                <w:color w:val="B42318"/>
                <w:sz w:val="18"/>
              </w:rPr>
              <w:t>SAI</w:t>
            </w:r>
          </w:p>
        </w:tc>
        <w:tc>
          <w:tcPr>
            <w:tcW w:type="dxa" w:w="705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left"/>
            </w:pPr>
            <w:r>
              <w:rPr>
                <w:rFonts w:ascii="Arial" w:hAnsi="Arial"/>
                <w:b w:val="0"/>
                <w:sz w:val="18"/>
              </w:rPr>
              <w:t>Ngày 3 có thêm PBI “Hiển thị mã khuyến mãi trên hóa đơn” trị giá 3 SP, khiến SP còn lại tăng từ 21 lên 24. Không đủ căn cứ nói Developers làm chậm.</w:t>
            </w:r>
          </w:p>
        </w:tc>
        <w:tc>
          <w:tcPr>
            <w:tcW w:type="dxa" w:w="552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left"/>
            </w:pPr>
            <w:r>
              <w:rPr>
                <w:rFonts w:ascii="Arial" w:hAnsi="Arial"/>
                <w:b w:val="0"/>
                <w:sz w:val="18"/>
              </w:rPr>
              <w:t>Đánh giá sai năng suất, bỏ qua nguyên nhân thay đổi phạm vi Sprint và nguy cơ ảnh hưởng Sprint Goal.</w:t>
            </w:r>
          </w:p>
        </w:tc>
      </w:tr>
      <w:tr>
        <w:tc>
          <w:tcPr>
            <w:tcW w:type="dxa" w:w="116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shd w:fill="F4F6F9"/>
          </w:tcPr>
          <w:p>
            <w:pPr>
              <w:spacing w:line="266" w:lineRule="auto"/>
              <w:jc w:val="center"/>
            </w:pPr>
            <w:r>
              <w:rPr>
                <w:rFonts w:ascii="Arial" w:hAnsi="Arial"/>
                <w:b/>
                <w:color w:val="17365D"/>
                <w:sz w:val="18"/>
              </w:rPr>
              <w:t>BC4</w:t>
            </w:r>
          </w:p>
        </w:tc>
        <w:tc>
          <w:tcPr>
            <w:tcW w:type="dxa" w:w="133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shd w:fill="F4F6F9"/>
          </w:tcPr>
          <w:p>
            <w:pPr>
              <w:spacing w:line="266" w:lineRule="auto"/>
              <w:jc w:val="center"/>
            </w:pPr>
            <w:r>
              <w:rPr>
                <w:rFonts w:ascii="Arial" w:hAnsi="Arial"/>
                <w:b/>
                <w:color w:val="B42318"/>
                <w:sz w:val="18"/>
              </w:rPr>
              <w:t>SAI</w:t>
            </w:r>
          </w:p>
        </w:tc>
        <w:tc>
          <w:tcPr>
            <w:tcW w:type="dxa" w:w="705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shd w:fill="F4F6F9"/>
          </w:tcPr>
          <w:p>
            <w:pPr>
              <w:spacing w:line="266" w:lineRule="auto"/>
              <w:jc w:val="left"/>
            </w:pPr>
            <w:r>
              <w:rPr>
                <w:rFonts w:ascii="Arial" w:hAnsi="Arial"/>
                <w:b w:val="0"/>
                <w:sz w:val="18"/>
              </w:rPr>
              <w:t>Cuối Sprint vẫn chưa Done PBI ví 8 SP và PBI mã khuyến mãi 3 SP. SP còn lại ngày 10 phải là 11, không phải 0; Actual Line không cần trùng Ideal Line.</w:t>
            </w:r>
          </w:p>
        </w:tc>
        <w:tc>
          <w:tcPr>
            <w:tcW w:type="dxa" w:w="552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shd w:fill="F4F6F9"/>
          </w:tcPr>
          <w:p>
            <w:pPr>
              <w:spacing w:line="266" w:lineRule="auto"/>
              <w:jc w:val="left"/>
            </w:pPr>
            <w:r>
              <w:rPr>
                <w:rFonts w:ascii="Arial" w:hAnsi="Arial"/>
                <w:b w:val="0"/>
                <w:sz w:val="18"/>
              </w:rPr>
              <w:t>Làm đẹp biểu đồ, che giấu việc tồn đọng và khiến báo cáo tiến độ thiếu trung thực.</w:t>
            </w:r>
          </w:p>
        </w:tc>
      </w:tr>
      <w:tr>
        <w:tc>
          <w:tcPr>
            <w:tcW w:type="dxa" w:w="116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center"/>
            </w:pPr>
            <w:r>
              <w:rPr>
                <w:rFonts w:ascii="Arial" w:hAnsi="Arial"/>
                <w:b/>
                <w:color w:val="17365D"/>
                <w:sz w:val="18"/>
              </w:rPr>
              <w:t>BC5</w:t>
            </w:r>
          </w:p>
        </w:tc>
        <w:tc>
          <w:tcPr>
            <w:tcW w:type="dxa" w:w="1332"/>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center"/>
            </w:pPr>
            <w:r>
              <w:rPr>
                <w:rFonts w:ascii="Arial" w:hAnsi="Arial"/>
                <w:b/>
                <w:color w:val="B42318"/>
                <w:sz w:val="18"/>
              </w:rPr>
              <w:t>SAI</w:t>
            </w:r>
          </w:p>
        </w:tc>
        <w:tc>
          <w:tcPr>
            <w:tcW w:type="dxa" w:w="705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left"/>
            </w:pPr>
            <w:r>
              <w:rPr>
                <w:rFonts w:ascii="Arial" w:hAnsi="Arial"/>
                <w:b w:val="0"/>
                <w:sz w:val="18"/>
              </w:rPr>
              <w:t>PBI ví 8 SP chưa đạt DoD nên phải quay về Product Backlog; Product Owner xem xét lại ưu tiên. Không tự chuyển sang Sprint 5 hay mặc định còn 2 SP.</w:t>
            </w:r>
          </w:p>
        </w:tc>
        <w:tc>
          <w:tcPr>
            <w:tcW w:type="dxa" w:w="5528"/>
            <w:vAlign w:val="center"/>
            <w:tcMar>
              <w:top w:w="90" w:type="dxa"/>
              <w:start w:w="95" w:type="dxa"/>
              <w:bottom w:w="90" w:type="dxa"/>
              <w:end w:w="95" w:type="dxa"/>
            </w:tcMar>
            <w:tcBorders>
              <w:top w:val="single" w:sz="5" w:color="CDD6DF"/>
              <w:left w:val="single" w:sz="5" w:color="CDD6DF"/>
              <w:bottom w:val="single" w:sz="5" w:color="CDD6DF"/>
              <w:right w:val="single" w:sz="5" w:color="CDD6DF"/>
            </w:tcBorders>
          </w:tcPr>
          <w:p>
            <w:pPr>
              <w:spacing w:line="266" w:lineRule="auto"/>
              <w:jc w:val="left"/>
            </w:pPr>
            <w:r>
              <w:rPr>
                <w:rFonts w:ascii="Arial" w:hAnsi="Arial"/>
                <w:b w:val="0"/>
                <w:sz w:val="18"/>
              </w:rPr>
              <w:t>Làm sai Product Backlog, ước lượng thiếu căn cứ và có thể đưa việc vào Sprint 5 không phù hợp mục tiêu mới.</w:t>
            </w:r>
          </w:p>
        </w:tc>
      </w:tr>
    </w:tbl>
    <w:p>
      <w:pPr>
        <w:spacing w:before="200" w:after="100"/>
      </w:pPr>
      <w:r>
        <w:rPr>
          <w:b/>
          <w:color w:val="1B4F80"/>
          <w:sz w:val="22"/>
        </w:rPr>
        <w:t>PHẦN 2. VÁ LỖI VÀ CHỐT SỐ LIỆU ĐÚNG</w:t>
      </w:r>
    </w:p>
    <w:p>
      <w:pPr>
        <w:spacing w:after="80"/>
      </w:pPr>
      <w:r>
        <w:rPr>
          <w:b/>
        </w:rPr>
        <w:t xml:space="preserve">1. Velocity Sprint 4: </w:t>
      </w:r>
      <w:r>
        <w:t xml:space="preserve">5 (Hủy chuyến) + 5 (Đánh giá tài xế) + 3 (Lưu địa chỉ) + 2 (Đổi ảnh đại diện) = </w:t>
      </w:r>
      <w:r>
        <w:rPr>
          <w:b/>
          <w:color w:val="17365D"/>
        </w:rPr>
        <w:t>15 SP</w:t>
      </w:r>
      <w:r>
        <w:t>. PBI RikkeiPay chưa đạt DoD và PBI mã khuyến mãi chưa làm đều tính 0 SP.</w:t>
      </w:r>
    </w:p>
    <w:p>
      <w:pPr>
        <w:spacing w:after="80"/>
      </w:pPr>
      <w:r>
        <w:rPr>
          <w:b/>
        </w:rPr>
        <w:t xml:space="preserve">2. SP còn lại đúng ngày 10: </w:t>
      </w:r>
      <w:r>
        <w:t xml:space="preserve">8 (ví RikkeiPay) + 3 (mã khuyến mãi) = </w:t>
      </w:r>
      <w:r>
        <w:rPr>
          <w:b/>
          <w:color w:val="17365D"/>
        </w:rPr>
        <w:t>11 SP</w:t>
      </w:r>
      <w:r>
        <w:t>. Đối chiếu Burndown: 23 SP đầu Sprint + 3 SP thêm ngày 3 − 15 SP Done = 11 SP.</w:t>
      </w:r>
    </w:p>
    <w:p>
      <w:pPr>
        <w:spacing w:after="20"/>
      </w:pPr>
      <w:r>
        <w:rPr>
          <w:b/>
        </w:rPr>
        <w:t xml:space="preserve">3. Xử lý PBI ví RikkeiPay: </w:t>
      </w:r>
      <w:r>
        <w:t>Đưa PBI 8 SP chưa đạt DoD trở lại Product Backlog để Product Owner xem xét mức ưu tiên; không tự động chuyển sang Sprint 5. Developers làm rõ Integration Test, các lỗi có thể phát sinh và ước lượng lại nếu cần khi lập kế hoạch Sprint tiếp theo, không mặc định chỉ còn 2 SP.</w:t>
      </w:r>
    </w:p>
    <w:sectPr w:rsidR="00FC693F" w:rsidRPr="0006063C" w:rsidSect="00034616">
      <w:footerReference w:type="default" r:id="rId9"/>
      <w:pgSz w:w="16838" w:h="11906" w:orient="landscape"/>
      <w:pgMar w:top="765" w:right="879" w:bottom="709" w:left="879"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7A89"/>
        <w:sz w:val="16"/>
      </w:rPr>
      <w:t>Bài tập vận dụng cơ bản 2 • Agile / Scrum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rial" w:hAnsi="Arial" w:eastAsia="Arial"/>
      <w:color w:val="21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