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SS2_BT5 - PHÂN TÍCH VAI TRÒ UML VÀ DANH MỤC SƠ ĐỒ RIKKEIMART</w:t>
      </w:r>
    </w:p>
    <w:p>
      <w:pPr>
        <w:jc w:val="center"/>
      </w:pPr>
      <w:r>
        <w:rPr>
          <w:rFonts w:ascii="Times New Roman" w:hAnsi="Times New Roman"/>
          <w:i/>
          <w:sz w:val="24"/>
        </w:rPr>
        <w:t>Báo cáo Thiết kế Hệ thống RikkeiMart</w:t>
      </w:r>
    </w:p>
    <w:p/>
    <w:p>
      <w:pPr>
        <w:pStyle w:val="Heading1"/>
      </w:pPr>
      <w:r>
        <w:t>1. Bối cảnh</w:t>
      </w:r>
    </w:p>
    <w:p>
      <w:r>
        <w:t>RikkeiMart là dịch vụ đi chợ mua hộ thực phẩm sạch thuộc RikkeiExpress. Vấn đề chính là BA, Dev và Tester đang hiểu khác nhau về kịch bản tài xế đến cửa hàng nhưng sản phẩm hết hàng. UML được sử dụng để chuẩn hóa cách mô tả hệ thống và làm cơ sở thống nhất giữa các bên.</w:t>
      </w:r>
    </w:p>
    <w:p>
      <w:pPr>
        <w:pStyle w:val="Heading1"/>
      </w:pPr>
      <w:r>
        <w:t>2. Hai lý do UML giúp giảm hiểu nhầm</w:t>
      </w:r>
    </w:p>
    <w:p>
      <w:pPr>
        <w:pStyle w:val="ListNumber"/>
      </w:pPr>
      <w:r>
        <w:t>UML tạo ra ngôn ngữ trực quan và chuẩn hóa: BA có thể mô tả tác nhân, luồng nghiệp vụ, điều kiện và cấu trúc dữ liệu bằng cùng một ký pháp để Dev và Tester đọc giống nhau.</w:t>
      </w:r>
    </w:p>
    <w:p>
      <w:pPr>
        <w:pStyle w:val="ListNumber"/>
      </w:pPr>
      <w:r>
        <w:t>UML làm rõ luồng chính và ngoại lệ trước khi lập trình: trường hợp hết hàng, đề xuất sản phẩm thay thế, khách đồng ý/từ chối và Timeout 3 phút được biểu diễn rõ để Dev xây đúng và Tester tạo test case đầy đủ.</w:t>
      </w:r>
    </w:p>
    <w:p>
      <w:pPr>
        <w:pStyle w:val="Heading1"/>
      </w:pPr>
      <w:r>
        <w:t>3. Phân biệt sơ đồ Cấu trúc và Hành vi</w:t>
      </w:r>
    </w:p>
    <w:p>
      <w:pPr>
        <w:pStyle w:val="ListBullet"/>
      </w:pPr>
      <w:r>
        <w:t>Structural Diagrams mô tả hệ thống “có những gì” và các thành phần liên kết với nhau như thế nào.</w:t>
      </w:r>
    </w:p>
    <w:p>
      <w:pPr>
        <w:pStyle w:val="ListBullet"/>
      </w:pPr>
      <w:r>
        <w:t>Behavioral Diagrams mô tả hệ thống “hoạt động ra sao”, ai tương tác và luồng xử lý xảy ra theo điều kiện nào.</w:t>
      </w:r>
    </w:p>
    <w:p>
      <w:pPr>
        <w:pStyle w:val="Heading1"/>
      </w:pPr>
      <w:r>
        <w:t>4. Bảng định hướng sơ đồ UML cần vẽ</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rFonts w:ascii="Times New Roman" w:hAnsi="Times New Roman"/>
                <w:b/>
                <w:sz w:val="21"/>
              </w:rPr>
              <w:t>Sơ đồ</w:t>
            </w:r>
          </w:p>
        </w:tc>
        <w:tc>
          <w:tcPr>
            <w:tcW w:type="dxa" w:w="2448"/>
            <w:vAlign w:val="center"/>
            <w:shd w:fill="D9EAF7"/>
          </w:tcPr>
          <w:p>
            <w:r/>
            <w:r>
              <w:rPr>
                <w:rFonts w:ascii="Times New Roman" w:hAnsi="Times New Roman"/>
                <w:b/>
                <w:sz w:val="21"/>
              </w:rPr>
              <w:t>Nhóm</w:t>
            </w:r>
          </w:p>
        </w:tc>
        <w:tc>
          <w:tcPr>
            <w:tcW w:type="dxa" w:w="5328"/>
            <w:vAlign w:val="center"/>
            <w:shd w:fill="D9EAF7"/>
          </w:tcPr>
          <w:p>
            <w:r/>
            <w:r>
              <w:rPr>
                <w:rFonts w:ascii="Times New Roman" w:hAnsi="Times New Roman"/>
                <w:b/>
                <w:sz w:val="21"/>
              </w:rPr>
              <w:t>Mục đích sử dụng</w:t>
            </w:r>
          </w:p>
        </w:tc>
      </w:tr>
      <w:tr>
        <w:tc>
          <w:tcPr>
            <w:tcW w:type="dxa" w:w="2592"/>
            <w:vAlign w:val="center"/>
          </w:tcPr>
          <w:p>
            <w:r/>
            <w:r>
              <w:rPr>
                <w:rFonts w:ascii="Times New Roman" w:hAnsi="Times New Roman"/>
                <w:b w:val="0"/>
                <w:sz w:val="20"/>
              </w:rPr>
              <w:t>Use Case Diagram</w:t>
            </w:r>
          </w:p>
        </w:tc>
        <w:tc>
          <w:tcPr>
            <w:tcW w:type="dxa" w:w="2448"/>
            <w:vAlign w:val="center"/>
          </w:tcPr>
          <w:p>
            <w:r/>
            <w:r>
              <w:rPr>
                <w:rFonts w:ascii="Times New Roman" w:hAnsi="Times New Roman"/>
                <w:b w:val="0"/>
                <w:sz w:val="20"/>
              </w:rPr>
              <w:t>Hành vi (Behavioral)</w:t>
            </w:r>
          </w:p>
        </w:tc>
        <w:tc>
          <w:tcPr>
            <w:tcW w:type="dxa" w:w="5328"/>
            <w:vAlign w:val="center"/>
          </w:tcPr>
          <w:p>
            <w:r/>
            <w:r>
              <w:rPr>
                <w:rFonts w:ascii="Times New Roman" w:hAnsi="Times New Roman"/>
                <w:b w:val="0"/>
                <w:sz w:val="20"/>
              </w:rPr>
              <w:t>Xác định các tác nhân Khách hàng, Tài xế, Hệ thống và các chức năng: đặt hàng, báo hết hàng, đề xuất thay thế, xác nhận/từ chối, xử lý timeout.</w:t>
            </w:r>
          </w:p>
        </w:tc>
      </w:tr>
      <w:tr>
        <w:tc>
          <w:tcPr>
            <w:tcW w:type="dxa" w:w="2592"/>
            <w:vAlign w:val="center"/>
          </w:tcPr>
          <w:p>
            <w:r/>
            <w:r>
              <w:rPr>
                <w:rFonts w:ascii="Times New Roman" w:hAnsi="Times New Roman"/>
                <w:b w:val="0"/>
                <w:sz w:val="20"/>
              </w:rPr>
              <w:t>Activity Diagram</w:t>
            </w:r>
          </w:p>
        </w:tc>
        <w:tc>
          <w:tcPr>
            <w:tcW w:type="dxa" w:w="2448"/>
            <w:vAlign w:val="center"/>
          </w:tcPr>
          <w:p>
            <w:r/>
            <w:r>
              <w:rPr>
                <w:rFonts w:ascii="Times New Roman" w:hAnsi="Times New Roman"/>
                <w:b w:val="0"/>
                <w:sz w:val="20"/>
              </w:rPr>
              <w:t>Hành vi (Behavioral)</w:t>
            </w:r>
          </w:p>
        </w:tc>
        <w:tc>
          <w:tcPr>
            <w:tcW w:type="dxa" w:w="5328"/>
            <w:vAlign w:val="center"/>
          </w:tcPr>
          <w:p>
            <w:r/>
            <w:r>
              <w:rPr>
                <w:rFonts w:ascii="Times New Roman" w:hAnsi="Times New Roman"/>
                <w:b w:val="0"/>
                <w:sz w:val="20"/>
              </w:rPr>
              <w:t>Mô tả chi tiết luồng từ kiểm tra hàng → hết hàng → đề xuất thay thế → chờ tối đa 3 phút → đồng ý/từ chối/timeout → hoàn tất hoặc hủy an toàn.</w:t>
            </w:r>
          </w:p>
        </w:tc>
      </w:tr>
      <w:tr>
        <w:tc>
          <w:tcPr>
            <w:tcW w:type="dxa" w:w="2592"/>
            <w:vAlign w:val="center"/>
          </w:tcPr>
          <w:p>
            <w:r/>
            <w:r>
              <w:rPr>
                <w:rFonts w:ascii="Times New Roman" w:hAnsi="Times New Roman"/>
                <w:b w:val="0"/>
                <w:sz w:val="20"/>
              </w:rPr>
              <w:t>Class Diagram</w:t>
            </w:r>
          </w:p>
        </w:tc>
        <w:tc>
          <w:tcPr>
            <w:tcW w:type="dxa" w:w="2448"/>
            <w:vAlign w:val="center"/>
          </w:tcPr>
          <w:p>
            <w:r/>
            <w:r>
              <w:rPr>
                <w:rFonts w:ascii="Times New Roman" w:hAnsi="Times New Roman"/>
                <w:b w:val="0"/>
                <w:sz w:val="20"/>
              </w:rPr>
              <w:t>Cấu trúc (Structural)</w:t>
            </w:r>
          </w:p>
        </w:tc>
        <w:tc>
          <w:tcPr>
            <w:tcW w:type="dxa" w:w="5328"/>
            <w:vAlign w:val="center"/>
          </w:tcPr>
          <w:p>
            <w:r/>
            <w:r>
              <w:rPr>
                <w:rFonts w:ascii="Times New Roman" w:hAnsi="Times New Roman"/>
                <w:b w:val="0"/>
                <w:sz w:val="20"/>
              </w:rPr>
              <w:t>Mô tả các lớp Order, OrderItem, Product, SubstituteProposal, Customer, Driver và quan hệ giữa chúng; làm cơ sở thiết kế CSDL/OOP.</w:t>
            </w:r>
          </w:p>
        </w:tc>
      </w:tr>
    </w:tbl>
    <w:p/>
    <w:p>
      <w:pPr>
        <w:pStyle w:val="Heading1"/>
      </w:pPr>
      <w:r>
        <w:t>5. Luồng nghiệp vụ đề xuất khi hết hàng</w:t>
      </w:r>
    </w:p>
    <w:p>
      <w:pPr>
        <w:pStyle w:val="ListNumber"/>
      </w:pPr>
      <w:r>
        <w:t>Tài xế kiểm tra sản phẩm tại cửa hàng.</w:t>
      </w:r>
    </w:p>
    <w:p>
      <w:pPr>
        <w:pStyle w:val="ListNumber"/>
      </w:pPr>
      <w:r>
        <w:t>Nếu còn hàng: tiếp tục mua và xử lý đơn bình thường.</w:t>
      </w:r>
    </w:p>
    <w:p>
      <w:pPr>
        <w:pStyle w:val="ListNumber"/>
      </w:pPr>
      <w:r>
        <w:t>Nếu hết hàng: tài xế chọn sản phẩm thay thế tương đương và gửi đề xuất cho khách.</w:t>
      </w:r>
    </w:p>
    <w:p>
      <w:pPr>
        <w:pStyle w:val="ListNumber"/>
      </w:pPr>
      <w:r>
        <w:t>Hệ thống bắt đầu bộ đếm Timeout 3 phút.</w:t>
      </w:r>
    </w:p>
    <w:p>
      <w:pPr>
        <w:pStyle w:val="ListNumber"/>
      </w:pPr>
      <w:r>
        <w:t>Nếu khách APPROVE: xác nhận sản phẩm thay thế và tiếp tục đơn.</w:t>
      </w:r>
    </w:p>
    <w:p>
      <w:pPr>
        <w:pStyle w:val="ListNumber"/>
      </w:pPr>
      <w:r>
        <w:t>Nếu khách REJECT: không thay thế; tùy chính sách có thể bỏ món hoặc hủy đơn an toàn.</w:t>
      </w:r>
    </w:p>
    <w:p>
      <w:pPr>
        <w:pStyle w:val="ListNumber"/>
      </w:pPr>
      <w:r>
        <w:t>Nếu khách không phản hồi trong 3 phút: hệ thống kích hoạt chính sách Timeout, thực hiện AUTO_SUBSTITUTE khi được cho phép hoặc AUTO_CANCEL để giải phóng tài xế.</w:t>
      </w:r>
    </w:p>
    <w:p>
      <w:pPr>
        <w:pStyle w:val="ListNumber"/>
      </w:pPr>
      <w:r>
        <w:t>Mọi quyết định được ghi log để hỗ trợ chăm sóc khách hàng và đối soát.</w:t>
      </w:r>
    </w:p>
    <w:p>
      <w:pPr>
        <w:pStyle w:val="Heading1"/>
      </w:pPr>
      <w:r>
        <w:t>6. Mã nguồn Python process_rikkeimart_order(item_status, customer_response)</w:t>
      </w:r>
    </w:p>
    <w:p>
      <w:pPr>
        <w:pStyle w:val="CodeBlock"/>
        <w:shd w:fill="F2F2F2"/>
      </w:pPr>
      <w:r>
        <w:rPr>
          <w:rFonts w:ascii="Consolas" w:hAnsi="Consolas"/>
          <w:sz w:val="19"/>
        </w:rPr>
        <w:t>def process_rikkeimart_order(item_status, customer_response=None):</w:t>
        <w:br/>
        <w:t xml:space="preserve">    status = str(item_status).strip().upper()</w:t>
        <w:br/>
        <w:t xml:space="preserve">    response = (</w:t>
        <w:br/>
        <w:t xml:space="preserve">        str(customer_response).strip().upper()</w:t>
        <w:br/>
        <w:t xml:space="preserve">        if customer_response is not None</w:t>
        <w:br/>
        <w:t xml:space="preserve">        else "TIMEOUT"</w:t>
        <w:br/>
        <w:t xml:space="preserve">    )</w:t>
        <w:br/>
        <w:br/>
        <w:t xml:space="preserve">    if status == "IN_STOCK":</w:t>
        <w:br/>
        <w:t xml:space="preserve">        return {</w:t>
        <w:br/>
        <w:t xml:space="preserve">            "result": "CONTINUE",</w:t>
        <w:br/>
        <w:t xml:space="preserve">            "message": "Sản phẩm còn hàng, tiếp tục mua."</w:t>
        <w:br/>
        <w:t xml:space="preserve">        }</w:t>
        <w:br/>
        <w:br/>
        <w:t xml:space="preserve">    if status != "OUT_OF_STOCK":</w:t>
        <w:br/>
        <w:t xml:space="preserve">        return {</w:t>
        <w:br/>
        <w:t xml:space="preserve">            "result": "INVALID_STATUS",</w:t>
        <w:br/>
        <w:t xml:space="preserve">            "message": "Trạng thái sản phẩm không hợp lệ."</w:t>
        <w:br/>
        <w:t xml:space="preserve">        }</w:t>
        <w:br/>
        <w:br/>
        <w:t xml:space="preserve">    if response == "APPROVE":</w:t>
        <w:br/>
        <w:t xml:space="preserve">        return {</w:t>
        <w:br/>
        <w:t xml:space="preserve">            "result": "SUBSTITUTE",</w:t>
        <w:br/>
        <w:t xml:space="preserve">            "message": "Khách đồng ý sản phẩm thay thế."</w:t>
        <w:br/>
        <w:t xml:space="preserve">        }</w:t>
        <w:br/>
        <w:br/>
        <w:t xml:space="preserve">    if response == "REJECT":</w:t>
        <w:br/>
        <w:t xml:space="preserve">        return {</w:t>
        <w:br/>
        <w:t xml:space="preserve">            "result": "SAFE_CANCEL",</w:t>
        <w:br/>
        <w:t xml:space="preserve">            "message": "Khách từ chối thay thế, xử lý hủy an toàn."</w:t>
        <w:br/>
        <w:t xml:space="preserve">        }</w:t>
        <w:br/>
        <w:br/>
        <w:t xml:space="preserve">    if response in ("TIMEOUT", "NO_RESPONSE", "UNREACHABLE"):</w:t>
        <w:br/>
        <w:t xml:space="preserve">        return {</w:t>
        <w:br/>
        <w:t xml:space="preserve">            "result": "AUTO_CANCEL",</w:t>
        <w:br/>
        <w:t xml:space="preserve">            "message": "Quá 3 phút không phản hồi, tự động hủy an toàn để giải phóng tài xế."</w:t>
        <w:br/>
        <w:t xml:space="preserve">        }</w:t>
        <w:br/>
        <w:br/>
        <w:t xml:space="preserve">    return {</w:t>
        <w:br/>
        <w:t xml:space="preserve">        "result": "INVALID_RESPONSE",</w:t>
        <w:br/>
        <w:t xml:space="preserve">        "message": "Phản hồi khách hàng không hợp lệ."</w:t>
        <w:br/>
        <w:t xml:space="preserve">    }</w:t>
        <w:br/>
        <w:br/>
        <w:br/>
        <w:t># Ví dụ</w:t>
        <w:br/>
        <w:t>print(process_rikkeimart_order("IN_STOCK"))</w:t>
        <w:br/>
        <w:t>print(process_rikkeimart_order("OUT_OF_STOCK", "APPROVE"))</w:t>
        <w:br/>
        <w:t>print(process_rikkeimart_order("OUT_OF_STOCK", "REJECT"))</w:t>
        <w:br/>
        <w:t>print(process_rikkeimart_order("OUT_OF_STOCK", "TIMEOUT"))</w:t>
      </w:r>
    </w:p>
    <w:p>
      <w:pPr>
        <w:pStyle w:val="Heading1"/>
      </w:pPr>
      <w:r>
        <w:t>7. Kiểm thử ngoại lệ</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AF7"/>
          </w:tcPr>
          <w:p>
            <w:r/>
            <w:r>
              <w:rPr>
                <w:rFonts w:ascii="Times New Roman" w:hAnsi="Times New Roman"/>
                <w:b/>
                <w:sz w:val="21"/>
              </w:rPr>
              <w:t>item_status</w:t>
            </w:r>
          </w:p>
        </w:tc>
        <w:tc>
          <w:tcPr>
            <w:tcW w:type="dxa" w:w="2448"/>
            <w:vAlign w:val="center"/>
            <w:shd w:fill="D9EAF7"/>
          </w:tcPr>
          <w:p>
            <w:r/>
            <w:r>
              <w:rPr>
                <w:rFonts w:ascii="Times New Roman" w:hAnsi="Times New Roman"/>
                <w:b/>
                <w:sz w:val="21"/>
              </w:rPr>
              <w:t>customer_response</w:t>
            </w:r>
          </w:p>
        </w:tc>
        <w:tc>
          <w:tcPr>
            <w:tcW w:type="dxa" w:w="2304"/>
            <w:vAlign w:val="center"/>
            <w:shd w:fill="D9EAF7"/>
          </w:tcPr>
          <w:p>
            <w:r/>
            <w:r>
              <w:rPr>
                <w:rFonts w:ascii="Times New Roman" w:hAnsi="Times New Roman"/>
                <w:b/>
                <w:sz w:val="21"/>
              </w:rPr>
              <w:t>Kết quả</w:t>
            </w:r>
          </w:p>
        </w:tc>
        <w:tc>
          <w:tcPr>
            <w:tcW w:type="dxa" w:w="3312"/>
            <w:vAlign w:val="center"/>
            <w:shd w:fill="D9EAF7"/>
          </w:tcPr>
          <w:p>
            <w:r/>
            <w:r>
              <w:rPr>
                <w:rFonts w:ascii="Times New Roman" w:hAnsi="Times New Roman"/>
                <w:b/>
                <w:sz w:val="21"/>
              </w:rPr>
              <w:t>Ý nghĩa</w:t>
            </w:r>
          </w:p>
        </w:tc>
      </w:tr>
      <w:tr>
        <w:tc>
          <w:tcPr>
            <w:tcW w:type="dxa" w:w="2304"/>
            <w:vAlign w:val="center"/>
          </w:tcPr>
          <w:p>
            <w:r/>
            <w:r>
              <w:rPr>
                <w:rFonts w:ascii="Times New Roman" w:hAnsi="Times New Roman"/>
                <w:b w:val="0"/>
                <w:sz w:val="20"/>
              </w:rPr>
              <w:t>IN_STOCK</w:t>
            </w:r>
          </w:p>
        </w:tc>
        <w:tc>
          <w:tcPr>
            <w:tcW w:type="dxa" w:w="2448"/>
            <w:vAlign w:val="center"/>
          </w:tcPr>
          <w:p>
            <w:r/>
            <w:r>
              <w:rPr>
                <w:rFonts w:ascii="Times New Roman" w:hAnsi="Times New Roman"/>
                <w:b w:val="0"/>
                <w:sz w:val="20"/>
              </w:rPr>
              <w:t>Không cần phản hồi</w:t>
            </w:r>
          </w:p>
        </w:tc>
        <w:tc>
          <w:tcPr>
            <w:tcW w:type="dxa" w:w="2304"/>
            <w:vAlign w:val="center"/>
          </w:tcPr>
          <w:p>
            <w:r/>
            <w:r>
              <w:rPr>
                <w:rFonts w:ascii="Times New Roman" w:hAnsi="Times New Roman"/>
                <w:b w:val="0"/>
                <w:sz w:val="20"/>
              </w:rPr>
              <w:t>CONTINUE</w:t>
            </w:r>
          </w:p>
        </w:tc>
        <w:tc>
          <w:tcPr>
            <w:tcW w:type="dxa" w:w="3312"/>
            <w:vAlign w:val="center"/>
          </w:tcPr>
          <w:p>
            <w:r/>
            <w:r>
              <w:rPr>
                <w:rFonts w:ascii="Times New Roman" w:hAnsi="Times New Roman"/>
                <w:b w:val="0"/>
                <w:sz w:val="20"/>
              </w:rPr>
              <w:t>Tiếp tục đơn bình thường</w:t>
            </w:r>
          </w:p>
        </w:tc>
      </w:tr>
      <w:tr>
        <w:tc>
          <w:tcPr>
            <w:tcW w:type="dxa" w:w="2304"/>
            <w:vAlign w:val="center"/>
          </w:tcPr>
          <w:p>
            <w:r/>
            <w:r>
              <w:rPr>
                <w:rFonts w:ascii="Times New Roman" w:hAnsi="Times New Roman"/>
                <w:b w:val="0"/>
                <w:sz w:val="20"/>
              </w:rPr>
              <w:t>OUT_OF_STOCK</w:t>
            </w:r>
          </w:p>
        </w:tc>
        <w:tc>
          <w:tcPr>
            <w:tcW w:type="dxa" w:w="2448"/>
            <w:vAlign w:val="center"/>
          </w:tcPr>
          <w:p>
            <w:r/>
            <w:r>
              <w:rPr>
                <w:rFonts w:ascii="Times New Roman" w:hAnsi="Times New Roman"/>
                <w:b w:val="0"/>
                <w:sz w:val="20"/>
              </w:rPr>
              <w:t>APPROVE</w:t>
            </w:r>
          </w:p>
        </w:tc>
        <w:tc>
          <w:tcPr>
            <w:tcW w:type="dxa" w:w="2304"/>
            <w:vAlign w:val="center"/>
          </w:tcPr>
          <w:p>
            <w:r/>
            <w:r>
              <w:rPr>
                <w:rFonts w:ascii="Times New Roman" w:hAnsi="Times New Roman"/>
                <w:b w:val="0"/>
                <w:sz w:val="20"/>
              </w:rPr>
              <w:t>SUBSTITUTE</w:t>
            </w:r>
          </w:p>
        </w:tc>
        <w:tc>
          <w:tcPr>
            <w:tcW w:type="dxa" w:w="3312"/>
            <w:vAlign w:val="center"/>
          </w:tcPr>
          <w:p>
            <w:r/>
            <w:r>
              <w:rPr>
                <w:rFonts w:ascii="Times New Roman" w:hAnsi="Times New Roman"/>
                <w:b w:val="0"/>
                <w:sz w:val="20"/>
              </w:rPr>
              <w:t>Dùng sản phẩm thay thế</w:t>
            </w:r>
          </w:p>
        </w:tc>
      </w:tr>
      <w:tr>
        <w:tc>
          <w:tcPr>
            <w:tcW w:type="dxa" w:w="2304"/>
            <w:vAlign w:val="center"/>
          </w:tcPr>
          <w:p>
            <w:r/>
            <w:r>
              <w:rPr>
                <w:rFonts w:ascii="Times New Roman" w:hAnsi="Times New Roman"/>
                <w:b w:val="0"/>
                <w:sz w:val="20"/>
              </w:rPr>
              <w:t>OUT_OF_STOCK</w:t>
            </w:r>
          </w:p>
        </w:tc>
        <w:tc>
          <w:tcPr>
            <w:tcW w:type="dxa" w:w="2448"/>
            <w:vAlign w:val="center"/>
          </w:tcPr>
          <w:p>
            <w:r/>
            <w:r>
              <w:rPr>
                <w:rFonts w:ascii="Times New Roman" w:hAnsi="Times New Roman"/>
                <w:b w:val="0"/>
                <w:sz w:val="20"/>
              </w:rPr>
              <w:t>REJECT</w:t>
            </w:r>
          </w:p>
        </w:tc>
        <w:tc>
          <w:tcPr>
            <w:tcW w:type="dxa" w:w="2304"/>
            <w:vAlign w:val="center"/>
          </w:tcPr>
          <w:p>
            <w:r/>
            <w:r>
              <w:rPr>
                <w:rFonts w:ascii="Times New Roman" w:hAnsi="Times New Roman"/>
                <w:b w:val="0"/>
                <w:sz w:val="20"/>
              </w:rPr>
              <w:t>SAFE_CANCEL</w:t>
            </w:r>
          </w:p>
        </w:tc>
        <w:tc>
          <w:tcPr>
            <w:tcW w:type="dxa" w:w="3312"/>
            <w:vAlign w:val="center"/>
          </w:tcPr>
          <w:p>
            <w:r/>
            <w:r>
              <w:rPr>
                <w:rFonts w:ascii="Times New Roman" w:hAnsi="Times New Roman"/>
                <w:b w:val="0"/>
                <w:sz w:val="20"/>
              </w:rPr>
              <w:t>Hủy/bỏ món theo chính sách</w:t>
            </w:r>
          </w:p>
        </w:tc>
      </w:tr>
      <w:tr>
        <w:tc>
          <w:tcPr>
            <w:tcW w:type="dxa" w:w="2304"/>
            <w:vAlign w:val="center"/>
          </w:tcPr>
          <w:p>
            <w:r/>
            <w:r>
              <w:rPr>
                <w:rFonts w:ascii="Times New Roman" w:hAnsi="Times New Roman"/>
                <w:b w:val="0"/>
                <w:sz w:val="20"/>
              </w:rPr>
              <w:t>OUT_OF_STOCK</w:t>
            </w:r>
          </w:p>
        </w:tc>
        <w:tc>
          <w:tcPr>
            <w:tcW w:type="dxa" w:w="2448"/>
            <w:vAlign w:val="center"/>
          </w:tcPr>
          <w:p>
            <w:r/>
            <w:r>
              <w:rPr>
                <w:rFonts w:ascii="Times New Roman" w:hAnsi="Times New Roman"/>
                <w:b w:val="0"/>
                <w:sz w:val="20"/>
              </w:rPr>
              <w:t>TIMEOUT</w:t>
            </w:r>
          </w:p>
        </w:tc>
        <w:tc>
          <w:tcPr>
            <w:tcW w:type="dxa" w:w="2304"/>
            <w:vAlign w:val="center"/>
          </w:tcPr>
          <w:p>
            <w:r/>
            <w:r>
              <w:rPr>
                <w:rFonts w:ascii="Times New Roman" w:hAnsi="Times New Roman"/>
                <w:b w:val="0"/>
                <w:sz w:val="20"/>
              </w:rPr>
              <w:t>AUTO_CANCEL</w:t>
            </w:r>
          </w:p>
        </w:tc>
        <w:tc>
          <w:tcPr>
            <w:tcW w:type="dxa" w:w="3312"/>
            <w:vAlign w:val="center"/>
          </w:tcPr>
          <w:p>
            <w:r/>
            <w:r>
              <w:rPr>
                <w:rFonts w:ascii="Times New Roman" w:hAnsi="Times New Roman"/>
                <w:b w:val="0"/>
                <w:sz w:val="20"/>
              </w:rPr>
              <w:t>Không crash; tự động giải phóng tài xế</w:t>
            </w:r>
          </w:p>
        </w:tc>
      </w:tr>
      <w:tr>
        <w:tc>
          <w:tcPr>
            <w:tcW w:type="dxa" w:w="2304"/>
            <w:vAlign w:val="center"/>
          </w:tcPr>
          <w:p>
            <w:r/>
            <w:r>
              <w:rPr>
                <w:rFonts w:ascii="Times New Roman" w:hAnsi="Times New Roman"/>
                <w:b w:val="0"/>
                <w:sz w:val="20"/>
              </w:rPr>
              <w:t>UNKNOWN</w:t>
            </w:r>
          </w:p>
        </w:tc>
        <w:tc>
          <w:tcPr>
            <w:tcW w:type="dxa" w:w="2448"/>
            <w:vAlign w:val="center"/>
          </w:tcPr>
          <w:p>
            <w:r/>
            <w:r>
              <w:rPr>
                <w:rFonts w:ascii="Times New Roman" w:hAnsi="Times New Roman"/>
                <w:b w:val="0"/>
                <w:sz w:val="20"/>
              </w:rPr>
              <w:t>Bất kỳ</w:t>
            </w:r>
          </w:p>
        </w:tc>
        <w:tc>
          <w:tcPr>
            <w:tcW w:type="dxa" w:w="2304"/>
            <w:vAlign w:val="center"/>
          </w:tcPr>
          <w:p>
            <w:r/>
            <w:r>
              <w:rPr>
                <w:rFonts w:ascii="Times New Roman" w:hAnsi="Times New Roman"/>
                <w:b w:val="0"/>
                <w:sz w:val="20"/>
              </w:rPr>
              <w:t>INVALID_STATUS</w:t>
            </w:r>
          </w:p>
        </w:tc>
        <w:tc>
          <w:tcPr>
            <w:tcW w:type="dxa" w:w="3312"/>
            <w:vAlign w:val="center"/>
          </w:tcPr>
          <w:p>
            <w:r/>
            <w:r>
              <w:rPr>
                <w:rFonts w:ascii="Times New Roman" w:hAnsi="Times New Roman"/>
                <w:b w:val="0"/>
                <w:sz w:val="20"/>
              </w:rPr>
              <w:t>Không crash; trả thông báo hợp lệ</w:t>
            </w:r>
          </w:p>
        </w:tc>
      </w:tr>
    </w:tbl>
    <w:p/>
    <w:p>
      <w:pPr>
        <w:pStyle w:val="Heading1"/>
      </w:pPr>
      <w:r>
        <w:t>8. Kết luận</w:t>
      </w:r>
    </w:p>
    <w:p>
      <w:r>
        <w:t>UML giúp RikkeiMart thống nhất cách hiểu giữa BA, Dev và Tester trước khi code. Use Case Diagram làm rõ phạm vi chức năng, Activity Diagram làm rõ luồng nghiệp vụ và ngoại lệ, còn Class Diagram chuẩn hóa cấu trúc dữ liệu. Kết hợp UML với mã xử lý phòng thủ giúp hệ thống không bị crash khi hết hàng hoặc khách không phản hồi trong 3 phút.</w:t>
      </w:r>
    </w:p>
    <w:sectPr w:rsidR="00FC693F" w:rsidRPr="0006063C" w:rsidSect="00034616">
      <w:footerReference w:type="default" r:id="rId9"/>
      <w:pgSz w:w="12240" w:h="15840"/>
      <w:pgMar w:top="1008"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