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BÁO CÁO ĐỀ XUẤT GIẢI PHÁP HỆ THỐNG FASTMART-ONLINE</w:t>
      </w:r>
    </w:p>
    <w:p>
      <w:pPr>
        <w:jc w:val="center"/>
      </w:pPr>
      <w:r>
        <w:rPr>
          <w:b/>
          <w:sz w:val="26"/>
        </w:rPr>
        <w:t>Bài thực hành tổng hợp - SS2_BTTH</w:t>
      </w:r>
    </w:p>
    <w:p>
      <w:r>
        <w:t>FastMart là chuỗi 25 siêu thị tại khu vực phía Nam đang chuyển đổi từ mô hình bán lẻ truyền thống sang hệ thống bán lẻ đa kênh. Mục tiêu của FastMart-Online là kết nối khách hàng, kho, đơn hàng, giao hàng và báo cáo phân tích trên một nền tảng thống nhất, giảm độ trễ thông tin 24–48 giờ và tăng khả năng ra quyết định theo dữ liệu.</w:t>
      </w:r>
    </w:p>
    <w:p>
      <w:pPr>
        <w:pStyle w:val="Heading1"/>
      </w:pPr>
      <w:r>
        <w:t>NHIỆM VỤ 1. PHÂN TÍCH BỐI CẢNH VÀ HỆ THỐNG THÔNG TIN FASTMART</w:t>
      </w:r>
    </w:p>
    <w:p>
      <w:pPr>
        <w:pStyle w:val="Heading2"/>
      </w:pPr>
      <w:r>
        <w:t>1.1. Năm thành phần cốt lõi của HTTT FastMart-Online</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
              <w:rPr>
                <w:rFonts w:ascii="Times New Roman" w:hAnsi="Times New Roman"/>
                <w:b/>
                <w:sz w:val="22"/>
              </w:rPr>
              <w:t>Thành phần</w:t>
            </w:r>
          </w:p>
        </w:tc>
        <w:tc>
          <w:tcPr>
            <w:tcW w:type="dxa" w:w="3286"/>
            <w:vAlign w:val="center"/>
            <w:shd w:fill="D9EAF7"/>
          </w:tcPr>
          <w:p>
            <w:r/>
            <w:r>
              <w:rPr>
                <w:rFonts w:ascii="Times New Roman" w:hAnsi="Times New Roman"/>
                <w:b/>
                <w:sz w:val="22"/>
              </w:rPr>
              <w:t>Áp dụng tại FastMart-Online</w:t>
            </w:r>
          </w:p>
        </w:tc>
        <w:tc>
          <w:tcPr>
            <w:tcW w:type="dxa" w:w="3286"/>
            <w:vAlign w:val="center"/>
            <w:shd w:fill="D9EAF7"/>
          </w:tcPr>
          <w:p>
            <w:r/>
            <w:r>
              <w:rPr>
                <w:rFonts w:ascii="Times New Roman" w:hAnsi="Times New Roman"/>
                <w:b/>
                <w:sz w:val="22"/>
              </w:rPr>
              <w:t>Vai trò</w:t>
            </w:r>
          </w:p>
        </w:tc>
      </w:tr>
      <w:tr>
        <w:tc>
          <w:tcPr>
            <w:tcW w:type="dxa" w:w="3286"/>
            <w:vAlign w:val="center"/>
          </w:tcPr>
          <w:p>
            <w:r/>
            <w:r>
              <w:rPr>
                <w:rFonts w:ascii="Times New Roman" w:hAnsi="Times New Roman"/>
                <w:b w:val="0"/>
                <w:sz w:val="22"/>
              </w:rPr>
              <w:t>Phần cứng (Hardware)</w:t>
            </w:r>
          </w:p>
        </w:tc>
        <w:tc>
          <w:tcPr>
            <w:tcW w:type="dxa" w:w="3286"/>
            <w:vAlign w:val="center"/>
          </w:tcPr>
          <w:p>
            <w:r/>
            <w:r>
              <w:rPr>
                <w:rFonts w:ascii="Times New Roman" w:hAnsi="Times New Roman"/>
                <w:b w:val="0"/>
                <w:sz w:val="22"/>
              </w:rPr>
              <w:t>Máy chủ/cloud, máy POS, máy quét mã vạch, điện thoại shipper, máy tính kho và thiết bị mạng.</w:t>
            </w:r>
          </w:p>
        </w:tc>
        <w:tc>
          <w:tcPr>
            <w:tcW w:type="dxa" w:w="3286"/>
            <w:vAlign w:val="center"/>
          </w:tcPr>
          <w:p>
            <w:r/>
            <w:r>
              <w:rPr>
                <w:rFonts w:ascii="Times New Roman" w:hAnsi="Times New Roman"/>
                <w:b w:val="0"/>
                <w:sz w:val="22"/>
              </w:rPr>
              <w:t>Bảo đảm thu thập, truyền, lưu trữ và xử lý dữ liệu nhanh, ổn định giữa 25 chi nhánh.</w:t>
            </w:r>
          </w:p>
        </w:tc>
      </w:tr>
      <w:tr>
        <w:tc>
          <w:tcPr>
            <w:tcW w:type="dxa" w:w="3286"/>
            <w:vAlign w:val="center"/>
          </w:tcPr>
          <w:p>
            <w:r/>
            <w:r>
              <w:rPr>
                <w:rFonts w:ascii="Times New Roman" w:hAnsi="Times New Roman"/>
                <w:b w:val="0"/>
                <w:sz w:val="22"/>
              </w:rPr>
              <w:t>Phần mềm (Software)</w:t>
            </w:r>
          </w:p>
        </w:tc>
        <w:tc>
          <w:tcPr>
            <w:tcW w:type="dxa" w:w="3286"/>
            <w:vAlign w:val="center"/>
          </w:tcPr>
          <w:p>
            <w:r/>
            <w:r>
              <w:rPr>
                <w:rFonts w:ascii="Times New Roman" w:hAnsi="Times New Roman"/>
                <w:b w:val="0"/>
                <w:sz w:val="22"/>
              </w:rPr>
              <w:t>Ứng dụng Mobile/Web, Back-office quản lý tồn kho và đơn hàng, hệ thống thanh toán, điều phối giao hàng, BI/Dashboard.</w:t>
            </w:r>
          </w:p>
        </w:tc>
        <w:tc>
          <w:tcPr>
            <w:tcW w:type="dxa" w:w="3286"/>
            <w:vAlign w:val="center"/>
          </w:tcPr>
          <w:p>
            <w:r/>
            <w:r>
              <w:rPr>
                <w:rFonts w:ascii="Times New Roman" w:hAnsi="Times New Roman"/>
                <w:b w:val="0"/>
                <w:sz w:val="22"/>
              </w:rPr>
              <w:t>Tự động hóa nghiệp vụ từ đặt hàng đến báo cáo quản trị.</w:t>
            </w:r>
          </w:p>
        </w:tc>
      </w:tr>
      <w:tr>
        <w:tc>
          <w:tcPr>
            <w:tcW w:type="dxa" w:w="3286"/>
            <w:vAlign w:val="center"/>
          </w:tcPr>
          <w:p>
            <w:r/>
            <w:r>
              <w:rPr>
                <w:rFonts w:ascii="Times New Roman" w:hAnsi="Times New Roman"/>
                <w:b w:val="0"/>
                <w:sz w:val="22"/>
              </w:rPr>
              <w:t>Dữ liệu (Data)</w:t>
            </w:r>
          </w:p>
        </w:tc>
        <w:tc>
          <w:tcPr>
            <w:tcW w:type="dxa" w:w="3286"/>
            <w:vAlign w:val="center"/>
          </w:tcPr>
          <w:p>
            <w:r/>
            <w:r>
              <w:rPr>
                <w:rFonts w:ascii="Times New Roman" w:hAnsi="Times New Roman"/>
                <w:b w:val="0"/>
                <w:sz w:val="22"/>
              </w:rPr>
              <w:t>Khách hàng, sản phẩm, giá, tồn kho, đơn hàng, thanh toán, giao hàng, doanh thu, lịch sử mua sắm.</w:t>
            </w:r>
          </w:p>
        </w:tc>
        <w:tc>
          <w:tcPr>
            <w:tcW w:type="dxa" w:w="3286"/>
            <w:vAlign w:val="center"/>
          </w:tcPr>
          <w:p>
            <w:r/>
            <w:r>
              <w:rPr>
                <w:rFonts w:ascii="Times New Roman" w:hAnsi="Times New Roman"/>
                <w:b w:val="0"/>
                <w:sz w:val="22"/>
              </w:rPr>
              <w:t>Là nguồn đầu vào để vận hành và tạo thông tin quản trị.</w:t>
            </w:r>
          </w:p>
        </w:tc>
      </w:tr>
      <w:tr>
        <w:tc>
          <w:tcPr>
            <w:tcW w:type="dxa" w:w="3286"/>
            <w:vAlign w:val="center"/>
          </w:tcPr>
          <w:p>
            <w:r/>
            <w:r>
              <w:rPr>
                <w:rFonts w:ascii="Times New Roman" w:hAnsi="Times New Roman"/>
                <w:b w:val="0"/>
                <w:sz w:val="22"/>
              </w:rPr>
              <w:t>Quy trình (Procedure)</w:t>
            </w:r>
          </w:p>
        </w:tc>
        <w:tc>
          <w:tcPr>
            <w:tcW w:type="dxa" w:w="3286"/>
            <w:vAlign w:val="center"/>
          </w:tcPr>
          <w:p>
            <w:r/>
            <w:r>
              <w:rPr>
                <w:rFonts w:ascii="Times New Roman" w:hAnsi="Times New Roman"/>
                <w:b w:val="0"/>
                <w:sz w:val="22"/>
              </w:rPr>
              <w:t>Đặt hàng → kiểm tra tồn → thanh toán → soạn hàng → giao hàng → cập nhật trạng thái → tổng hợp báo cáo.</w:t>
            </w:r>
          </w:p>
        </w:tc>
        <w:tc>
          <w:tcPr>
            <w:tcW w:type="dxa" w:w="3286"/>
            <w:vAlign w:val="center"/>
          </w:tcPr>
          <w:p>
            <w:r/>
            <w:r>
              <w:rPr>
                <w:rFonts w:ascii="Times New Roman" w:hAnsi="Times New Roman"/>
                <w:b w:val="0"/>
                <w:sz w:val="22"/>
              </w:rPr>
              <w:t>Chuẩn hóa hoạt động giữa bán lẻ, kho, giao nhận và quản lý.</w:t>
            </w:r>
          </w:p>
        </w:tc>
      </w:tr>
      <w:tr>
        <w:tc>
          <w:tcPr>
            <w:tcW w:type="dxa" w:w="3286"/>
            <w:vAlign w:val="center"/>
          </w:tcPr>
          <w:p>
            <w:r/>
            <w:r>
              <w:rPr>
                <w:rFonts w:ascii="Times New Roman" w:hAnsi="Times New Roman"/>
                <w:b w:val="0"/>
                <w:sz w:val="22"/>
              </w:rPr>
              <w:t>Con người (People)</w:t>
            </w:r>
          </w:p>
        </w:tc>
        <w:tc>
          <w:tcPr>
            <w:tcW w:type="dxa" w:w="3286"/>
            <w:vAlign w:val="center"/>
          </w:tcPr>
          <w:p>
            <w:r/>
            <w:r>
              <w:rPr>
                <w:rFonts w:ascii="Times New Roman" w:hAnsi="Times New Roman"/>
                <w:b w:val="0"/>
                <w:sz w:val="22"/>
              </w:rPr>
              <w:t>Khách hàng, thu ngân, nhân viên kho, shipper, quản lý chi nhánh, trưởng vùng, Ban Giám đốc, IT/BA/Dev/Tester.</w:t>
            </w:r>
          </w:p>
        </w:tc>
        <w:tc>
          <w:tcPr>
            <w:tcW w:type="dxa" w:w="3286"/>
            <w:vAlign w:val="center"/>
          </w:tcPr>
          <w:p>
            <w:r/>
            <w:r>
              <w:rPr>
                <w:rFonts w:ascii="Times New Roman" w:hAnsi="Times New Roman"/>
                <w:b w:val="0"/>
                <w:sz w:val="22"/>
              </w:rPr>
              <w:t>Nhập dữ liệu, vận hành quy trình, giám sát và ra quyết định.</w:t>
            </w:r>
          </w:p>
        </w:tc>
      </w:tr>
    </w:tbl>
    <w:p>
      <w:pPr>
        <w:pStyle w:val="Heading2"/>
      </w:pPr>
      <w:r>
        <w:t>1.2. Phân loại các phân hệ HTTT</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vAlign w:val="center"/>
            <w:shd w:fill="D9EAF7"/>
          </w:tcPr>
          <w:p>
            <w:r/>
            <w:r>
              <w:rPr>
                <w:rFonts w:ascii="Times New Roman" w:hAnsi="Times New Roman"/>
                <w:b/>
                <w:sz w:val="22"/>
              </w:rPr>
              <w:t>Phân hệ</w:t>
            </w:r>
          </w:p>
        </w:tc>
        <w:tc>
          <w:tcPr>
            <w:tcW w:type="dxa" w:w="2465"/>
            <w:vAlign w:val="center"/>
            <w:shd w:fill="D9EAF7"/>
          </w:tcPr>
          <w:p>
            <w:r/>
            <w:r>
              <w:rPr>
                <w:rFonts w:ascii="Times New Roman" w:hAnsi="Times New Roman"/>
                <w:b/>
                <w:sz w:val="22"/>
              </w:rPr>
              <w:t>Đối tượng sử dụng</w:t>
            </w:r>
          </w:p>
        </w:tc>
        <w:tc>
          <w:tcPr>
            <w:tcW w:type="dxa" w:w="2465"/>
            <w:vAlign w:val="center"/>
            <w:shd w:fill="D9EAF7"/>
          </w:tcPr>
          <w:p>
            <w:r/>
            <w:r>
              <w:rPr>
                <w:rFonts w:ascii="Times New Roman" w:hAnsi="Times New Roman"/>
                <w:b/>
                <w:sz w:val="22"/>
              </w:rPr>
              <w:t>Chức năng tại FastMart</w:t>
            </w:r>
          </w:p>
        </w:tc>
        <w:tc>
          <w:tcPr>
            <w:tcW w:type="dxa" w:w="2465"/>
            <w:vAlign w:val="center"/>
            <w:shd w:fill="D9EAF7"/>
          </w:tcPr>
          <w:p>
            <w:r/>
            <w:r>
              <w:rPr>
                <w:rFonts w:ascii="Times New Roman" w:hAnsi="Times New Roman"/>
                <w:b/>
                <w:sz w:val="22"/>
              </w:rPr>
              <w:t>Vai trò</w:t>
            </w:r>
          </w:p>
        </w:tc>
      </w:tr>
      <w:tr>
        <w:tc>
          <w:tcPr>
            <w:tcW w:type="dxa" w:w="2465"/>
            <w:vAlign w:val="center"/>
          </w:tcPr>
          <w:p>
            <w:r/>
            <w:r>
              <w:rPr>
                <w:rFonts w:ascii="Times New Roman" w:hAnsi="Times New Roman"/>
                <w:b w:val="0"/>
                <w:sz w:val="22"/>
              </w:rPr>
              <w:t>TPS - Transaction Processing System</w:t>
            </w:r>
          </w:p>
        </w:tc>
        <w:tc>
          <w:tcPr>
            <w:tcW w:type="dxa" w:w="2465"/>
            <w:vAlign w:val="center"/>
          </w:tcPr>
          <w:p>
            <w:r/>
            <w:r>
              <w:rPr>
                <w:rFonts w:ascii="Times New Roman" w:hAnsi="Times New Roman"/>
                <w:b w:val="0"/>
                <w:sz w:val="22"/>
              </w:rPr>
              <w:t>Thu ngân, nhân viên kho, shipper, khách hàng</w:t>
            </w:r>
          </w:p>
        </w:tc>
        <w:tc>
          <w:tcPr>
            <w:tcW w:type="dxa" w:w="2465"/>
            <w:vAlign w:val="center"/>
          </w:tcPr>
          <w:p>
            <w:r/>
            <w:r>
              <w:rPr>
                <w:rFonts w:ascii="Times New Roman" w:hAnsi="Times New Roman"/>
                <w:b w:val="0"/>
                <w:sz w:val="22"/>
              </w:rPr>
              <w:t>Ghi nhận đơn hàng, thanh toán, quét nhập/xuất kho, cập nhật trạng thái giao hàng.</w:t>
            </w:r>
          </w:p>
        </w:tc>
        <w:tc>
          <w:tcPr>
            <w:tcW w:type="dxa" w:w="2465"/>
            <w:vAlign w:val="center"/>
          </w:tcPr>
          <w:p>
            <w:r/>
            <w:r>
              <w:rPr>
                <w:rFonts w:ascii="Times New Roman" w:hAnsi="Times New Roman"/>
                <w:b w:val="0"/>
                <w:sz w:val="22"/>
              </w:rPr>
              <w:t>Xử lý giao dịch hằng ngày với tốc độ cao và độ chính xác cao.</w:t>
            </w:r>
          </w:p>
        </w:tc>
      </w:tr>
      <w:tr>
        <w:tc>
          <w:tcPr>
            <w:tcW w:type="dxa" w:w="2465"/>
            <w:vAlign w:val="center"/>
          </w:tcPr>
          <w:p>
            <w:r/>
            <w:r>
              <w:rPr>
                <w:rFonts w:ascii="Times New Roman" w:hAnsi="Times New Roman"/>
                <w:b w:val="0"/>
                <w:sz w:val="22"/>
              </w:rPr>
              <w:t>MIS - Management Information System</w:t>
            </w:r>
          </w:p>
        </w:tc>
        <w:tc>
          <w:tcPr>
            <w:tcW w:type="dxa" w:w="2465"/>
            <w:vAlign w:val="center"/>
          </w:tcPr>
          <w:p>
            <w:r/>
            <w:r>
              <w:rPr>
                <w:rFonts w:ascii="Times New Roman" w:hAnsi="Times New Roman"/>
                <w:b w:val="0"/>
                <w:sz w:val="22"/>
              </w:rPr>
              <w:t>Quản lý chi nhánh, Trưởng vùng</w:t>
            </w:r>
          </w:p>
        </w:tc>
        <w:tc>
          <w:tcPr>
            <w:tcW w:type="dxa" w:w="2465"/>
            <w:vAlign w:val="center"/>
          </w:tcPr>
          <w:p>
            <w:r/>
            <w:r>
              <w:rPr>
                <w:rFonts w:ascii="Times New Roman" w:hAnsi="Times New Roman"/>
                <w:b w:val="0"/>
                <w:sz w:val="22"/>
              </w:rPr>
              <w:t>Báo cáo doanh thu ngày/tuần/tháng, tồn kho, tỷ lệ giao đúng hạn, sản phẩm bán chạy.</w:t>
            </w:r>
          </w:p>
        </w:tc>
        <w:tc>
          <w:tcPr>
            <w:tcW w:type="dxa" w:w="2465"/>
            <w:vAlign w:val="center"/>
          </w:tcPr>
          <w:p>
            <w:r/>
            <w:r>
              <w:rPr>
                <w:rFonts w:ascii="Times New Roman" w:hAnsi="Times New Roman"/>
                <w:b w:val="0"/>
                <w:sz w:val="22"/>
              </w:rPr>
              <w:t>Tổng hợp dữ liệu TPS thành báo cáo định kỳ phục vụ quản lý.</w:t>
            </w:r>
          </w:p>
        </w:tc>
      </w:tr>
      <w:tr>
        <w:tc>
          <w:tcPr>
            <w:tcW w:type="dxa" w:w="2465"/>
            <w:vAlign w:val="center"/>
          </w:tcPr>
          <w:p>
            <w:r/>
            <w:r>
              <w:rPr>
                <w:rFonts w:ascii="Times New Roman" w:hAnsi="Times New Roman"/>
                <w:b w:val="0"/>
                <w:sz w:val="22"/>
              </w:rPr>
              <w:t>DSS - Decision Support System</w:t>
            </w:r>
          </w:p>
        </w:tc>
        <w:tc>
          <w:tcPr>
            <w:tcW w:type="dxa" w:w="2465"/>
            <w:vAlign w:val="center"/>
          </w:tcPr>
          <w:p>
            <w:r/>
            <w:r>
              <w:rPr>
                <w:rFonts w:ascii="Times New Roman" w:hAnsi="Times New Roman"/>
                <w:b w:val="0"/>
                <w:sz w:val="22"/>
              </w:rPr>
              <w:t>Ban Giám đốc, quản lý cấp cao</w:t>
            </w:r>
          </w:p>
        </w:tc>
        <w:tc>
          <w:tcPr>
            <w:tcW w:type="dxa" w:w="2465"/>
            <w:vAlign w:val="center"/>
          </w:tcPr>
          <w:p>
            <w:r/>
            <w:r>
              <w:rPr>
                <w:rFonts w:ascii="Times New Roman" w:hAnsi="Times New Roman"/>
                <w:b w:val="0"/>
                <w:sz w:val="22"/>
              </w:rPr>
              <w:t>Dự báo nhu cầu, phân tích hành vi mua sắm, gợi ý mở điểm bán, tối ưu tồn kho và chiến dịch.</w:t>
            </w:r>
          </w:p>
        </w:tc>
        <w:tc>
          <w:tcPr>
            <w:tcW w:type="dxa" w:w="2465"/>
            <w:vAlign w:val="center"/>
          </w:tcPr>
          <w:p>
            <w:r/>
            <w:r>
              <w:rPr>
                <w:rFonts w:ascii="Times New Roman" w:hAnsi="Times New Roman"/>
                <w:b w:val="0"/>
                <w:sz w:val="22"/>
              </w:rPr>
              <w:t>Hỗ trợ quyết định bán cấu trúc và chiến lược dựa trên mô hình phân tích dữ liệu.</w:t>
            </w:r>
          </w:p>
        </w:tc>
      </w:tr>
    </w:tbl>
    <w:p>
      <w:r>
        <w:t>Luồng dữ liệu tổng quát: TPS ghi nhận giao dịch thực tế → MIS tổng hợp thành báo cáo quản lý → DSS khai thác dữ liệu lịch sử và mô hình phân tích để hỗ trợ quyết định chiến lược.</w:t>
      </w:r>
    </w:p>
    <w:p>
      <w:pPr>
        <w:pStyle w:val="Heading1"/>
      </w:pPr>
      <w:r>
        <w:t>NHIỆM VỤ 2. ĐỀ XUẤT QUY TRÌNH SDLC VÀ MÔ HÌNH PHÁT TRIỂN</w:t>
      </w:r>
    </w:p>
    <w:p>
      <w:pPr>
        <w:pStyle w:val="Heading2"/>
      </w:pPr>
      <w:r>
        <w:t>2.1. Quy trình SDLC 7 bước cho FastMart-Online</w:t>
      </w:r>
    </w:p>
    <w:tbl>
      <w:tblPr>
        <w:tblStyle w:val="TableGrid"/>
        <w:tblW w:type="auto" w:w="0"/>
        <w:tblLook w:firstColumn="1" w:firstRow="1" w:lastColumn="0" w:lastRow="0" w:noHBand="0" w:noVBand="1" w:val="04A0"/>
      </w:tblPr>
      <w:tblGrid>
        <w:gridCol w:w="3286"/>
        <w:gridCol w:w="3286"/>
        <w:gridCol w:w="3286"/>
      </w:tblGrid>
      <w:tr>
        <w:tc>
          <w:tcPr>
            <w:tcW w:type="dxa" w:w="3286"/>
            <w:vAlign w:val="center"/>
            <w:shd w:fill="D9EAF7"/>
          </w:tcPr>
          <w:p>
            <w:r/>
            <w:r>
              <w:rPr>
                <w:rFonts w:ascii="Times New Roman" w:hAnsi="Times New Roman"/>
                <w:b/>
                <w:sz w:val="22"/>
              </w:rPr>
              <w:t>Giai đoạn</w:t>
            </w:r>
          </w:p>
        </w:tc>
        <w:tc>
          <w:tcPr>
            <w:tcW w:type="dxa" w:w="3286"/>
            <w:vAlign w:val="center"/>
            <w:shd w:fill="D9EAF7"/>
          </w:tcPr>
          <w:p>
            <w:r/>
            <w:r>
              <w:rPr>
                <w:rFonts w:ascii="Times New Roman" w:hAnsi="Times New Roman"/>
                <w:b/>
                <w:sz w:val="22"/>
              </w:rPr>
              <w:t>Công việc chính</w:t>
            </w:r>
          </w:p>
        </w:tc>
        <w:tc>
          <w:tcPr>
            <w:tcW w:type="dxa" w:w="3286"/>
            <w:vAlign w:val="center"/>
            <w:shd w:fill="D9EAF7"/>
          </w:tcPr>
          <w:p>
            <w:r/>
            <w:r>
              <w:rPr>
                <w:rFonts w:ascii="Times New Roman" w:hAnsi="Times New Roman"/>
                <w:b/>
                <w:sz w:val="22"/>
              </w:rPr>
              <w:t>Deliverables</w:t>
            </w:r>
          </w:p>
        </w:tc>
      </w:tr>
      <w:tr>
        <w:tc>
          <w:tcPr>
            <w:tcW w:type="dxa" w:w="3286"/>
            <w:vAlign w:val="center"/>
          </w:tcPr>
          <w:p>
            <w:r/>
            <w:r>
              <w:rPr>
                <w:rFonts w:ascii="Times New Roman" w:hAnsi="Times New Roman"/>
                <w:b w:val="0"/>
                <w:sz w:val="22"/>
              </w:rPr>
              <w:t>1. Lập kế hoạch (Planning)</w:t>
            </w:r>
          </w:p>
        </w:tc>
        <w:tc>
          <w:tcPr>
            <w:tcW w:type="dxa" w:w="3286"/>
            <w:vAlign w:val="center"/>
          </w:tcPr>
          <w:p>
            <w:r/>
            <w:r>
              <w:rPr>
                <w:rFonts w:ascii="Times New Roman" w:hAnsi="Times New Roman"/>
                <w:b w:val="0"/>
                <w:sz w:val="22"/>
              </w:rPr>
              <w:t>Xác định mục tiêu chuyển đổi số, phạm vi 25 chi nhánh, nguồn lực, ngân sách, tiến độ và rủi ro.</w:t>
            </w:r>
          </w:p>
        </w:tc>
        <w:tc>
          <w:tcPr>
            <w:tcW w:type="dxa" w:w="3286"/>
            <w:vAlign w:val="center"/>
          </w:tcPr>
          <w:p>
            <w:r/>
            <w:r>
              <w:rPr>
                <w:rFonts w:ascii="Times New Roman" w:hAnsi="Times New Roman"/>
                <w:b w:val="0"/>
                <w:sz w:val="22"/>
              </w:rPr>
              <w:t>Project Charter, phạm vi dự án, kế hoạch sơ bộ, đánh giá khả thi.</w:t>
            </w:r>
          </w:p>
        </w:tc>
      </w:tr>
      <w:tr>
        <w:tc>
          <w:tcPr>
            <w:tcW w:type="dxa" w:w="3286"/>
            <w:vAlign w:val="center"/>
          </w:tcPr>
          <w:p>
            <w:r/>
            <w:r>
              <w:rPr>
                <w:rFonts w:ascii="Times New Roman" w:hAnsi="Times New Roman"/>
                <w:b w:val="0"/>
                <w:sz w:val="22"/>
              </w:rPr>
              <w:t>2. Phân tích (Analysis)</w:t>
            </w:r>
          </w:p>
        </w:tc>
        <w:tc>
          <w:tcPr>
            <w:tcW w:type="dxa" w:w="3286"/>
            <w:vAlign w:val="center"/>
          </w:tcPr>
          <w:p>
            <w:r/>
            <w:r>
              <w:rPr>
                <w:rFonts w:ascii="Times New Roman" w:hAnsi="Times New Roman"/>
                <w:b w:val="0"/>
                <w:sz w:val="22"/>
              </w:rPr>
              <w:t>Khảo sát quy trình bán hàng, kho, giao hàng; thu thập yêu cầu khách hàng và quản lý; xác định yêu cầu chức năng/phi chức năng.</w:t>
            </w:r>
          </w:p>
        </w:tc>
        <w:tc>
          <w:tcPr>
            <w:tcW w:type="dxa" w:w="3286"/>
            <w:vAlign w:val="center"/>
          </w:tcPr>
          <w:p>
            <w:r/>
            <w:r>
              <w:rPr>
                <w:rFonts w:ascii="Times New Roman" w:hAnsi="Times New Roman"/>
                <w:b w:val="0"/>
                <w:sz w:val="22"/>
              </w:rPr>
              <w:t>SRS, Use Case, quy tắc nghiệp vụ, yêu cầu tích hợp.</w:t>
            </w:r>
          </w:p>
        </w:tc>
      </w:tr>
      <w:tr>
        <w:tc>
          <w:tcPr>
            <w:tcW w:type="dxa" w:w="3286"/>
            <w:vAlign w:val="center"/>
          </w:tcPr>
          <w:p>
            <w:r/>
            <w:r>
              <w:rPr>
                <w:rFonts w:ascii="Times New Roman" w:hAnsi="Times New Roman"/>
                <w:b w:val="0"/>
                <w:sz w:val="22"/>
              </w:rPr>
              <w:t>3. Thiết kế (Design)</w:t>
            </w:r>
          </w:p>
        </w:tc>
        <w:tc>
          <w:tcPr>
            <w:tcW w:type="dxa" w:w="3286"/>
            <w:vAlign w:val="center"/>
          </w:tcPr>
          <w:p>
            <w:r/>
            <w:r>
              <w:rPr>
                <w:rFonts w:ascii="Times New Roman" w:hAnsi="Times New Roman"/>
                <w:b w:val="0"/>
                <w:sz w:val="22"/>
              </w:rPr>
              <w:t>Thiết kế kiến trúc, CSDL, API, giao diện, phân quyền, tích hợp thanh toán, đồng bộ tồn kho và BI.</w:t>
            </w:r>
          </w:p>
        </w:tc>
        <w:tc>
          <w:tcPr>
            <w:tcW w:type="dxa" w:w="3286"/>
            <w:vAlign w:val="center"/>
          </w:tcPr>
          <w:p>
            <w:r/>
            <w:r>
              <w:rPr>
                <w:rFonts w:ascii="Times New Roman" w:hAnsi="Times New Roman"/>
                <w:b w:val="0"/>
                <w:sz w:val="22"/>
              </w:rPr>
              <w:t>Architecture Design, ERD/Class Diagram, API Spec, UI Wireframe.</w:t>
            </w:r>
          </w:p>
        </w:tc>
      </w:tr>
      <w:tr>
        <w:tc>
          <w:tcPr>
            <w:tcW w:type="dxa" w:w="3286"/>
            <w:vAlign w:val="center"/>
          </w:tcPr>
          <w:p>
            <w:r/>
            <w:r>
              <w:rPr>
                <w:rFonts w:ascii="Times New Roman" w:hAnsi="Times New Roman"/>
                <w:b w:val="0"/>
                <w:sz w:val="22"/>
              </w:rPr>
              <w:t>4. Lập trình (Development)</w:t>
            </w:r>
          </w:p>
        </w:tc>
        <w:tc>
          <w:tcPr>
            <w:tcW w:type="dxa" w:w="3286"/>
            <w:vAlign w:val="center"/>
          </w:tcPr>
          <w:p>
            <w:r/>
            <w:r>
              <w:rPr>
                <w:rFonts w:ascii="Times New Roman" w:hAnsi="Times New Roman"/>
                <w:b w:val="0"/>
                <w:sz w:val="22"/>
              </w:rPr>
              <w:t>Xây dựng Mobile/Web, Back-office, dịch vụ đơn hàng, tồn kho, thanh toán, điều phối và báo cáo.</w:t>
            </w:r>
          </w:p>
        </w:tc>
        <w:tc>
          <w:tcPr>
            <w:tcW w:type="dxa" w:w="3286"/>
            <w:vAlign w:val="center"/>
          </w:tcPr>
          <w:p>
            <w:r/>
            <w:r>
              <w:rPr>
                <w:rFonts w:ascii="Times New Roman" w:hAnsi="Times New Roman"/>
                <w:b w:val="0"/>
                <w:sz w:val="22"/>
              </w:rPr>
              <w:t>Mã nguồn, database schema, API, bản build theo Sprint.</w:t>
            </w:r>
          </w:p>
        </w:tc>
      </w:tr>
      <w:tr>
        <w:tc>
          <w:tcPr>
            <w:tcW w:type="dxa" w:w="3286"/>
            <w:vAlign w:val="center"/>
          </w:tcPr>
          <w:p>
            <w:r/>
            <w:r>
              <w:rPr>
                <w:rFonts w:ascii="Times New Roman" w:hAnsi="Times New Roman"/>
                <w:b w:val="0"/>
                <w:sz w:val="22"/>
              </w:rPr>
              <w:t>5. Kiểm thử (Testing)</w:t>
            </w:r>
          </w:p>
        </w:tc>
        <w:tc>
          <w:tcPr>
            <w:tcW w:type="dxa" w:w="3286"/>
            <w:vAlign w:val="center"/>
          </w:tcPr>
          <w:p>
            <w:r/>
            <w:r>
              <w:rPr>
                <w:rFonts w:ascii="Times New Roman" w:hAnsi="Times New Roman"/>
                <w:b w:val="0"/>
                <w:sz w:val="22"/>
              </w:rPr>
              <w:t>Unit, Integration, System, UAT, hiệu năng, bảo mật; kiểm thử đồng bộ tồn và quy trình đặt-giao hàng.</w:t>
            </w:r>
          </w:p>
        </w:tc>
        <w:tc>
          <w:tcPr>
            <w:tcW w:type="dxa" w:w="3286"/>
            <w:vAlign w:val="center"/>
          </w:tcPr>
          <w:p>
            <w:r/>
            <w:r>
              <w:rPr>
                <w:rFonts w:ascii="Times New Roman" w:hAnsi="Times New Roman"/>
                <w:b w:val="0"/>
                <w:sz w:val="22"/>
              </w:rPr>
              <w:t>Test Plan, Test Case, Defect Log, UAT Acceptance.</w:t>
            </w:r>
          </w:p>
        </w:tc>
      </w:tr>
      <w:tr>
        <w:tc>
          <w:tcPr>
            <w:tcW w:type="dxa" w:w="3286"/>
            <w:vAlign w:val="center"/>
          </w:tcPr>
          <w:p>
            <w:r/>
            <w:r>
              <w:rPr>
                <w:rFonts w:ascii="Times New Roman" w:hAnsi="Times New Roman"/>
                <w:b w:val="0"/>
                <w:sz w:val="22"/>
              </w:rPr>
              <w:t>6. Triển khai (Deployment)</w:t>
            </w:r>
          </w:p>
        </w:tc>
        <w:tc>
          <w:tcPr>
            <w:tcW w:type="dxa" w:w="3286"/>
            <w:vAlign w:val="center"/>
          </w:tcPr>
          <w:p>
            <w:r/>
            <w:r>
              <w:rPr>
                <w:rFonts w:ascii="Times New Roman" w:hAnsi="Times New Roman"/>
                <w:b w:val="0"/>
                <w:sz w:val="22"/>
              </w:rPr>
              <w:t>Triển khai thí điểm tại một số chi nhánh, đào tạo người dùng, chuyển dữ liệu và mở rộng toàn chuỗi.</w:t>
            </w:r>
          </w:p>
        </w:tc>
        <w:tc>
          <w:tcPr>
            <w:tcW w:type="dxa" w:w="3286"/>
            <w:vAlign w:val="center"/>
          </w:tcPr>
          <w:p>
            <w:r/>
            <w:r>
              <w:rPr>
                <w:rFonts w:ascii="Times New Roman" w:hAnsi="Times New Roman"/>
                <w:b w:val="0"/>
                <w:sz w:val="22"/>
              </w:rPr>
              <w:t>Release Package, Deployment Plan, tài liệu hướng dẫn, biên bản nghiệm thu.</w:t>
            </w:r>
          </w:p>
        </w:tc>
      </w:tr>
      <w:tr>
        <w:tc>
          <w:tcPr>
            <w:tcW w:type="dxa" w:w="3286"/>
            <w:vAlign w:val="center"/>
          </w:tcPr>
          <w:p>
            <w:r/>
            <w:r>
              <w:rPr>
                <w:rFonts w:ascii="Times New Roman" w:hAnsi="Times New Roman"/>
                <w:b w:val="0"/>
                <w:sz w:val="22"/>
              </w:rPr>
              <w:t>7. Bảo trì (Maintenance)</w:t>
            </w:r>
          </w:p>
        </w:tc>
        <w:tc>
          <w:tcPr>
            <w:tcW w:type="dxa" w:w="3286"/>
            <w:vAlign w:val="center"/>
          </w:tcPr>
          <w:p>
            <w:r/>
            <w:r>
              <w:rPr>
                <w:rFonts w:ascii="Times New Roman" w:hAnsi="Times New Roman"/>
                <w:b w:val="0"/>
                <w:sz w:val="22"/>
              </w:rPr>
              <w:t>Theo dõi lỗi, tối ưu hiệu năng, cập nhật tính năng theo phản hồi và thay đổi nghiệp vụ.</w:t>
            </w:r>
          </w:p>
        </w:tc>
        <w:tc>
          <w:tcPr>
            <w:tcW w:type="dxa" w:w="3286"/>
            <w:vAlign w:val="center"/>
          </w:tcPr>
          <w:p>
            <w:r/>
            <w:r>
              <w:rPr>
                <w:rFonts w:ascii="Times New Roman" w:hAnsi="Times New Roman"/>
                <w:b w:val="0"/>
                <w:sz w:val="22"/>
              </w:rPr>
              <w:t>Patch/Release mới, báo cáo vận hành, Change Request, nhật ký bảo trì.</w:t>
            </w:r>
          </w:p>
        </w:tc>
      </w:tr>
    </w:tbl>
    <w:p>
      <w:pPr>
        <w:pStyle w:val="Heading2"/>
      </w:pPr>
      <w:r>
        <w:t>2.2. Lựa chọn mô hình phát triển phần mềm</w:t>
      </w:r>
    </w:p>
    <w:p>
      <w:r>
        <w:t>Mô hình đề xuất: Agile/Scrum.</w:t>
      </w:r>
    </w:p>
    <w:p>
      <w:pPr>
        <w:pStyle w:val="ListBullet"/>
      </w:pPr>
      <w:r>
        <w:t>Hệ thống có nhiều nhóm người dùng và yêu cầu dễ thay đổi theo phản hồi thực tế từ khách hàng, kho, shipper và quản lý.</w:t>
      </w:r>
    </w:p>
    <w:p>
      <w:pPr>
        <w:pStyle w:val="ListBullet"/>
      </w:pPr>
      <w:r>
        <w:t>Có thể chia dự án thành các Sprint 1–2 tuần, liên tục tạo bản chạy được để kiểm tra sớm thay vì chờ đến cuối dự án.</w:t>
      </w:r>
    </w:p>
    <w:p>
      <w:pPr>
        <w:pStyle w:val="ListBullet"/>
      </w:pPr>
      <w:r>
        <w:t>Rủi ro tích hợp tồn kho, thanh toán và giao hàng được phát hiện sớm qua các Increment nhỏ.</w:t>
      </w:r>
    </w:p>
    <w:p>
      <w:pPr>
        <w:pStyle w:val="ListBullet"/>
      </w:pPr>
      <w:r>
        <w:t>Ban Giám đốc có thể ưu tiên các tính năng tạo giá trị cao trước, ví dụ đặt hàng, tồn kho thời gian thực và giao trong 2 giờ.</w:t>
      </w:r>
    </w:p>
    <w:p>
      <w:r>
        <w:t>Waterfall phù hợp hơn khi yêu cầu ổn định và ít thay đổi. Với FastMart-Online, thị trường bán lẻ online biến động nhanh và cần phản hồi liên tục, vì vậy Agile/Scrum giảm rủi ro xây sai sản phẩm và rút ngắn Time-to-market.</w:t>
      </w:r>
    </w:p>
    <w:p>
      <w:pPr>
        <w:pStyle w:val="Heading1"/>
      </w:pPr>
      <w:r>
        <w:t>NHIỆM VỤ 3. VAI TRÒ UML VÀ MÔ HÌNH HÓA HỆ THỐNG</w:t>
      </w:r>
    </w:p>
    <w:p>
      <w:pPr>
        <w:pStyle w:val="Heading2"/>
      </w:pPr>
      <w:r>
        <w:t>3.1. Vai trò của UML</w:t>
      </w:r>
    </w:p>
    <w:p>
      <w:pPr>
        <w:pStyle w:val="ListBullet"/>
      </w:pPr>
      <w:r>
        <w:t>UML tạo một ngôn ngữ trực quan thống nhất để BA mô tả yêu cầu, Dev hiểu cách hiện thực và Tester suy ra kịch bản kiểm thử.</w:t>
      </w:r>
    </w:p>
    <w:p>
      <w:pPr>
        <w:pStyle w:val="ListBullet"/>
      </w:pPr>
      <w:r>
        <w:t>UML làm rõ ranh giới hệ thống, tác nhân, luồng nghiệp vụ, cấu trúc dữ liệu và tương tác giữa các thành phần, từ đó giảm hiểu nhầm giữa đội nội bộ và đối tác gia công.</w:t>
      </w:r>
    </w:p>
    <w:p>
      <w:pPr>
        <w:pStyle w:val="ListBullet"/>
      </w:pPr>
      <w:r>
        <w:t>UML giúp phát hiện thiếu sót hoặc mâu thuẫn trước khi lập trình, giảm chi phí sửa lỗi ở giai đoạn muộn.</w:t>
      </w:r>
    </w:p>
    <w:p>
      <w:pPr>
        <w:pStyle w:val="Heading2"/>
      </w:pPr>
      <w:r>
        <w:t>3.2. Đề xuất 4 sơ đồ UML</w:t>
      </w:r>
    </w:p>
    <w:tbl>
      <w:tblPr>
        <w:tblStyle w:val="TableGrid"/>
        <w:tblW w:type="auto" w:w="0"/>
        <w:tblLook w:firstColumn="1" w:firstRow="1" w:lastColumn="0" w:lastRow="0" w:noHBand="0" w:noVBand="1" w:val="04A0"/>
      </w:tblPr>
      <w:tblGrid>
        <w:gridCol w:w="2465"/>
        <w:gridCol w:w="2465"/>
        <w:gridCol w:w="2465"/>
        <w:gridCol w:w="2465"/>
      </w:tblGrid>
      <w:tr>
        <w:tc>
          <w:tcPr>
            <w:tcW w:type="dxa" w:w="2465"/>
            <w:vAlign w:val="center"/>
            <w:shd w:fill="D9EAF7"/>
          </w:tcPr>
          <w:p>
            <w:r/>
            <w:r>
              <w:rPr>
                <w:rFonts w:ascii="Times New Roman" w:hAnsi="Times New Roman"/>
                <w:b/>
                <w:sz w:val="22"/>
              </w:rPr>
              <w:t>Sơ đồ UML</w:t>
            </w:r>
          </w:p>
        </w:tc>
        <w:tc>
          <w:tcPr>
            <w:tcW w:type="dxa" w:w="2465"/>
            <w:vAlign w:val="center"/>
            <w:shd w:fill="D9EAF7"/>
          </w:tcPr>
          <w:p>
            <w:r/>
            <w:r>
              <w:rPr>
                <w:rFonts w:ascii="Times New Roman" w:hAnsi="Times New Roman"/>
                <w:b/>
                <w:sz w:val="22"/>
              </w:rPr>
              <w:t>Nhóm</w:t>
            </w:r>
          </w:p>
        </w:tc>
        <w:tc>
          <w:tcPr>
            <w:tcW w:type="dxa" w:w="2465"/>
            <w:vAlign w:val="center"/>
            <w:shd w:fill="D9EAF7"/>
          </w:tcPr>
          <w:p>
            <w:r/>
            <w:r>
              <w:rPr>
                <w:rFonts w:ascii="Times New Roman" w:hAnsi="Times New Roman"/>
                <w:b/>
                <w:sz w:val="22"/>
              </w:rPr>
              <w:t>Mục đích</w:t>
            </w:r>
          </w:p>
        </w:tc>
        <w:tc>
          <w:tcPr>
            <w:tcW w:type="dxa" w:w="2465"/>
            <w:vAlign w:val="center"/>
            <w:shd w:fill="D9EAF7"/>
          </w:tcPr>
          <w:p>
            <w:r/>
            <w:r>
              <w:rPr>
                <w:rFonts w:ascii="Times New Roman" w:hAnsi="Times New Roman"/>
                <w:b/>
                <w:sz w:val="22"/>
              </w:rPr>
              <w:t>Ứng dụng cho FastMart</w:t>
            </w:r>
          </w:p>
        </w:tc>
      </w:tr>
      <w:tr>
        <w:tc>
          <w:tcPr>
            <w:tcW w:type="dxa" w:w="2465"/>
            <w:vAlign w:val="center"/>
          </w:tcPr>
          <w:p>
            <w:r/>
            <w:r>
              <w:rPr>
                <w:rFonts w:ascii="Times New Roman" w:hAnsi="Times New Roman"/>
                <w:b w:val="0"/>
                <w:sz w:val="22"/>
              </w:rPr>
              <w:t>Use Case Diagram</w:t>
            </w:r>
          </w:p>
        </w:tc>
        <w:tc>
          <w:tcPr>
            <w:tcW w:type="dxa" w:w="2465"/>
            <w:vAlign w:val="center"/>
          </w:tcPr>
          <w:p>
            <w:r/>
            <w:r>
              <w:rPr>
                <w:rFonts w:ascii="Times New Roman" w:hAnsi="Times New Roman"/>
                <w:b w:val="0"/>
                <w:sz w:val="22"/>
              </w:rPr>
              <w:t>Behavioral</w:t>
            </w:r>
          </w:p>
        </w:tc>
        <w:tc>
          <w:tcPr>
            <w:tcW w:type="dxa" w:w="2465"/>
            <w:vAlign w:val="center"/>
          </w:tcPr>
          <w:p>
            <w:r/>
            <w:r>
              <w:rPr>
                <w:rFonts w:ascii="Times New Roman" w:hAnsi="Times New Roman"/>
                <w:b w:val="0"/>
                <w:sz w:val="22"/>
              </w:rPr>
              <w:t>Xác định tác nhân và chức năng hệ thống.</w:t>
            </w:r>
          </w:p>
        </w:tc>
        <w:tc>
          <w:tcPr>
            <w:tcW w:type="dxa" w:w="2465"/>
            <w:vAlign w:val="center"/>
          </w:tcPr>
          <w:p>
            <w:r/>
            <w:r>
              <w:rPr>
                <w:rFonts w:ascii="Times New Roman" w:hAnsi="Times New Roman"/>
                <w:b w:val="0"/>
                <w:sz w:val="22"/>
              </w:rPr>
              <w:t>Mô tả Khách hàng đặt hàng/thanh toán, Kho soạn hàng, Shipper nhận giao, Quản lý xem báo cáo.</w:t>
            </w:r>
          </w:p>
        </w:tc>
      </w:tr>
      <w:tr>
        <w:tc>
          <w:tcPr>
            <w:tcW w:type="dxa" w:w="2465"/>
            <w:vAlign w:val="center"/>
          </w:tcPr>
          <w:p>
            <w:r/>
            <w:r>
              <w:rPr>
                <w:rFonts w:ascii="Times New Roman" w:hAnsi="Times New Roman"/>
                <w:b w:val="0"/>
                <w:sz w:val="22"/>
              </w:rPr>
              <w:t>Activity Diagram</w:t>
            </w:r>
          </w:p>
        </w:tc>
        <w:tc>
          <w:tcPr>
            <w:tcW w:type="dxa" w:w="2465"/>
            <w:vAlign w:val="center"/>
          </w:tcPr>
          <w:p>
            <w:r/>
            <w:r>
              <w:rPr>
                <w:rFonts w:ascii="Times New Roman" w:hAnsi="Times New Roman"/>
                <w:b w:val="0"/>
                <w:sz w:val="22"/>
              </w:rPr>
              <w:t>Behavioral</w:t>
            </w:r>
          </w:p>
        </w:tc>
        <w:tc>
          <w:tcPr>
            <w:tcW w:type="dxa" w:w="2465"/>
            <w:vAlign w:val="center"/>
          </w:tcPr>
          <w:p>
            <w:r/>
            <w:r>
              <w:rPr>
                <w:rFonts w:ascii="Times New Roman" w:hAnsi="Times New Roman"/>
                <w:b w:val="0"/>
                <w:sz w:val="22"/>
              </w:rPr>
              <w:t>Mô tả luồng công việc và nhánh điều kiện.</w:t>
            </w:r>
          </w:p>
        </w:tc>
        <w:tc>
          <w:tcPr>
            <w:tcW w:type="dxa" w:w="2465"/>
            <w:vAlign w:val="center"/>
          </w:tcPr>
          <w:p>
            <w:r/>
            <w:r>
              <w:rPr>
                <w:rFonts w:ascii="Times New Roman" w:hAnsi="Times New Roman"/>
                <w:b w:val="0"/>
                <w:sz w:val="22"/>
              </w:rPr>
              <w:t>Mô tả từ đặt hàng → kiểm tra tồn → thanh toán → soạn hàng → giao hàng; xử lý hết hàng hoặc thanh toán thất bại.</w:t>
            </w:r>
          </w:p>
        </w:tc>
      </w:tr>
      <w:tr>
        <w:tc>
          <w:tcPr>
            <w:tcW w:type="dxa" w:w="2465"/>
            <w:vAlign w:val="center"/>
          </w:tcPr>
          <w:p>
            <w:r/>
            <w:r>
              <w:rPr>
                <w:rFonts w:ascii="Times New Roman" w:hAnsi="Times New Roman"/>
                <w:b w:val="0"/>
                <w:sz w:val="22"/>
              </w:rPr>
              <w:t>Sequence Diagram</w:t>
            </w:r>
          </w:p>
        </w:tc>
        <w:tc>
          <w:tcPr>
            <w:tcW w:type="dxa" w:w="2465"/>
            <w:vAlign w:val="center"/>
          </w:tcPr>
          <w:p>
            <w:r/>
            <w:r>
              <w:rPr>
                <w:rFonts w:ascii="Times New Roman" w:hAnsi="Times New Roman"/>
                <w:b w:val="0"/>
                <w:sz w:val="22"/>
              </w:rPr>
              <w:t>Behavioral/Interaction</w:t>
            </w:r>
          </w:p>
        </w:tc>
        <w:tc>
          <w:tcPr>
            <w:tcW w:type="dxa" w:w="2465"/>
            <w:vAlign w:val="center"/>
          </w:tcPr>
          <w:p>
            <w:r/>
            <w:r>
              <w:rPr>
                <w:rFonts w:ascii="Times New Roman" w:hAnsi="Times New Roman"/>
                <w:b w:val="0"/>
                <w:sz w:val="22"/>
              </w:rPr>
              <w:t>Thể hiện thông điệp giữa các thành phần theo thời gian.</w:t>
            </w:r>
          </w:p>
        </w:tc>
        <w:tc>
          <w:tcPr>
            <w:tcW w:type="dxa" w:w="2465"/>
            <w:vAlign w:val="center"/>
          </w:tcPr>
          <w:p>
            <w:r/>
            <w:r>
              <w:rPr>
                <w:rFonts w:ascii="Times New Roman" w:hAnsi="Times New Roman"/>
                <w:b w:val="0"/>
                <w:sz w:val="22"/>
              </w:rPr>
              <w:t>Mô tả App → Order Service → Inventory → Payment → Delivery trong một giao dịch đặt hàng.</w:t>
            </w:r>
          </w:p>
        </w:tc>
      </w:tr>
      <w:tr>
        <w:tc>
          <w:tcPr>
            <w:tcW w:type="dxa" w:w="2465"/>
            <w:vAlign w:val="center"/>
          </w:tcPr>
          <w:p>
            <w:r/>
            <w:r>
              <w:rPr>
                <w:rFonts w:ascii="Times New Roman" w:hAnsi="Times New Roman"/>
                <w:b w:val="0"/>
                <w:sz w:val="22"/>
              </w:rPr>
              <w:t>Class Diagram</w:t>
            </w:r>
          </w:p>
        </w:tc>
        <w:tc>
          <w:tcPr>
            <w:tcW w:type="dxa" w:w="2465"/>
            <w:vAlign w:val="center"/>
          </w:tcPr>
          <w:p>
            <w:r/>
            <w:r>
              <w:rPr>
                <w:rFonts w:ascii="Times New Roman" w:hAnsi="Times New Roman"/>
                <w:b w:val="0"/>
                <w:sz w:val="22"/>
              </w:rPr>
              <w:t>Structural</w:t>
            </w:r>
          </w:p>
        </w:tc>
        <w:tc>
          <w:tcPr>
            <w:tcW w:type="dxa" w:w="2465"/>
            <w:vAlign w:val="center"/>
          </w:tcPr>
          <w:p>
            <w:r/>
            <w:r>
              <w:rPr>
                <w:rFonts w:ascii="Times New Roman" w:hAnsi="Times New Roman"/>
                <w:b w:val="0"/>
                <w:sz w:val="22"/>
              </w:rPr>
              <w:t>Mô tả cấu trúc lớp, thuộc tính và quan hệ.</w:t>
            </w:r>
          </w:p>
        </w:tc>
        <w:tc>
          <w:tcPr>
            <w:tcW w:type="dxa" w:w="2465"/>
            <w:vAlign w:val="center"/>
          </w:tcPr>
          <w:p>
            <w:r/>
            <w:r>
              <w:rPr>
                <w:rFonts w:ascii="Times New Roman" w:hAnsi="Times New Roman"/>
                <w:b w:val="0"/>
                <w:sz w:val="22"/>
              </w:rPr>
              <w:t>Mô hình Customer, Product, Inventory, Order, OrderItem, Payment, Delivery, Branch.</w:t>
            </w:r>
          </w:p>
        </w:tc>
      </w:tr>
    </w:tbl>
    <w:p>
      <w:pPr>
        <w:pStyle w:val="Heading1"/>
      </w:pPr>
      <w:r>
        <w:t>NHIỆM VỤ 4. ĐỀ XUẤT GIẢI PHÁP HỆ THỐNG TOÀN DIỆN</w:t>
      </w:r>
    </w:p>
    <w:p>
      <w:pPr>
        <w:pStyle w:val="Heading2"/>
      </w:pPr>
      <w:r>
        <w:t>4.1. Kiến trúc chức năng đề xuất</w:t>
      </w:r>
    </w:p>
    <w:p>
      <w:pPr>
        <w:pStyle w:val="ListBullet"/>
      </w:pPr>
      <w:r>
        <w:t>Kênh khách hàng: Mobile App và Web cho đăng ký, tìm kiếm sản phẩm, giỏ hàng, đặt hàng, thanh toán và theo dõi giao hàng.</w:t>
      </w:r>
    </w:p>
    <w:p>
      <w:pPr>
        <w:pStyle w:val="ListBullet"/>
      </w:pPr>
      <w:r>
        <w:t>Back-office: quản lý sản phẩm, giá, tồn kho theo chi nhánh, đơn hàng, hoàn/hủy, nhân sự giao hàng và phân quyền.</w:t>
      </w:r>
    </w:p>
    <w:p>
      <w:pPr>
        <w:pStyle w:val="ListBullet"/>
      </w:pPr>
      <w:r>
        <w:t>Tích hợp: cổng thanh toán, dịch vụ thông báo, bản đồ/định vị và API kết nối các hệ thống hiện hữu.</w:t>
      </w:r>
    </w:p>
    <w:p>
      <w:pPr>
        <w:pStyle w:val="ListBullet"/>
      </w:pPr>
      <w:r>
        <w:t>BI/Analytics: dashboard doanh thu, tồn kho, tỷ lệ chuyển đổi, hành vi mua sắm, hiệu suất giao hàng và dự báo nhu cầu.</w:t>
      </w:r>
    </w:p>
    <w:p>
      <w:pPr>
        <w:pStyle w:val="ListBullet"/>
      </w:pPr>
      <w:r>
        <w:t>Cơ sở dữ liệu tập trung hoặc kiến trúc dữ liệu đồng bộ gần thời gian thực để loại bỏ độ trễ báo cáo 24–48 giờ.</w:t>
      </w:r>
    </w:p>
    <w:p>
      <w:pPr>
        <w:pStyle w:val="Heading2"/>
      </w:pPr>
      <w:r>
        <w:t>4.2. Luồng nghiệp vụ tổng thể</w:t>
      </w:r>
    </w:p>
    <w:p>
      <w:pPr>
        <w:pStyle w:val="ListNumber"/>
      </w:pPr>
      <w:r>
        <w:t>Khách hàng chọn sản phẩm và chi nhánh phục vụ.</w:t>
      </w:r>
    </w:p>
    <w:p>
      <w:pPr>
        <w:pStyle w:val="ListNumber"/>
      </w:pPr>
      <w:r>
        <w:t>Hệ thống kiểm tra tồn kho khả dụng theo thời gian thực.</w:t>
      </w:r>
    </w:p>
    <w:p>
      <w:pPr>
        <w:pStyle w:val="ListNumber"/>
      </w:pPr>
      <w:r>
        <w:t>Khách xác nhận đơn và thanh toán.</w:t>
      </w:r>
    </w:p>
    <w:p>
      <w:pPr>
        <w:pStyle w:val="ListNumber"/>
      </w:pPr>
      <w:r>
        <w:t>Back-office phát lệnh soạn hàng cho kho.</w:t>
      </w:r>
    </w:p>
    <w:p>
      <w:pPr>
        <w:pStyle w:val="ListNumber"/>
      </w:pPr>
      <w:r>
        <w:t>Hệ thống điều phối shipper và cập nhật trạng thái liên tục.</w:t>
      </w:r>
    </w:p>
    <w:p>
      <w:pPr>
        <w:pStyle w:val="ListNumber"/>
      </w:pPr>
      <w:r>
        <w:t>TPS ghi nhận toàn bộ giao dịch; MIS tổng hợp KPI quản lý; DSS phân tích xu hướng và dự báo.</w:t>
      </w:r>
    </w:p>
    <w:p>
      <w:pPr>
        <w:pStyle w:val="Heading2"/>
      </w:pPr>
      <w:r>
        <w:t>4.3. Kiểm soát rủi ro chính</w:t>
      </w:r>
    </w:p>
    <w:tbl>
      <w:tblPr>
        <w:tblStyle w:val="TableGrid"/>
        <w:tblW w:type="auto" w:w="0"/>
        <w:tblLook w:firstColumn="1" w:firstRow="1" w:lastColumn="0" w:lastRow="0" w:noHBand="0" w:noVBand="1" w:val="04A0"/>
      </w:tblPr>
      <w:tblGrid>
        <w:gridCol w:w="3286"/>
        <w:gridCol w:w="3286"/>
        <w:gridCol w:w="3286"/>
      </w:tblGrid>
      <w:tr>
        <w:tc>
          <w:tcPr>
            <w:tcW w:type="dxa" w:w="3286"/>
            <w:vAlign w:val="center"/>
            <w:shd w:fill="D9EAF7"/>
          </w:tcPr>
          <w:p>
            <w:r/>
            <w:r>
              <w:rPr>
                <w:rFonts w:ascii="Times New Roman" w:hAnsi="Times New Roman"/>
                <w:b/>
                <w:sz w:val="22"/>
              </w:rPr>
              <w:t>Rủi ro</w:t>
            </w:r>
          </w:p>
        </w:tc>
        <w:tc>
          <w:tcPr>
            <w:tcW w:type="dxa" w:w="3286"/>
            <w:vAlign w:val="center"/>
            <w:shd w:fill="D9EAF7"/>
          </w:tcPr>
          <w:p>
            <w:r/>
            <w:r>
              <w:rPr>
                <w:rFonts w:ascii="Times New Roman" w:hAnsi="Times New Roman"/>
                <w:b/>
                <w:sz w:val="22"/>
              </w:rPr>
              <w:t>Tác động</w:t>
            </w:r>
          </w:p>
        </w:tc>
        <w:tc>
          <w:tcPr>
            <w:tcW w:type="dxa" w:w="3286"/>
            <w:vAlign w:val="center"/>
            <w:shd w:fill="D9EAF7"/>
          </w:tcPr>
          <w:p>
            <w:r/>
            <w:r>
              <w:rPr>
                <w:rFonts w:ascii="Times New Roman" w:hAnsi="Times New Roman"/>
                <w:b/>
                <w:sz w:val="22"/>
              </w:rPr>
              <w:t>Giải pháp</w:t>
            </w:r>
          </w:p>
        </w:tc>
      </w:tr>
      <w:tr>
        <w:tc>
          <w:tcPr>
            <w:tcW w:type="dxa" w:w="3286"/>
            <w:vAlign w:val="center"/>
          </w:tcPr>
          <w:p>
            <w:r/>
            <w:r>
              <w:rPr>
                <w:rFonts w:ascii="Times New Roman" w:hAnsi="Times New Roman"/>
                <w:b w:val="0"/>
                <w:sz w:val="22"/>
              </w:rPr>
              <w:t>Sai lệch tồn kho</w:t>
            </w:r>
          </w:p>
        </w:tc>
        <w:tc>
          <w:tcPr>
            <w:tcW w:type="dxa" w:w="3286"/>
            <w:vAlign w:val="center"/>
          </w:tcPr>
          <w:p>
            <w:r/>
            <w:r>
              <w:rPr>
                <w:rFonts w:ascii="Times New Roman" w:hAnsi="Times New Roman"/>
                <w:b w:val="0"/>
                <w:sz w:val="22"/>
              </w:rPr>
              <w:t>Khách đặt được hàng nhưng chi nhánh hết hàng.</w:t>
            </w:r>
          </w:p>
        </w:tc>
        <w:tc>
          <w:tcPr>
            <w:tcW w:type="dxa" w:w="3286"/>
            <w:vAlign w:val="center"/>
          </w:tcPr>
          <w:p>
            <w:r/>
            <w:r>
              <w:rPr>
                <w:rFonts w:ascii="Times New Roman" w:hAnsi="Times New Roman"/>
                <w:b w:val="0"/>
                <w:sz w:val="22"/>
              </w:rPr>
              <w:t>Đồng bộ gần thời gian thực, reservation tồn kho, kiểm tra lại trước thanh toán/soạn hàng.</w:t>
            </w:r>
          </w:p>
        </w:tc>
      </w:tr>
      <w:tr>
        <w:tc>
          <w:tcPr>
            <w:tcW w:type="dxa" w:w="3286"/>
            <w:vAlign w:val="center"/>
          </w:tcPr>
          <w:p>
            <w:r/>
            <w:r>
              <w:rPr>
                <w:rFonts w:ascii="Times New Roman" w:hAnsi="Times New Roman"/>
                <w:b w:val="0"/>
                <w:sz w:val="22"/>
              </w:rPr>
              <w:t>Quy trình khác nhau giữa chi nhánh</w:t>
            </w:r>
          </w:p>
        </w:tc>
        <w:tc>
          <w:tcPr>
            <w:tcW w:type="dxa" w:w="3286"/>
            <w:vAlign w:val="center"/>
          </w:tcPr>
          <w:p>
            <w:r/>
            <w:r>
              <w:rPr>
                <w:rFonts w:ascii="Times New Roman" w:hAnsi="Times New Roman"/>
                <w:b w:val="0"/>
                <w:sz w:val="22"/>
              </w:rPr>
              <w:t>Vận hành không nhất quán.</w:t>
            </w:r>
          </w:p>
        </w:tc>
        <w:tc>
          <w:tcPr>
            <w:tcW w:type="dxa" w:w="3286"/>
            <w:vAlign w:val="center"/>
          </w:tcPr>
          <w:p>
            <w:r/>
            <w:r>
              <w:rPr>
                <w:rFonts w:ascii="Times New Roman" w:hAnsi="Times New Roman"/>
                <w:b w:val="0"/>
                <w:sz w:val="22"/>
              </w:rPr>
              <w:t>Chuẩn hóa SOP và workflow trong Back-office.</w:t>
            </w:r>
          </w:p>
        </w:tc>
      </w:tr>
      <w:tr>
        <w:tc>
          <w:tcPr>
            <w:tcW w:type="dxa" w:w="3286"/>
            <w:vAlign w:val="center"/>
          </w:tcPr>
          <w:p>
            <w:r/>
            <w:r>
              <w:rPr>
                <w:rFonts w:ascii="Times New Roman" w:hAnsi="Times New Roman"/>
                <w:b w:val="0"/>
                <w:sz w:val="22"/>
              </w:rPr>
              <w:t>Tích hợp thanh toán/giao hàng lỗi</w:t>
            </w:r>
          </w:p>
        </w:tc>
        <w:tc>
          <w:tcPr>
            <w:tcW w:type="dxa" w:w="3286"/>
            <w:vAlign w:val="center"/>
          </w:tcPr>
          <w:p>
            <w:r/>
            <w:r>
              <w:rPr>
                <w:rFonts w:ascii="Times New Roman" w:hAnsi="Times New Roman"/>
                <w:b w:val="0"/>
                <w:sz w:val="22"/>
              </w:rPr>
              <w:t>Đơn bị treo hoặc trạng thái sai.</w:t>
            </w:r>
          </w:p>
        </w:tc>
        <w:tc>
          <w:tcPr>
            <w:tcW w:type="dxa" w:w="3286"/>
            <w:vAlign w:val="center"/>
          </w:tcPr>
          <w:p>
            <w:r/>
            <w:r>
              <w:rPr>
                <w:rFonts w:ascii="Times New Roman" w:hAnsi="Times New Roman"/>
                <w:b w:val="0"/>
                <w:sz w:val="22"/>
              </w:rPr>
              <w:t>Thiết kế trạng thái rõ ràng, retry/idempotency, logging và monitoring.</w:t>
            </w:r>
          </w:p>
        </w:tc>
      </w:tr>
      <w:tr>
        <w:tc>
          <w:tcPr>
            <w:tcW w:type="dxa" w:w="3286"/>
            <w:vAlign w:val="center"/>
          </w:tcPr>
          <w:p>
            <w:r/>
            <w:r>
              <w:rPr>
                <w:rFonts w:ascii="Times New Roman" w:hAnsi="Times New Roman"/>
                <w:b w:val="0"/>
                <w:sz w:val="22"/>
              </w:rPr>
              <w:t>Yêu cầu thay đổi liên tục</w:t>
            </w:r>
          </w:p>
        </w:tc>
        <w:tc>
          <w:tcPr>
            <w:tcW w:type="dxa" w:w="3286"/>
            <w:vAlign w:val="center"/>
          </w:tcPr>
          <w:p>
            <w:r/>
            <w:r>
              <w:rPr>
                <w:rFonts w:ascii="Times New Roman" w:hAnsi="Times New Roman"/>
                <w:b w:val="0"/>
                <w:sz w:val="22"/>
              </w:rPr>
              <w:t>Trễ tiến độ nếu dùng kế hoạch cứng.</w:t>
            </w:r>
          </w:p>
        </w:tc>
        <w:tc>
          <w:tcPr>
            <w:tcW w:type="dxa" w:w="3286"/>
            <w:vAlign w:val="center"/>
          </w:tcPr>
          <w:p>
            <w:r/>
            <w:r>
              <w:rPr>
                <w:rFonts w:ascii="Times New Roman" w:hAnsi="Times New Roman"/>
                <w:b w:val="0"/>
                <w:sz w:val="22"/>
              </w:rPr>
              <w:t>Agile/Scrum, quản lý Product Backlog và ưu tiên theo giá trị.</w:t>
            </w:r>
          </w:p>
        </w:tc>
      </w:tr>
      <w:tr>
        <w:tc>
          <w:tcPr>
            <w:tcW w:type="dxa" w:w="3286"/>
            <w:vAlign w:val="center"/>
          </w:tcPr>
          <w:p>
            <w:r/>
            <w:r>
              <w:rPr>
                <w:rFonts w:ascii="Times New Roman" w:hAnsi="Times New Roman"/>
                <w:b w:val="0"/>
                <w:sz w:val="22"/>
              </w:rPr>
              <w:t>Hiểu sai giữa BA-Dev-Tester</w:t>
            </w:r>
          </w:p>
        </w:tc>
        <w:tc>
          <w:tcPr>
            <w:tcW w:type="dxa" w:w="3286"/>
            <w:vAlign w:val="center"/>
          </w:tcPr>
          <w:p>
            <w:r/>
            <w:r>
              <w:rPr>
                <w:rFonts w:ascii="Times New Roman" w:hAnsi="Times New Roman"/>
                <w:b w:val="0"/>
                <w:sz w:val="22"/>
              </w:rPr>
              <w:t>Xây sai chức năng, test thiếu.</w:t>
            </w:r>
          </w:p>
        </w:tc>
        <w:tc>
          <w:tcPr>
            <w:tcW w:type="dxa" w:w="3286"/>
            <w:vAlign w:val="center"/>
          </w:tcPr>
          <w:p>
            <w:r/>
            <w:r>
              <w:rPr>
                <w:rFonts w:ascii="Times New Roman" w:hAnsi="Times New Roman"/>
                <w:b w:val="0"/>
                <w:sz w:val="22"/>
              </w:rPr>
              <w:t>SRS rõ ràng, UML, Acceptance Criteria, review định kỳ trong Sprint.</w:t>
            </w:r>
          </w:p>
        </w:tc>
      </w:tr>
    </w:tbl>
    <w:p>
      <w:pPr>
        <w:pStyle w:val="Heading2"/>
      </w:pPr>
      <w:r>
        <w:t>4.4. Lộ trình triển khai khuyến nghị</w:t>
      </w:r>
    </w:p>
    <w:p>
      <w:pPr>
        <w:pStyle w:val="ListBullet"/>
      </w:pPr>
      <w:r>
        <w:t>Giai đoạn 1 - MVP: tài khoản, sản phẩm, giỏ hàng, đặt hàng, tồn kho, thanh toán và trạng thái giao hàng cơ bản.</w:t>
      </w:r>
    </w:p>
    <w:p>
      <w:pPr>
        <w:pStyle w:val="ListBullet"/>
      </w:pPr>
      <w:r>
        <w:t>Giai đoạn 2 - Vận hành: tối ưu điều phối shipper, hoàn/hủy, cảnh báo tồn, dashboard quản lý.</w:t>
      </w:r>
    </w:p>
    <w:p>
      <w:pPr>
        <w:pStyle w:val="ListBullet"/>
      </w:pPr>
      <w:r>
        <w:t>Giai đoạn 3 - Tăng trưởng: phân tích hành vi, cá nhân hóa, dự báo nhu cầu, chương trình khách hàng thân thiết và tối ưu đa chi nhánh.</w:t>
      </w:r>
    </w:p>
    <w:p>
      <w:pPr>
        <w:pStyle w:val="Heading1"/>
      </w:pPr>
      <w:r>
        <w:t>KẾT LUẬN</w:t>
      </w:r>
    </w:p>
    <w:p>
      <w:r>
        <w:t>FastMart-Online nên được xây dựng như một hệ thống thông tin tích hợp, trong đó TPS bảo đảm giao dịch hằng ngày chính xác, MIS cung cấp báo cáo quản trị kịp thời và DSS hỗ trợ quyết định chiến lược. Quy trình SDLC 7 bước cần được tuân thủ, nhưng cách tổ chức phát triển nên theo Agile/Scrum để thích nghi nhanh với thị trường. UML được sử dụng làm chuẩn giao tiếp chung giữa BA, Dev và Tester. Giải pháp này trực tiếp xử lý các vấn đề hiện tại về phân mảnh dữ liệu, độ trễ báo cáo, quy trình thiếu chuẩn hóa và rủi ro giao tiếp trong dự án.</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SS2_BTTH - FastMart-Online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