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[Sáng tạo] Thiết kế toàn diện hệ thống giao thuốc cấp cứu hỏa tốc RikkeiCare Emergency</w:t>
      </w:r>
    </w:p>
    <w:p>
      <w:pPr>
        <w:pStyle w:val="Title"/>
      </w:pPr>
      <w:r>
        <w:t>THIẾT KẾ NHANH PHÂN HỆ GIAO THUỐC CẤP CỨU HỎA TỐC RIKKEICARE EMERGENCY</w:t>
      </w:r>
    </w:p>
    <w:p>
      <w:pPr>
        <w:pStyle w:val="Heading1"/>
      </w:pPr>
      <w:r>
        <w:t>1. Mục tiêu bài tập</w:t>
      </w:r>
    </w:p>
    <w:p>
      <w:pPr>
        <w:pStyle w:val="ListBullet"/>
        <w:spacing w:line="312" w:lineRule="auto"/>
        <w:ind w:left="340" w:hanging="170"/>
      </w:pPr>
      <w:r>
        <w:t>Kiến tạo dịch vụ y tế đột phá: Phân hệ Giao thuốc cấp cứu hỏa tốc 15 phút (RikkeiCare Emergency).</w:t>
      </w:r>
    </w:p>
    <w:p>
      <w:pPr>
        <w:pStyle w:val="ListBullet"/>
        <w:spacing w:line="312" w:lineRule="auto"/>
        <w:ind w:left="340" w:hanging="170"/>
      </w:pPr>
      <w:r>
        <w:t>Tự định nghĩa bài toán mở từ 1 tình huống cực đoan, tự đề xuất cơ chế ứng phó mà không có lời giải mẫu cho trước.</w:t>
      </w:r>
    </w:p>
    <w:p>
      <w:pPr>
        <w:pStyle w:val="Heading1"/>
      </w:pPr>
      <w:r>
        <w:t>2. Bối cảnh &amp; Yêu cầu bài toán</w:t>
      </w:r>
    </w:p>
    <w:p>
      <w:r>
        <w:t>Ban Lãnh đạo Tập đoàn giao cho bạn - trong vai trò Lead Systems Analyst - nhiệm vụ thiết kế phân hệ RikkeiCare Emergency - Giao thuốc cấp cứu hỏa tốc trong 15 phút.</w:t>
      </w:r>
    </w:p>
    <w:p>
      <w:r>
        <w:rPr>
          <w:b/>
        </w:rPr>
        <w:t xml:space="preserve">Tình huống kịch bản cực đoan: </w:t>
      </w:r>
      <w:r>
        <w:t>Khi tài xế giao thuốc cấp cứu đến trước cửa địa chỉ bệnh nhân đúng phút thứ 12, nhưng bấm chuông và gọi điện thoại liên tục đều không có người phản hồi. Bệnh nhân sống một mình có thể đã rơi vào trạng thái bất tỉnh; người nhà túc trực có thể đang hoảng loạn sơ cứu không thể bắt máy. Nếu tài xế đứng chờ vô thời hạn thì túi thuốc bị hỏng và không thể đi cứu ca khác; nhưng nếu tự ý hủy đơn mang thuốc về thì bệnh nhân đối mặt nguy cơ tử vong.</w:t>
      </w:r>
    </w:p>
    <w:p>
      <w:r>
        <w:t>Đây là bài toán mở đòi hỏi bạn phải tự đưa ra giải pháp thiết kế, không có đáp án hay sơ đồ dựng sẵn.</w:t>
      </w:r>
    </w:p>
    <w:p>
      <w:pPr>
        <w:pStyle w:val="Heading1"/>
      </w:pPr>
      <w:r>
        <w:t>3. Quy tắc nghiệp vụ</w:t>
      </w:r>
    </w:p>
    <w:p>
      <w:pPr>
        <w:pStyle w:val="ListBullet"/>
        <w:spacing w:line="312" w:lineRule="auto"/>
        <w:ind w:left="340" w:hanging="170"/>
      </w:pPr>
      <w:r>
        <w:t>Cam kết thời gian vàng: Tổng thời gian từ khi phát sinh yêu cầu cấp cứu đến khi thuốc tiếp cận địa chỉ bệnh nhân không vượt quá 15 phút.</w:t>
      </w:r>
    </w:p>
    <w:p>
      <w:pPr>
        <w:pStyle w:val="ListBullet"/>
        <w:spacing w:line="312" w:lineRule="auto"/>
        <w:ind w:left="340" w:hanging="170"/>
      </w:pPr>
      <w:r>
        <w:t>Phân định rạch ròi giữa Yêu cầu Chức năng (hệ thống làm gì) và Yêu cầu Phi chức năng (độ sẵn sàng, độ tin cậy vận hành).</w:t>
      </w:r>
    </w:p>
    <w:p>
      <w:pPr>
        <w:pStyle w:val="Heading1"/>
      </w:pPr>
      <w:r>
        <w:t>4. Ràng buộc &amp; Bẫy dữ liệu (Edge Cases)</w:t>
      </w:r>
    </w:p>
    <w:tbl>
      <w:tblPr>
        <w:tblW w:type="auto" w:w="0"/>
        <w:jc w:val="center"/>
        <w:tblLayout w:type="autofit"/>
        <w:tblLook w:firstColumn="1" w:firstRow="1" w:lastColumn="0" w:lastRow="0" w:noHBand="0" w:noVBand="1" w:val="04A0"/>
      </w:tblPr>
      <w:tblGrid>
        <w:gridCol w:w="9468"/>
      </w:tblGrid>
      <w:tr>
        <w:tc>
          <w:tcPr>
            <w:tcW w:type="dxa" w:w="9468"/>
            <w:shd w:fill="F2F2F2"/>
            <w:tcMar>
              <w:top w:w="140" w:type="dxa"/>
              <w:start w:w="160" w:type="dxa"/>
              <w:bottom w:w="140" w:type="dxa"/>
              <w:end w:w="160" w:type="dxa"/>
            </w:tcMar>
          </w:tcPr>
          <w:p>
            <w:r>
              <w:rPr>
                <w:b/>
              </w:rPr>
              <w:t>[BẪY DỮ LIỆU DỊ BIỆT &amp; ĐIỀU KIỆN BIÊN CỐT LÕI - BẮT BUỘC XỬ LÝ]</w:t>
            </w:r>
          </w:p>
          <w:p>
            <w:pPr>
              <w:spacing w:after="60"/>
            </w:pPr>
            <w:r>
              <w:t>Bẫy mất liên lạc khẩn cấp (Unreachable Timeout Trap): Tình huống tài xế tiếp cận hiện trường nhưng không thể liên lạc được với người nhận thuốc. Sinh viên phải tự thiết kế một quy trình chuyển cấp (Escalation Process) và cơ chế ngắt thời gian chờ (Timeout) tự động để không làm tê liệt chuỗi cứu trợ.</w:t>
            </w:r>
          </w:p>
        </w:tc>
      </w:tr>
    </w:tbl>
    <w:p/>
    <w:p>
      <w:pPr>
        <w:pStyle w:val="Heading1"/>
      </w:pPr>
      <w:r>
        <w:t>5. Yêu cầu bài làm</w:t>
      </w:r>
    </w:p>
    <w:p>
      <w:pPr>
        <w:pStyle w:val="Heading2"/>
      </w:pPr>
      <w:r>
        <w:t>Phần 1 - Xác định Stakeholder trọng yếu</w:t>
      </w:r>
    </w:p>
    <w:p>
      <w:pPr>
        <w:pStyle w:val="ListBullet"/>
        <w:spacing w:line="312" w:lineRule="auto"/>
        <w:ind w:left="340" w:hanging="170"/>
      </w:pPr>
      <w:r>
        <w:t>Tự xác định 3 nhóm tác nhân (Stakeholder) tham gia trực tiếp vào tình huống cực đoan trên, xếp mỗi nhóm vào đúng 1 ô của Ma trận Quyền lực - Quan tâm (tự lập luận, không có bảng mẫu cho trước).</w:t>
      </w:r>
    </w:p>
    <w:p>
      <w:pPr>
        <w:pStyle w:val="Heading2"/>
      </w:pPr>
      <w:r>
        <w:t>Phần 2 - Tự thiết kế Cơ chế Ứng phó &amp; Yêu cầu Hệ thống</w:t>
      </w:r>
    </w:p>
    <w:p>
      <w:pPr>
        <w:pStyle w:val="ListBullet"/>
        <w:spacing w:line="312" w:lineRule="auto"/>
        <w:ind w:left="340" w:hanging="170"/>
      </w:pPr>
      <w:r>
        <w:t>Viết 3-4 câu tự đề xuất cơ chế chuyển cấp (Escalation Process) và ngắt thời gian chờ (Timeout) để giải quyết bẫy Unreachable Timeout Trap ở Mục 4 (không có đáp án mẫu - học viên tự sáng tạo hoàn toàn).</w:t>
      </w:r>
    </w:p>
    <w:p>
      <w:pPr>
        <w:pStyle w:val="ListBullet"/>
        <w:spacing w:line="312" w:lineRule="auto"/>
        <w:ind w:left="340" w:hanging="170"/>
      </w:pPr>
      <w:r>
        <w:t>Viết 1 Yêu cầu Chức năng (FR) mô tả cơ chế trên và 1 Yêu cầu Phi chức năng (NFR) về độ tin cậy vận hành, có kèm chỉ số đo lường tự đề xuất.</w:t>
      </w:r>
    </w:p>
    <w:p>
      <w:pPr>
        <w:pStyle w:val="ListBullet"/>
        <w:spacing w:line="312" w:lineRule="auto"/>
        <w:ind w:left="340" w:hanging="170"/>
      </w:pPr>
      <w:r>
        <w:t>Viết 1 User Story chuẩn 3 phần theo Lesson 05 cho tác nhân do bạn tự chọn: Là một [Vai trò], Tôi muốn [Hành động], Để đạt được [Mục tiêu/Giá trị].</w:t>
      </w:r>
    </w:p>
    <w:p>
      <w:pPr>
        <w:pStyle w:val="Heading1"/>
      </w:pPr>
      <w:r>
        <w:t>6. Kết quả mong đợi</w:t>
      </w:r>
    </w:p>
    <w:p>
      <w:pPr>
        <w:pStyle w:val="ListBullet"/>
        <w:spacing w:line="312" w:lineRule="auto"/>
        <w:ind w:left="340" w:hanging="170"/>
      </w:pPr>
      <w:r>
        <w:t>3 Stakeholder được xếp vào ma trận có lập luận hợp lý.</w:t>
      </w:r>
    </w:p>
    <w:p>
      <w:pPr>
        <w:pStyle w:val="ListBullet"/>
        <w:spacing w:line="312" w:lineRule="auto"/>
        <w:ind w:left="340" w:hanging="170"/>
      </w:pPr>
      <w:r>
        <w:t>Cơ chế ứng phó Unreachable Timeout Trap sáng tạo, khả thi, không sao chép công thức có sẵn.</w:t>
      </w:r>
    </w:p>
    <w:p>
      <w:pPr>
        <w:pStyle w:val="ListBullet"/>
        <w:spacing w:line="312" w:lineRule="auto"/>
        <w:ind w:left="340" w:hanging="170"/>
      </w:pPr>
      <w:r>
        <w:t>1 FR, 1 NFR và 1 User Story hoàn chỉnh, đúng chuẩn.</w:t>
      </w:r>
    </w:p>
    <w:p>
      <w:pPr>
        <w:pStyle w:val="Heading1"/>
      </w:pPr>
      <w:r>
        <w:t>7. Quy định nộp bài</w:t>
      </w:r>
    </w:p>
    <w:p>
      <w:pPr>
        <w:pStyle w:val="ListBullet"/>
        <w:spacing w:line="312" w:lineRule="auto"/>
        <w:ind w:left="340" w:hanging="170"/>
      </w:pPr>
      <w:r>
        <w:t>Nộp file Báo cáo Thiết kế Phân hệ Khẩn cấp (PDF/Word/Markdown).</w:t>
      </w:r>
    </w:p>
    <w:p>
      <w:pPr>
        <w:pStyle w:val="ListBullet"/>
        <w:spacing w:line="312" w:lineRule="auto"/>
        <w:ind w:left="340" w:hanging="170"/>
      </w:pPr>
      <w:r>
        <w:t>Dán link của repository lên phần nộp bài trên hệ thống.</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ss3_bt5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