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HỢP ĐỒNG LAO ĐỘNG</w:t>
      </w:r>
    </w:p>
    <w:p>
      <w:r>
        <w:t>Bên A (Người sử dụng lao động): Công ty TNHH Thương mại ABC, địa chỉ Quận 1, TP.HCM (Vùng I).</w:t>
      </w:r>
    </w:p>
    <w:p>
      <w:r>
        <w:t>Bên B (Người lao động): Nguyễn Văn A.</w:t>
      </w:r>
    </w:p>
    <w:p>
      <w:r>
        <w:t>Loại hợp đồng: không xác định thời hạn.</w:t>
      </w:r>
    </w:p>
    <w:p>
      <w:r>
        <w:t>Vị trí công việc: Nhân viên kinh doanh (yêu cầu trình độ trung cấp), địa điểm làm việc tại văn phòng công ty.</w:t>
      </w:r>
    </w:p>
    <w:p>
      <w:r>
        <w:t>Thời gian thử việc: 25 ngày.</w:t>
      </w:r>
    </w:p>
    <w:p>
      <w:r>
        <w:t>Lương thử việc: 8.500.000 đồng/tháng.</w:t>
      </w:r>
    </w:p>
    <w:p>
      <w:r>
        <w:t>Lương chính thức: 10.000.000 đồng/tháng, trả hằng tháng qua chuyển khoản.</w:t>
      </w:r>
    </w:p>
    <w:p>
      <w:r>
        <w:t>Chế độ nâng bậc, nâng lương: xét mỗi năm 1 lần theo quy chế công ty.</w:t>
      </w:r>
    </w:p>
    <w:p>
      <w:r>
        <w:t>Thời giờ làm việc: 8 giờ/ngày, 44 giờ/tuần. Nghỉ trưa 1 giờ.</w:t>
      </w:r>
    </w:p>
    <w:p>
      <w:r>
        <w:t>Trang bị bảo hộ lao động: được cấp đầy đủ theo quy định.</w:t>
      </w:r>
    </w:p>
    <w:p>
      <w:r>
        <w:t>Bảo hiểm xã hội, y tế, thất nghiệp: đóng đầy đủ theo quy định pháp luật.</w:t>
      </w:r>
    </w:p>
    <w:p>
      <w:r>
        <w:t>Đào tạo, bồi dưỡng nâng cao trình độ, kỹ năng nghề: công ty tổ chức đào tạo định kỳ.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