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HỢP ĐỒNG LAO ĐỘNG</w:t>
      </w:r>
    </w:p>
    <w:p>
      <w:r>
        <w:t>Bên A: Công ty TNHH Vận tải VWX, Vùng III.</w:t>
      </w:r>
    </w:p>
    <w:p>
      <w:r>
        <w:t>Bên B: Bùi Thị I.</w:t>
      </w:r>
    </w:p>
    <w:p>
      <w:r>
        <w:t>Loại hợp đồng: xác định thời hạn 6 tháng.</w:t>
      </w:r>
    </w:p>
    <w:p>
      <w:r>
        <w:t>Vị trí công việc: Lái xe (công việc phổ thông), địa điểm làm việc theo tuyến vận tải công ty.</w:t>
      </w:r>
    </w:p>
    <w:p>
      <w:r>
        <w:t>Thời gian thử việc: 15 ngày.</w:t>
      </w:r>
    </w:p>
    <w:p>
      <w:r>
        <w:t>Lương thử việc: 4.000.000 đồng/tháng.</w:t>
      </w:r>
    </w:p>
    <w:p>
      <w:r>
        <w:t>Lương chính thức: 6.500.000 đồng/tháng.</w:t>
      </w:r>
    </w:p>
    <w:p>
      <w:r>
        <w:t>Chế độ nâng bậc, nâng lương: xét hằng năm.</w:t>
      </w:r>
    </w:p>
    <w:p>
      <w:r>
        <w:t>Thời giờ làm việc: 8 giờ/ngày, 48 giờ/tuần. Nghỉ giữa ca 30 phút.</w:t>
      </w:r>
    </w:p>
    <w:p>
      <w:r>
        <w:t>Trang bị bảo hộ lao động: cấp áo phản quang, mũ bảo hiểm.</w:t>
      </w:r>
    </w:p>
    <w:p>
      <w:r>
        <w:t>Bảo hiểm xã hội, y tế, thất nghiệp: đóng đầy đủ theo quy định.</w:t>
      </w:r>
    </w:p>
    <w:p>
      <w:r>
        <w:t>Đào tạo, bồi dưỡng nâng cao trình độ, kỹ năng nghề: tập huấn lái xe an toàn.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