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b/>
          <w:color w:val="6C757D"/>
          <w:sz w:val="26"/>
        </w:rPr>
        <w:t>BÁO CÁO KỸ THUẬT DỰ ÁN KHOA HỌC DỮ LIỆU &amp; HỌC MÁY</w:t>
        <w:br/>
      </w:r>
      <w:r>
        <w:rPr>
          <w:b/>
          <w:color w:val="0D6EFD"/>
          <w:sz w:val="38"/>
        </w:rPr>
        <w:t>PHẦN 4: XÂY DỰNG MÔ HÌNH HỌC MÁY DỰ ĐOÁN GIÁ LAPTOP</w:t>
        <w:br/>
        <w:t>&amp; HỆ THỐNG GỢI Ý CẤU HÌNH TƯƠNG ĐỒNG</w:t>
        <w:br/>
      </w:r>
      <w:r>
        <w:rPr>
          <w:b/>
          <w:color w:val="212529"/>
          <w:sz w:val="26"/>
        </w:rPr>
        <w:t>(LAPINSIGHT – LAPTOP PRICE PREDICTION SYSTEM)</w:t>
        <w:br/>
      </w:r>
    </w:p>
    <w:p>
      <w:pPr>
        <w:spacing w:after="320"/>
        <w:jc w:val="center"/>
      </w:pPr>
      <w:r>
        <w:rPr>
          <w:i/>
          <w:color w:val="6C757D"/>
          <w:sz w:val="20"/>
        </w:rPr>
        <w:t>Tập dữ liệu: 225 Laptop thực tế | Ngôn ngữ: Python 3.13 | Framework: Flask &amp; Scikit-Learn | Năm thực hiện: 2026</w:t>
      </w:r>
    </w:p>
    <w:p>
      <w:pPr>
        <w:spacing w:after="80"/>
      </w:pPr>
    </w:p>
    <w:p>
      <w:pPr>
        <w:pStyle w:val="Heading1"/>
        <w:spacing w:after="120"/>
      </w:pPr>
      <w:r>
        <w:t>CẤU TRÚC NỘI DUNG BÁO CÁO</w:t>
      </w:r>
    </w:p>
    <w:p>
      <w:pPr>
        <w:spacing w:line="288" w:lineRule="auto"/>
      </w:pPr>
      <w:r>
        <w:rPr>
          <w:b/>
          <w:color w:val="0D6EFD"/>
          <w:sz w:val="21"/>
        </w:rPr>
        <w:t>• CHƯƠNG 1: TỔNG QUAN BÀI TOÁN DỰ ĐOÁN GIÁ &amp; NGĂN XẾP CÔNG NGHỆ</w:t>
        <w:br/>
      </w:r>
      <w:r>
        <w:rPr>
          <w:b/>
          <w:color w:val="0D6EFD"/>
          <w:sz w:val="21"/>
        </w:rPr>
        <w:t>• CHƯƠNG 2: TIỀN XỬ LÝ &amp; THIẾT KẾ PIPELINE HUẤN LUYỆN MÔ HÌNH</w:t>
        <w:br/>
      </w:r>
      <w:r>
        <w:rPr>
          <w:b/>
          <w:color w:val="0D6EFD"/>
          <w:sz w:val="21"/>
        </w:rPr>
        <w:t>• CHƯƠNG 3: ĐÁNH GIÁ, SO SÁNH HIỆU NĂNG MÔ HÌNH &amp; ĐÓNG GÓI JOBLIB</w:t>
        <w:br/>
      </w:r>
      <w:r>
        <w:rPr>
          <w:b/>
          <w:color w:val="0D6EFD"/>
          <w:sz w:val="21"/>
        </w:rPr>
        <w:t>• CHƯƠNG 4: THUẬT TOÁN GỢI Ý TOP 5 LAPTOP TƯƠNG ĐỒNG (SIMILARITY SCORING)</w:t>
        <w:br/>
      </w:r>
      <w:r>
        <w:rPr>
          <w:b/>
          <w:color w:val="0D6EFD"/>
          <w:sz w:val="21"/>
        </w:rPr>
        <w:t>• CHƯƠNG 5: THIẾT KẾ GIAO DIỆN FORM ĐỊNH GIÁ 2 LỚP &amp; REST API ENDPOINTS</w:t>
        <w:br/>
      </w:r>
      <w:r>
        <w:rPr>
          <w:b/>
          <w:color w:val="0D6EFD"/>
          <w:sz w:val="21"/>
        </w:rPr>
        <w:t>• CHƯƠNG 6: HƯỚNG DẪN KHỞI CHẠY &amp; KẾT QUẢ KIỂM THỬ THỰC TẾ</w:t>
        <w:br/>
      </w:r>
      <w:r>
        <w:rPr>
          <w:b/>
          <w:color w:val="0D6EFD"/>
          <w:sz w:val="21"/>
        </w:rPr>
        <w:t>• CHƯƠNG 7: KẾT LUẬN &amp; HƯỚNG ỨNG DỤNG THỰC TIỄN</w:t>
        <w:br/>
      </w:r>
    </w:p>
    <w:p>
      <w:pPr>
        <w:spacing w:after="160"/>
      </w:pPr>
    </w:p>
    <w:p>
      <w:pPr>
        <w:pStyle w:val="Heading1"/>
      </w:pPr>
      <w:r>
        <w:t>CHƯƠNG 1: TỔNG QUAN BÀI TOÁN DỰ ĐOÁN GIÁ &amp; CÔNG NGHỆ</w:t>
      </w:r>
    </w:p>
    <w:p>
      <w:r>
        <w:rPr>
          <w:b/>
        </w:rPr>
        <w:t>1.1. Bối cảnh và Đặt vấn đề:</w:t>
        <w:br/>
      </w:r>
      <w:r>
        <w:t>Thị trường máy tính xách tay hiện nay vô cùng phong phú và biến động không ngừng, với hàng trăm dòng sản phẩm thuộc nhiều phân khúc từ học tập cơ bản (dưới 10 triệu VNĐ) cho đến dòng đồ họa cao cấp và gaming chuyên nghiệp (trên 60 triệu VNĐ). Người tiêu dùng thường xuyên đối mặt với câu hỏi khó: 'Với cấu hình phần cứng này thì mức giá nào là hợp lý và đúng với giá trị thực tế?'. Phần 4 của dự án LapInsight giải quyết bài toán cốt lõi này bằng kỹ thuật Học máy có giám sát (Supervised Machine Learning Regression), cho phép tự động lượng hóa mối tương quan đa biến phức tạp giữa 9 thông số kỹ thuật phần cứng và giá bán thị trường.</w:t>
      </w:r>
    </w:p>
    <w:p>
      <w:r>
        <w:rPr>
          <w:b/>
        </w:rPr>
        <w:t>1.2. Danh mục 9 thuộc tính đầu vào (Features) &amp; Biến mục tiêu (Target):</w:t>
        <w:br/>
      </w:r>
      <w:r>
        <w:t>Không gian đặc trưng đầu vào X bao gồm 9 biến số đại diện cho hiệu năng, dung lượng lưu trữ, màn hình, trọng lượng và pin:</w:t>
      </w:r>
    </w:p>
    <w:tbl>
      <w:tblPr>
        <w:tblW w:type="auto" w:w="0"/>
        <w:jc w:val="center"/>
        <w:tblLook w:firstColumn="1" w:firstRow="1" w:lastColumn="0" w:lastRow="0" w:noHBand="0" w:noVBand="1" w:val="04A0"/>
      </w:tblPr>
      <w:tblGrid>
        <w:gridCol w:w="2329"/>
        <w:gridCol w:w="2329"/>
        <w:gridCol w:w="2329"/>
        <w:gridCol w:w="2329"/>
      </w:tblGrid>
      <w:tr>
        <w:tc>
          <w:tcPr>
            <w:tcW w:type="dxa" w:w="2329"/>
            <w:shd w:val="clear" w:color="auto" w:fill="0D6EFD"/>
            <w:tcMar>
              <w:top w:w="140" w:type="dxa"/>
              <w:bottom w:w="140" w:type="dxa"/>
              <w:left w:w="180" w:type="dxa"/>
              <w:right w:w="180" w:type="dxa"/>
            </w:tcMar>
          </w:tcPr>
          <w:p>
            <w:pPr>
              <w:jc w:val="center"/>
            </w:pPr>
            <w:r>
              <w:rPr>
                <w:b/>
                <w:color w:val="FFFFFF"/>
              </w:rPr>
              <w:t>STT</w:t>
            </w:r>
          </w:p>
        </w:tc>
        <w:tc>
          <w:tcPr>
            <w:tcW w:type="dxa" w:w="2329"/>
            <w:shd w:val="clear" w:color="auto" w:fill="0D6EFD"/>
            <w:tcMar>
              <w:top w:w="140" w:type="dxa"/>
              <w:bottom w:w="140" w:type="dxa"/>
              <w:left w:w="180" w:type="dxa"/>
              <w:right w:w="180" w:type="dxa"/>
            </w:tcMar>
          </w:tcPr>
          <w:p>
            <w:pPr>
              <w:jc w:val="center"/>
            </w:pPr>
            <w:r>
              <w:rPr>
                <w:b/>
                <w:color w:val="FFFFFF"/>
              </w:rPr>
              <w:t>Tên thuộc tính (Field)</w:t>
            </w:r>
          </w:p>
        </w:tc>
        <w:tc>
          <w:tcPr>
            <w:tcW w:type="dxa" w:w="2329"/>
            <w:shd w:val="clear" w:color="auto" w:fill="0D6EFD"/>
            <w:tcMar>
              <w:top w:w="140" w:type="dxa"/>
              <w:bottom w:w="140" w:type="dxa"/>
              <w:left w:w="180" w:type="dxa"/>
              <w:right w:w="180" w:type="dxa"/>
            </w:tcMar>
          </w:tcPr>
          <w:p>
            <w:pPr>
              <w:jc w:val="center"/>
            </w:pPr>
            <w:r>
              <w:rPr>
                <w:b/>
                <w:color w:val="FFFFFF"/>
              </w:rPr>
              <w:t>Kiểu dữ liệu &amp; Đơn vị</w:t>
            </w:r>
          </w:p>
        </w:tc>
        <w:tc>
          <w:tcPr>
            <w:tcW w:type="dxa" w:w="2329"/>
            <w:shd w:val="clear" w:color="auto" w:fill="0D6EFD"/>
            <w:tcMar>
              <w:top w:w="140" w:type="dxa"/>
              <w:bottom w:w="140" w:type="dxa"/>
              <w:left w:w="180" w:type="dxa"/>
              <w:right w:w="180" w:type="dxa"/>
            </w:tcMar>
          </w:tcPr>
          <w:p>
            <w:pPr>
              <w:jc w:val="center"/>
            </w:pPr>
            <w:r>
              <w:rPr>
                <w:b/>
                <w:color w:val="FFFFFF"/>
              </w:rPr>
              <w:t>Ý nghĩa &amp; Tiêu chuẩn đo lường</w:t>
            </w:r>
          </w:p>
        </w:tc>
      </w:tr>
      <w:tr>
        <w:tc>
          <w:tcPr>
            <w:tcW w:type="dxa" w:w="2329"/>
            <w:shd w:val="clear" w:color="auto" w:fill="F8F9FA"/>
            <w:tcMar>
              <w:top w:w="140" w:type="dxa"/>
              <w:bottom w:w="140" w:type="dxa"/>
              <w:left w:w="180" w:type="dxa"/>
              <w:right w:w="180" w:type="dxa"/>
            </w:tcMar>
          </w:tcPr>
          <w:p>
            <w:pPr>
              <w:jc w:val="center"/>
            </w:pPr>
            <w:r>
              <w:t>1</w:t>
            </w:r>
          </w:p>
        </w:tc>
        <w:tc>
          <w:tcPr>
            <w:tcW w:type="dxa" w:w="2329"/>
            <w:shd w:val="clear" w:color="auto" w:fill="F8F9FA"/>
            <w:tcMar>
              <w:top w:w="140" w:type="dxa"/>
              <w:bottom w:w="140" w:type="dxa"/>
              <w:left w:w="180" w:type="dxa"/>
              <w:right w:w="180" w:type="dxa"/>
            </w:tcMar>
          </w:tcPr>
          <w:p>
            <w:r>
              <w:t>cpu_score</w:t>
            </w:r>
          </w:p>
        </w:tc>
        <w:tc>
          <w:tcPr>
            <w:tcW w:type="dxa" w:w="2329"/>
            <w:shd w:val="clear" w:color="auto" w:fill="F8F9FA"/>
            <w:tcMar>
              <w:top w:w="140" w:type="dxa"/>
              <w:bottom w:w="140" w:type="dxa"/>
              <w:left w:w="180" w:type="dxa"/>
              <w:right w:w="180" w:type="dxa"/>
            </w:tcMar>
          </w:tcPr>
          <w:p>
            <w:pPr>
              <w:jc w:val="center"/>
            </w:pPr>
            <w:r>
              <w:t>Số nguyên (Points)</w:t>
            </w:r>
          </w:p>
        </w:tc>
        <w:tc>
          <w:tcPr>
            <w:tcW w:type="dxa" w:w="2329"/>
            <w:shd w:val="clear" w:color="auto" w:fill="F8F9FA"/>
            <w:tcMar>
              <w:top w:w="140" w:type="dxa"/>
              <w:bottom w:w="140" w:type="dxa"/>
              <w:left w:w="180" w:type="dxa"/>
              <w:right w:w="180" w:type="dxa"/>
            </w:tcMar>
          </w:tcPr>
          <w:p>
            <w:r>
              <w:t>Điểm hiệu năng PassMark CPU Mark tổng hợp (PassMark 2026).</w:t>
            </w:r>
          </w:p>
        </w:tc>
      </w:tr>
      <w:tr>
        <w:tc>
          <w:tcPr>
            <w:tcW w:type="dxa" w:w="2329"/>
            <w:shd w:val="clear" w:color="auto" w:fill="FFFFFF"/>
            <w:tcMar>
              <w:top w:w="140" w:type="dxa"/>
              <w:bottom w:w="140" w:type="dxa"/>
              <w:left w:w="180" w:type="dxa"/>
              <w:right w:w="180" w:type="dxa"/>
            </w:tcMar>
          </w:tcPr>
          <w:p>
            <w:pPr>
              <w:jc w:val="center"/>
            </w:pPr>
            <w:r>
              <w:t>2</w:t>
            </w:r>
          </w:p>
        </w:tc>
        <w:tc>
          <w:tcPr>
            <w:tcW w:type="dxa" w:w="2329"/>
            <w:shd w:val="clear" w:color="auto" w:fill="FFFFFF"/>
            <w:tcMar>
              <w:top w:w="140" w:type="dxa"/>
              <w:bottom w:w="140" w:type="dxa"/>
              <w:left w:w="180" w:type="dxa"/>
              <w:right w:w="180" w:type="dxa"/>
            </w:tcMar>
          </w:tcPr>
          <w:p>
            <w:r>
              <w:t>gpu_score</w:t>
            </w:r>
          </w:p>
        </w:tc>
        <w:tc>
          <w:tcPr>
            <w:tcW w:type="dxa" w:w="2329"/>
            <w:shd w:val="clear" w:color="auto" w:fill="FFFFFF"/>
            <w:tcMar>
              <w:top w:w="140" w:type="dxa"/>
              <w:bottom w:w="140" w:type="dxa"/>
              <w:left w:w="180" w:type="dxa"/>
              <w:right w:w="180" w:type="dxa"/>
            </w:tcMar>
          </w:tcPr>
          <w:p>
            <w:pPr>
              <w:jc w:val="center"/>
            </w:pPr>
            <w:r>
              <w:t>Số nguyên (Points)</w:t>
            </w:r>
          </w:p>
        </w:tc>
        <w:tc>
          <w:tcPr>
            <w:tcW w:type="dxa" w:w="2329"/>
            <w:shd w:val="clear" w:color="auto" w:fill="FFFFFF"/>
            <w:tcMar>
              <w:top w:w="140" w:type="dxa"/>
              <w:bottom w:w="140" w:type="dxa"/>
              <w:left w:w="180" w:type="dxa"/>
              <w:right w:w="180" w:type="dxa"/>
            </w:tcMar>
          </w:tcPr>
          <w:p>
            <w:r>
              <w:t>Điểm đồ họa PassMark G3D Mark (NVIDIA RTX, Intel Arc/Iris, AMD Radeon).</w:t>
            </w:r>
          </w:p>
        </w:tc>
      </w:tr>
      <w:tr>
        <w:tc>
          <w:tcPr>
            <w:tcW w:type="dxa" w:w="2329"/>
            <w:shd w:val="clear" w:color="auto" w:fill="F8F9FA"/>
            <w:tcMar>
              <w:top w:w="140" w:type="dxa"/>
              <w:bottom w:w="140" w:type="dxa"/>
              <w:left w:w="180" w:type="dxa"/>
              <w:right w:w="180" w:type="dxa"/>
            </w:tcMar>
          </w:tcPr>
          <w:p>
            <w:pPr>
              <w:jc w:val="center"/>
            </w:pPr>
            <w:r>
              <w:t>3</w:t>
            </w:r>
          </w:p>
        </w:tc>
        <w:tc>
          <w:tcPr>
            <w:tcW w:type="dxa" w:w="2329"/>
            <w:shd w:val="clear" w:color="auto" w:fill="F8F9FA"/>
            <w:tcMar>
              <w:top w:w="140" w:type="dxa"/>
              <w:bottom w:w="140" w:type="dxa"/>
              <w:left w:w="180" w:type="dxa"/>
              <w:right w:w="180" w:type="dxa"/>
            </w:tcMar>
          </w:tcPr>
          <w:p>
            <w:r>
              <w:t>ram</w:t>
            </w:r>
          </w:p>
        </w:tc>
        <w:tc>
          <w:tcPr>
            <w:tcW w:type="dxa" w:w="2329"/>
            <w:shd w:val="clear" w:color="auto" w:fill="F8F9FA"/>
            <w:tcMar>
              <w:top w:w="140" w:type="dxa"/>
              <w:bottom w:w="140" w:type="dxa"/>
              <w:left w:w="180" w:type="dxa"/>
              <w:right w:w="180" w:type="dxa"/>
            </w:tcMar>
          </w:tcPr>
          <w:p>
            <w:pPr>
              <w:jc w:val="center"/>
            </w:pPr>
            <w:r>
              <w:t>Số nguyên (GB)</w:t>
            </w:r>
          </w:p>
        </w:tc>
        <w:tc>
          <w:tcPr>
            <w:tcW w:type="dxa" w:w="2329"/>
            <w:shd w:val="clear" w:color="auto" w:fill="F8F9FA"/>
            <w:tcMar>
              <w:top w:w="140" w:type="dxa"/>
              <w:bottom w:w="140" w:type="dxa"/>
              <w:left w:w="180" w:type="dxa"/>
              <w:right w:w="180" w:type="dxa"/>
            </w:tcMar>
          </w:tcPr>
          <w:p>
            <w:r>
              <w:t>Dung lượng bộ nhớ truy xuất ngẫu nhiên RAM (8, 16, 24, 32, 64 GB).</w:t>
            </w:r>
          </w:p>
        </w:tc>
      </w:tr>
      <w:tr>
        <w:tc>
          <w:tcPr>
            <w:tcW w:type="dxa" w:w="2329"/>
            <w:shd w:val="clear" w:color="auto" w:fill="FFFFFF"/>
            <w:tcMar>
              <w:top w:w="140" w:type="dxa"/>
              <w:bottom w:w="140" w:type="dxa"/>
              <w:left w:w="180" w:type="dxa"/>
              <w:right w:w="180" w:type="dxa"/>
            </w:tcMar>
          </w:tcPr>
          <w:p>
            <w:pPr>
              <w:jc w:val="center"/>
            </w:pPr>
            <w:r>
              <w:t>4</w:t>
            </w:r>
          </w:p>
        </w:tc>
        <w:tc>
          <w:tcPr>
            <w:tcW w:type="dxa" w:w="2329"/>
            <w:shd w:val="clear" w:color="auto" w:fill="FFFFFF"/>
            <w:tcMar>
              <w:top w:w="140" w:type="dxa"/>
              <w:bottom w:w="140" w:type="dxa"/>
              <w:left w:w="180" w:type="dxa"/>
              <w:right w:w="180" w:type="dxa"/>
            </w:tcMar>
          </w:tcPr>
          <w:p>
            <w:r>
              <w:t>storage</w:t>
            </w:r>
          </w:p>
        </w:tc>
        <w:tc>
          <w:tcPr>
            <w:tcW w:type="dxa" w:w="2329"/>
            <w:shd w:val="clear" w:color="auto" w:fill="FFFFFF"/>
            <w:tcMar>
              <w:top w:w="140" w:type="dxa"/>
              <w:bottom w:w="140" w:type="dxa"/>
              <w:left w:w="180" w:type="dxa"/>
              <w:right w:w="180" w:type="dxa"/>
            </w:tcMar>
          </w:tcPr>
          <w:p>
            <w:pPr>
              <w:jc w:val="center"/>
            </w:pPr>
            <w:r>
              <w:t>Số nguyên (GB)</w:t>
            </w:r>
          </w:p>
        </w:tc>
        <w:tc>
          <w:tcPr>
            <w:tcW w:type="dxa" w:w="2329"/>
            <w:shd w:val="clear" w:color="auto" w:fill="FFFFFF"/>
            <w:tcMar>
              <w:top w:w="140" w:type="dxa"/>
              <w:bottom w:w="140" w:type="dxa"/>
              <w:left w:w="180" w:type="dxa"/>
              <w:right w:w="180" w:type="dxa"/>
            </w:tcMar>
          </w:tcPr>
          <w:p>
            <w:r>
              <w:t>Dung lượng ổ cứng lưu trữ thể rắn SSD NVMe (256, 512, 1024, 2048 GB).</w:t>
            </w:r>
          </w:p>
        </w:tc>
      </w:tr>
      <w:tr>
        <w:tc>
          <w:tcPr>
            <w:tcW w:type="dxa" w:w="2329"/>
            <w:shd w:val="clear" w:color="auto" w:fill="F8F9FA"/>
            <w:tcMar>
              <w:top w:w="140" w:type="dxa"/>
              <w:bottom w:w="140" w:type="dxa"/>
              <w:left w:w="180" w:type="dxa"/>
              <w:right w:w="180" w:type="dxa"/>
            </w:tcMar>
          </w:tcPr>
          <w:p>
            <w:pPr>
              <w:jc w:val="center"/>
            </w:pPr>
            <w:r>
              <w:t>5</w:t>
            </w:r>
          </w:p>
        </w:tc>
        <w:tc>
          <w:tcPr>
            <w:tcW w:type="dxa" w:w="2329"/>
            <w:shd w:val="clear" w:color="auto" w:fill="F8F9FA"/>
            <w:tcMar>
              <w:top w:w="140" w:type="dxa"/>
              <w:bottom w:w="140" w:type="dxa"/>
              <w:left w:w="180" w:type="dxa"/>
              <w:right w:w="180" w:type="dxa"/>
            </w:tcMar>
          </w:tcPr>
          <w:p>
            <w:r>
              <w:t>screen_size</w:t>
            </w:r>
          </w:p>
        </w:tc>
        <w:tc>
          <w:tcPr>
            <w:tcW w:type="dxa" w:w="2329"/>
            <w:shd w:val="clear" w:color="auto" w:fill="F8F9FA"/>
            <w:tcMar>
              <w:top w:w="140" w:type="dxa"/>
              <w:bottom w:w="140" w:type="dxa"/>
              <w:left w:w="180" w:type="dxa"/>
              <w:right w:w="180" w:type="dxa"/>
            </w:tcMar>
          </w:tcPr>
          <w:p>
            <w:pPr>
              <w:jc w:val="center"/>
            </w:pPr>
            <w:r>
              <w:t>Số thực (Inches)</w:t>
            </w:r>
          </w:p>
        </w:tc>
        <w:tc>
          <w:tcPr>
            <w:tcW w:type="dxa" w:w="2329"/>
            <w:shd w:val="clear" w:color="auto" w:fill="F8F9FA"/>
            <w:tcMar>
              <w:top w:w="140" w:type="dxa"/>
              <w:bottom w:w="140" w:type="dxa"/>
              <w:left w:w="180" w:type="dxa"/>
              <w:right w:w="180" w:type="dxa"/>
            </w:tcMar>
          </w:tcPr>
          <w:p>
            <w:r>
              <w:t>Kích thước đường chéo màn hình hiển thị (13.3, 14.0, 15.6, 16.0, 17.3).</w:t>
            </w:r>
          </w:p>
        </w:tc>
      </w:tr>
      <w:tr>
        <w:tc>
          <w:tcPr>
            <w:tcW w:type="dxa" w:w="2329"/>
            <w:shd w:val="clear" w:color="auto" w:fill="FFFFFF"/>
            <w:tcMar>
              <w:top w:w="140" w:type="dxa"/>
              <w:bottom w:w="140" w:type="dxa"/>
              <w:left w:w="180" w:type="dxa"/>
              <w:right w:w="180" w:type="dxa"/>
            </w:tcMar>
          </w:tcPr>
          <w:p>
            <w:pPr>
              <w:jc w:val="center"/>
            </w:pPr>
            <w:r>
              <w:t>6</w:t>
            </w:r>
          </w:p>
        </w:tc>
        <w:tc>
          <w:tcPr>
            <w:tcW w:type="dxa" w:w="2329"/>
            <w:shd w:val="clear" w:color="auto" w:fill="FFFFFF"/>
            <w:tcMar>
              <w:top w:w="140" w:type="dxa"/>
              <w:bottom w:w="140" w:type="dxa"/>
              <w:left w:w="180" w:type="dxa"/>
              <w:right w:w="180" w:type="dxa"/>
            </w:tcMar>
          </w:tcPr>
          <w:p>
            <w:r>
              <w:t>refresh_rate</w:t>
            </w:r>
          </w:p>
        </w:tc>
        <w:tc>
          <w:tcPr>
            <w:tcW w:type="dxa" w:w="2329"/>
            <w:shd w:val="clear" w:color="auto" w:fill="FFFFFF"/>
            <w:tcMar>
              <w:top w:w="140" w:type="dxa"/>
              <w:bottom w:w="140" w:type="dxa"/>
              <w:left w:w="180" w:type="dxa"/>
              <w:right w:w="180" w:type="dxa"/>
            </w:tcMar>
          </w:tcPr>
          <w:p>
            <w:pPr>
              <w:jc w:val="center"/>
            </w:pPr>
            <w:r>
              <w:t>Số nguyên (Hz)</w:t>
            </w:r>
          </w:p>
        </w:tc>
        <w:tc>
          <w:tcPr>
            <w:tcW w:type="dxa" w:w="2329"/>
            <w:shd w:val="clear" w:color="auto" w:fill="FFFFFF"/>
            <w:tcMar>
              <w:top w:w="140" w:type="dxa"/>
              <w:bottom w:w="140" w:type="dxa"/>
              <w:left w:w="180" w:type="dxa"/>
              <w:right w:w="180" w:type="dxa"/>
            </w:tcMar>
          </w:tcPr>
          <w:p>
            <w:r>
              <w:t>Tần số quét làm tươi màn hình (60, 90, 120, 144, 165, 240 Hz).</w:t>
            </w:r>
          </w:p>
        </w:tc>
      </w:tr>
      <w:tr>
        <w:tc>
          <w:tcPr>
            <w:tcW w:type="dxa" w:w="2329"/>
            <w:shd w:val="clear" w:color="auto" w:fill="F8F9FA"/>
            <w:tcMar>
              <w:top w:w="140" w:type="dxa"/>
              <w:bottom w:w="140" w:type="dxa"/>
              <w:left w:w="180" w:type="dxa"/>
              <w:right w:w="180" w:type="dxa"/>
            </w:tcMar>
          </w:tcPr>
          <w:p>
            <w:pPr>
              <w:jc w:val="center"/>
            </w:pPr>
            <w:r>
              <w:t>7</w:t>
            </w:r>
          </w:p>
        </w:tc>
        <w:tc>
          <w:tcPr>
            <w:tcW w:type="dxa" w:w="2329"/>
            <w:shd w:val="clear" w:color="auto" w:fill="F8F9FA"/>
            <w:tcMar>
              <w:top w:w="140" w:type="dxa"/>
              <w:bottom w:w="140" w:type="dxa"/>
              <w:left w:w="180" w:type="dxa"/>
              <w:right w:w="180" w:type="dxa"/>
            </w:tcMar>
          </w:tcPr>
          <w:p>
            <w:r>
              <w:t>weight</w:t>
            </w:r>
          </w:p>
        </w:tc>
        <w:tc>
          <w:tcPr>
            <w:tcW w:type="dxa" w:w="2329"/>
            <w:shd w:val="clear" w:color="auto" w:fill="F8F9FA"/>
            <w:tcMar>
              <w:top w:w="140" w:type="dxa"/>
              <w:bottom w:w="140" w:type="dxa"/>
              <w:left w:w="180" w:type="dxa"/>
              <w:right w:w="180" w:type="dxa"/>
            </w:tcMar>
          </w:tcPr>
          <w:p>
            <w:pPr>
              <w:jc w:val="center"/>
            </w:pPr>
            <w:r>
              <w:t>Số thực (kg)</w:t>
            </w:r>
          </w:p>
        </w:tc>
        <w:tc>
          <w:tcPr>
            <w:tcW w:type="dxa" w:w="2329"/>
            <w:shd w:val="clear" w:color="auto" w:fill="F8F9FA"/>
            <w:tcMar>
              <w:top w:w="140" w:type="dxa"/>
              <w:bottom w:w="140" w:type="dxa"/>
              <w:left w:w="180" w:type="dxa"/>
              <w:right w:w="180" w:type="dxa"/>
            </w:tcMar>
          </w:tcPr>
          <w:p>
            <w:r>
              <w:t>Khối lượng vật lý của máy theo công bố nhà sản xuất (0.96 kg - 2.8 kg).</w:t>
            </w:r>
          </w:p>
        </w:tc>
      </w:tr>
      <w:tr>
        <w:tc>
          <w:tcPr>
            <w:tcW w:type="dxa" w:w="2329"/>
            <w:shd w:val="clear" w:color="auto" w:fill="FFFFFF"/>
            <w:tcMar>
              <w:top w:w="140" w:type="dxa"/>
              <w:bottom w:w="140" w:type="dxa"/>
              <w:left w:w="180" w:type="dxa"/>
              <w:right w:w="180" w:type="dxa"/>
            </w:tcMar>
          </w:tcPr>
          <w:p>
            <w:pPr>
              <w:jc w:val="center"/>
            </w:pPr>
            <w:r>
              <w:t>8</w:t>
            </w:r>
          </w:p>
        </w:tc>
        <w:tc>
          <w:tcPr>
            <w:tcW w:type="dxa" w:w="2329"/>
            <w:shd w:val="clear" w:color="auto" w:fill="FFFFFF"/>
            <w:tcMar>
              <w:top w:w="140" w:type="dxa"/>
              <w:bottom w:w="140" w:type="dxa"/>
              <w:left w:w="180" w:type="dxa"/>
              <w:right w:w="180" w:type="dxa"/>
            </w:tcMar>
          </w:tcPr>
          <w:p>
            <w:r>
              <w:t>battery</w:t>
            </w:r>
          </w:p>
        </w:tc>
        <w:tc>
          <w:tcPr>
            <w:tcW w:type="dxa" w:w="2329"/>
            <w:shd w:val="clear" w:color="auto" w:fill="FFFFFF"/>
            <w:tcMar>
              <w:top w:w="140" w:type="dxa"/>
              <w:bottom w:w="140" w:type="dxa"/>
              <w:left w:w="180" w:type="dxa"/>
              <w:right w:w="180" w:type="dxa"/>
            </w:tcMar>
          </w:tcPr>
          <w:p>
            <w:pPr>
              <w:jc w:val="center"/>
            </w:pPr>
            <w:r>
              <w:t>Số thực (Wh)</w:t>
            </w:r>
          </w:p>
        </w:tc>
        <w:tc>
          <w:tcPr>
            <w:tcW w:type="dxa" w:w="2329"/>
            <w:shd w:val="clear" w:color="auto" w:fill="FFFFFF"/>
            <w:tcMar>
              <w:top w:w="140" w:type="dxa"/>
              <w:bottom w:w="140" w:type="dxa"/>
              <w:left w:w="180" w:type="dxa"/>
              <w:right w:w="180" w:type="dxa"/>
            </w:tcMar>
          </w:tcPr>
          <w:p>
            <w:r>
              <w:t>Dung lượng pin tính theo Watt-giờ (Watt-hour: 38 Wh - 99.9 Wh).</w:t>
            </w:r>
          </w:p>
        </w:tc>
      </w:tr>
      <w:tr>
        <w:tc>
          <w:tcPr>
            <w:tcW w:type="dxa" w:w="2329"/>
            <w:shd w:val="clear" w:color="auto" w:fill="F8F9FA"/>
            <w:tcMar>
              <w:top w:w="140" w:type="dxa"/>
              <w:bottom w:w="140" w:type="dxa"/>
              <w:left w:w="180" w:type="dxa"/>
              <w:right w:w="180" w:type="dxa"/>
            </w:tcMar>
          </w:tcPr>
          <w:p>
            <w:pPr>
              <w:jc w:val="center"/>
            </w:pPr>
            <w:r>
              <w:t>9</w:t>
            </w:r>
          </w:p>
        </w:tc>
        <w:tc>
          <w:tcPr>
            <w:tcW w:type="dxa" w:w="2329"/>
            <w:shd w:val="clear" w:color="auto" w:fill="F8F9FA"/>
            <w:tcMar>
              <w:top w:w="140" w:type="dxa"/>
              <w:bottom w:w="140" w:type="dxa"/>
              <w:left w:w="180" w:type="dxa"/>
              <w:right w:w="180" w:type="dxa"/>
            </w:tcMar>
          </w:tcPr>
          <w:p>
            <w:r>
              <w:t>rating</w:t>
            </w:r>
          </w:p>
        </w:tc>
        <w:tc>
          <w:tcPr>
            <w:tcW w:type="dxa" w:w="2329"/>
            <w:shd w:val="clear" w:color="auto" w:fill="F8F9FA"/>
            <w:tcMar>
              <w:top w:w="140" w:type="dxa"/>
              <w:bottom w:w="140" w:type="dxa"/>
              <w:left w:w="180" w:type="dxa"/>
              <w:right w:w="180" w:type="dxa"/>
            </w:tcMar>
          </w:tcPr>
          <w:p>
            <w:pPr>
              <w:jc w:val="center"/>
            </w:pPr>
            <w:r>
              <w:t>Số thực (Thang 5.0)</w:t>
            </w:r>
          </w:p>
        </w:tc>
        <w:tc>
          <w:tcPr>
            <w:tcW w:type="dxa" w:w="2329"/>
            <w:shd w:val="clear" w:color="auto" w:fill="F8F9FA"/>
            <w:tcMar>
              <w:top w:w="140" w:type="dxa"/>
              <w:bottom w:w="140" w:type="dxa"/>
              <w:left w:w="180" w:type="dxa"/>
              <w:right w:w="180" w:type="dxa"/>
            </w:tcMar>
          </w:tcPr>
          <w:p>
            <w:r>
              <w:t>Điểm đánh giá độ tin cậy từ người dùng thực tế tại hệ thống bán lẻ.</w:t>
            </w:r>
          </w:p>
        </w:tc>
      </w:tr>
    </w:tbl>
    <w:p>
      <w:pPr>
        <w:spacing w:after="120"/>
      </w:pPr>
    </w:p>
    <w:p>
      <w:r>
        <w:rPr>
          <w:b/>
        </w:rPr>
        <w:t>1.3. Ngăn xếp Công nghệ Học máy (Machine Learning Tech Stack):</w:t>
        <w:br/>
      </w:r>
      <w:r>
        <w:t>• Thư viện Học máy: Scikit-Learn 1.9+ (LinearRegression, RandomForestRegressor, StandardScaler, Pipeline, train_test_split).</w:t>
        <w:br/>
        <w:t>• Đóng gói Mô hình: Joblib 1.6+ (lưu trữ và phục hồi mô hình nhị phân .pkl tối ưu tốc độ).</w:t>
        <w:br/>
        <w:t>• Tính toán Ma trận &amp; Dữ liệu: NumPy 2.5+ và Pandas 3.0+ (xử lý vector hóa và khoảng cách Euclidean có trọng số).</w:t>
        <w:br/>
        <w:t>• Khung ứng dụng Web: Flask 3.1+ (kết nối trực quan hóa và API RESTful).</w:t>
      </w:r>
    </w:p>
    <w:p>
      <w:pPr>
        <w:pStyle w:val="Heading1"/>
      </w:pPr>
      <w:r>
        <w:t>CHƯƠNG 2: TIỀN XỬ LÝ &amp; THIẾT KẾ PIPELINE HUẤN LUYỆN</w:t>
      </w:r>
    </w:p>
    <w:p>
      <w:r>
        <w:rPr>
          <w:b/>
        </w:rPr>
        <w:t>2.1. Phân chia tập dữ liệu Train / Test (80% / 20%):</w:t>
        <w:br/>
      </w:r>
      <w:r>
        <w:t>Toàn bộ 225 mẫu laptop thực tế được phân tách ngẫu nhiên thành 2 tập độc lập bằng phương thức train_test_split với random_state=42 để đảm bảo tính tái lập hoàn toàn:</w:t>
        <w:br/>
        <w:t>• Tập huấn luyện (Train Set): 180 mẫu (80%) – dùng để khớp tham số trọng số và cấu trúc cây quyết định.</w:t>
        <w:br/>
        <w:t>• Tập kiểm thử (Test Set): 45 mẫu (20%) – tập độc lập hoàn toàn dùng để đo lường độ sai lệch khách quan.</w:t>
      </w:r>
    </w:p>
    <w:p>
      <w:r>
        <w:rPr>
          <w:b/>
        </w:rPr>
        <w:t>2.2. Chuẩn hóa Đặc trưng bằng StandardScaler:</w:t>
        <w:br/>
      </w:r>
      <w:r>
        <w:t>Do 9 đặc trưng đầu vào có đơn vị và thang đo chênh lệch rất lớn (ví dụ cpu_score từ 3,000 đến 35,000 trong khi weight chỉ từ 1.0 đến 2.5 kg), mô hình Hồi quy Tuyến tính bắt buộc phải được tiền xử lý bằng StandardScaler để đưa mọi thuộc tính về cùng một phân phối chuẩn.</w:t>
      </w: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1: Chuẩn hóa Z-Score trong StandardScaler</w:t>
            </w:r>
          </w:p>
          <w:p>
            <w:pPr>
              <w:spacing w:before="160" w:after="160"/>
              <w:jc w:val="center"/>
            </w:pPr>
            <m:oMathPara>
              <m:oMath>
                <m:r>
                  <m:t>z</m:t>
                </m:r>
                <m:r>
                  <m:t>=</m:t>
                </m:r>
                <m:f>
                  <m:num>
                    <m:r>
                      <m:t>x - μ</m:t>
                    </m:r>
                  </m:num>
                  <m:den>
                    <m:r>
                      <m:t>σ</m:t>
                    </m:r>
                  </m:den>
                </m:f>
                <m:r>
                  <m:t>    với    μ = </m:t>
                </m:r>
                <m:f>
                  <m:num>
                    <m:r>
                      <m:t>1</m:t>
                    </m:r>
                  </m:num>
                  <m:den>
                    <m:r>
                      <m:t>N</m:t>
                    </m:r>
                  </m:den>
                </m:f>
                <m:nary>
                  <m:naryPr>
                    <m:chr m:val="∑"/>
                    <m:limLoc m:val="undOvr"/>
                  </m:naryPr>
                  <m:sub>
                    <m:r>
                      <m:t>i=1</m:t>
                    </m:r>
                  </m:sub>
                  <m:sup>
                    <m:r>
                      <m:t>N</m:t>
                    </m:r>
                  </m:sup>
                  <m:e>
                    <m:sSub>
                      <m:e>
                        <m:r>
                          <m:t>x</m:t>
                        </m:r>
                      </m:e>
                      <m:sub>
                        <m:r>
                          <m:t>i</m:t>
                        </m:r>
                      </m:sub>
                    </m:sSub>
                  </m:e>
                </m:nary>
                <m:r>
                  <m:t>,    σ = </m:t>
                </m:r>
                <m:rad>
                  <m:radPr>
                    <m:degHide m:val="1"/>
                  </m:radPr>
                  <m:e>
                    <m:f>
                      <m:num>
                        <m:r>
                          <m:t>1</m:t>
                        </m:r>
                      </m:num>
                      <m:den>
                        <m:r>
                          <m:t>N</m:t>
                        </m:r>
                      </m:den>
                    </m:f>
                    <m:nary>
                      <m:naryPr>
                        <m:chr m:val="∑"/>
                        <m:limLoc m:val="undOvr"/>
                      </m:naryPr>
                      <m:sub>
                        <m:r>
                          <m:t>i=1</m:t>
                        </m:r>
                      </m:sub>
                      <m:sup>
                        <m:r>
                          <m:t>N</m:t>
                        </m:r>
                      </m:sup>
                      <m:e>
                        <m:sSup>
                          <m:e>
                            <m:d>
                              <m:dPr>
                                <m:begChr m:val="("/>
                                <m:endChr m:val=")"/>
                              </m:dPr>
                              <m:e>
                                <m:sSub>
                                  <m:e>
                                    <m:r>
                                      <m:t>x</m:t>
                                    </m:r>
                                  </m:e>
                                  <m:sub>
                                    <m:r>
                                      <m:t>i</m:t>
                                    </m:r>
                                  </m:sub>
                                </m:sSub>
                                <m:r>
                                  <m:t>-</m:t>
                                </m:r>
                                <m:r>
                                  <m:t>μ</m:t>
                                </m:r>
                              </m:e>
                            </m:d>
                          </m:e>
                          <m:sup>
                            <m:r>
                              <m:t>2</m:t>
                            </m:r>
                          </m:sup>
                        </m:sSup>
                      </m:e>
                    </m:nary>
                  </m:e>
                </m:rad>
              </m:oMath>
            </m:oMathPara>
          </w:p>
          <w:p>
            <w:pPr>
              <w:spacing w:before="80" w:after="0" w:line="288" w:lineRule="auto"/>
            </w:pPr>
            <w:r>
              <w:rPr>
                <w:b/>
                <w:i/>
                <w:sz w:val="19"/>
              </w:rPr>
              <w:t>Trong đó:</w:t>
              <w:br/>
            </w:r>
            <w:r>
              <w:rPr>
                <w:b/>
                <w:sz w:val="19"/>
              </w:rPr>
              <w:t xml:space="preserve">  • z: </w:t>
            </w:r>
            <w:r>
              <w:rPr>
                <w:sz w:val="19"/>
              </w:rPr>
              <w:t>Giá trị thuộc tính sau khi chuẩn hóa (có kỳ vọng E[z] = 0 và phương sai Var(z) = 1)</w:t>
              <w:br/>
            </w:r>
            <w:r>
              <w:rPr>
                <w:b/>
                <w:sz w:val="19"/>
              </w:rPr>
              <w:t xml:space="preserve">  • x: </w:t>
            </w:r>
            <w:r>
              <w:rPr>
                <w:sz w:val="19"/>
              </w:rPr>
              <w:t>Giá trị thuộc tính gốc ban đầu của mẫu laptop (điểm CPU, RAM, pin...)</w:t>
              <w:br/>
            </w:r>
            <w:r>
              <w:rPr>
                <w:b/>
                <w:sz w:val="19"/>
              </w:rPr>
              <w:t xml:space="preserve">  • μ (Mu): </w:t>
            </w:r>
            <w:r>
              <w:rPr>
                <w:sz w:val="19"/>
              </w:rPr>
              <w:t>Giá trị trung bình số học (Mean) của đặc trưng tương ứng trên 180 mẫu tập huấn luyện</w:t>
              <w:br/>
            </w:r>
            <w:r>
              <w:rPr>
                <w:b/>
                <w:sz w:val="19"/>
              </w:rPr>
              <w:t xml:space="preserve">  • σ (Sigma): </w:t>
            </w:r>
            <w:r>
              <w:rPr>
                <w:sz w:val="19"/>
              </w:rPr>
              <w:t>Độ lệch chuẩn (Standard Deviation) đo mức độ phân tán của đặc trưng trên tập huấn luyện</w:t>
              <w:br/>
            </w:r>
            <w:r>
              <w:rPr>
                <w:b/>
                <w:sz w:val="19"/>
              </w:rPr>
              <w:t xml:space="preserve">  • N: </w:t>
            </w:r>
            <w:r>
              <w:rPr>
                <w:sz w:val="19"/>
              </w:rPr>
              <w:t>Số lượng mẫu trong tập huấn luyện (N = 180 mẫu)</w:t>
              <w:br/>
            </w:r>
          </w:p>
        </w:tc>
      </w:tr>
    </w:tbl>
    <w:p>
      <w:pPr>
        <w:spacing w:after="120"/>
      </w:pPr>
    </w:p>
    <w:p>
      <w:r>
        <w:rPr>
          <w:b/>
        </w:rPr>
        <w:t>2.3. Phương trình Hồi quy Tuyến tính Đa biến (Multivariate Linear Regression):</w:t>
        <w:br/>
      </w:r>
      <w:r>
        <w:t>Mô hình Hồi quy Tuyến tính dự đoán giá bán laptop bằng tổ hợp tuyến tính có trọng số của các đặc trưng chuẩn hóa:</w:t>
      </w: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2: Phương trình Hồi quy Tuyến tính Đa biến</w:t>
            </w:r>
          </w:p>
          <w:p>
            <w:pPr>
              <w:spacing w:before="160" w:after="160"/>
              <w:jc w:val="center"/>
            </w:pPr>
            <m:oMathPara>
              <m:oMath>
                <m:sSup>
                  <m:e>
                    <m:r>
                      <m:t>y</m:t>
                    </m:r>
                  </m:e>
                  <m:sup>
                    <m:r>
                      <m:t>^</m:t>
                    </m:r>
                  </m:sup>
                </m:sSup>
                <m:r>
                  <m:t>=</m:t>
                </m:r>
                <m:sSub>
                  <m:e>
                    <m:r>
                      <m:t>w</m:t>
                    </m:r>
                  </m:e>
                  <m:sub>
                    <m:r>
                      <m:t>0</m:t>
                    </m:r>
                  </m:sub>
                </m:sSub>
                <m:r>
                  <m:t>+</m:t>
                </m:r>
                <m:sSub>
                  <m:e>
                    <m:r>
                      <m:t>w</m:t>
                    </m:r>
                  </m:e>
                  <m:sub>
                    <m:r>
                      <m:t>1</m:t>
                    </m:r>
                  </m:sub>
                </m:sSub>
                <m:sSub>
                  <m:e>
                    <m:r>
                      <m:t>z</m:t>
                    </m:r>
                  </m:e>
                  <m:sub>
                    <m:r>
                      <m:t>1</m:t>
                    </m:r>
                  </m:sub>
                </m:sSub>
                <m:r>
                  <m:t>+</m:t>
                </m:r>
                <m:sSub>
                  <m:e>
                    <m:r>
                      <m:t>w</m:t>
                    </m:r>
                  </m:e>
                  <m:sub>
                    <m:r>
                      <m:t>2</m:t>
                    </m:r>
                  </m:sub>
                </m:sSub>
                <m:sSub>
                  <m:e>
                    <m:r>
                      <m:t>z</m:t>
                    </m:r>
                  </m:e>
                  <m:sub>
                    <m:r>
                      <m:t>2</m:t>
                    </m:r>
                  </m:sub>
                </m:sSub>
                <m:r>
                  <m:t>+</m:t>
                </m:r>
                <m:r>
                  <m:t>⋯</m:t>
                </m:r>
                <m:r>
                  <m:t>+</m:t>
                </m:r>
                <m:sSub>
                  <m:e>
                    <m:r>
                      <m:t>w</m:t>
                    </m:r>
                  </m:e>
                  <m:sub>
                    <m:r>
                      <m:t>p</m:t>
                    </m:r>
                  </m:sub>
                </m:sSub>
                <m:sSub>
                  <m:e>
                    <m:r>
                      <m:t>z</m:t>
                    </m:r>
                  </m:e>
                  <m:sub>
                    <m:r>
                      <m:t>p</m:t>
                    </m:r>
                  </m:sub>
                </m:sSub>
                <m:r>
                  <m:t>=</m:t>
                </m:r>
                <m:sSub>
                  <m:e>
                    <m:r>
                      <m:t>w</m:t>
                    </m:r>
                  </m:e>
                  <m:sub>
                    <m:r>
                      <m:t>0</m:t>
                    </m:r>
                  </m:sub>
                </m:sSub>
                <m:r>
                  <m:t>+</m:t>
                </m:r>
                <m:nary>
                  <m:naryPr>
                    <m:chr m:val="∑"/>
                    <m:limLoc m:val="undOvr"/>
                  </m:naryPr>
                  <m:sub>
                    <m:r>
                      <m:t>j=1</m:t>
                    </m:r>
                  </m:sub>
                  <m:sup>
                    <m:r>
                      <m:t>p</m:t>
                    </m:r>
                  </m:sup>
                  <m:e>
                    <m:sSub>
                      <m:e>
                        <m:r>
                          <m:t>w</m:t>
                        </m:r>
                      </m:e>
                      <m:sub>
                        <m:r>
                          <m:t>j</m:t>
                        </m:r>
                      </m:sub>
                    </m:sSub>
                    <m:sSub>
                      <m:e>
                        <m:r>
                          <m:t>z</m:t>
                        </m:r>
                      </m:e>
                      <m:sub>
                        <m:r>
                          <m:t>j</m:t>
                        </m:r>
                      </m:sub>
                    </m:sSub>
                  </m:e>
                </m:nary>
                <m:r>
                  <m:t>=</m:t>
                </m:r>
                <m:sSup>
                  <m:e>
                    <m:r>
                      <m:t>w</m:t>
                    </m:r>
                  </m:e>
                  <m:sup>
                    <m:r>
                      <m:t>T</m:t>
                    </m:r>
                  </m:sup>
                </m:sSup>
                <m:r>
                  <m:t>z</m:t>
                </m:r>
                <m:r>
                  <m:t>+</m:t>
                </m:r>
                <m:sSub>
                  <m:e>
                    <m:r>
                      <m:t>w</m:t>
                    </m:r>
                  </m:e>
                  <m:sub>
                    <m:r>
                      <m:t>0</m:t>
                    </m:r>
                  </m:sub>
                </m:sSub>
              </m:oMath>
            </m:oMathPara>
          </w:p>
          <w:p>
            <w:pPr>
              <w:spacing w:before="80" w:after="0" w:line="288" w:lineRule="auto"/>
            </w:pPr>
            <w:r>
              <w:rPr>
                <w:b/>
                <w:i/>
                <w:sz w:val="19"/>
              </w:rPr>
              <w:t>Trong đó:</w:t>
              <w:br/>
            </w:r>
            <w:r>
              <w:rPr>
                <w:b/>
                <w:sz w:val="19"/>
              </w:rPr>
              <w:t xml:space="preserve">  • ŷ (y-hat): </w:t>
            </w:r>
            <w:r>
              <w:rPr>
                <w:sz w:val="19"/>
              </w:rPr>
              <w:t>Mức giá laptop dự đoán ước tính (đơn vị: VNĐ)</w:t>
              <w:br/>
            </w:r>
            <w:r>
              <w:rPr>
                <w:b/>
                <w:sz w:val="19"/>
              </w:rPr>
              <w:t xml:space="preserve">  • w₀: </w:t>
            </w:r>
            <w:r>
              <w:rPr>
                <w:sz w:val="19"/>
              </w:rPr>
              <w:t>Hệ số tự do (Bias / Intercept)</w:t>
              <w:br/>
            </w:r>
            <w:r>
              <w:rPr>
                <w:b/>
                <w:sz w:val="19"/>
              </w:rPr>
              <w:t xml:space="preserve">  • wⱼ: </w:t>
            </w:r>
            <w:r>
              <w:rPr>
                <w:sz w:val="19"/>
              </w:rPr>
              <w:t>Hệ số góc trọng số của đặc trưng thứ j (với p = 9 đặc trưng)</w:t>
              <w:br/>
            </w:r>
            <w:r>
              <w:rPr>
                <w:b/>
                <w:sz w:val="19"/>
              </w:rPr>
              <w:t xml:space="preserve">  • zⱼ: </w:t>
            </w:r>
            <w:r>
              <w:rPr>
                <w:sz w:val="19"/>
              </w:rPr>
              <w:t>Giá trị của đặc trưng thứ j sau khi chuẩn hóa Z-score</w:t>
              <w:br/>
            </w:r>
            <w:r>
              <w:rPr>
                <w:b/>
                <w:sz w:val="19"/>
              </w:rPr>
              <w:t xml:space="preserve">  • w^T z: </w:t>
            </w:r>
            <w:r>
              <w:rPr>
                <w:sz w:val="19"/>
              </w:rPr>
              <w:t>Tích vô hướng giữa vector trọng số w và vector đặc trưng z</w:t>
              <w:br/>
            </w:r>
          </w:p>
        </w:tc>
      </w:tr>
    </w:tbl>
    <w:p>
      <w:pPr>
        <w:spacing w:after="120"/>
      </w:pPr>
    </w:p>
    <w:p>
      <w:r>
        <w:rPr>
          <w:b/>
        </w:rPr>
        <w:t>2.4. Hàm Mất mát Bình phương Tối thiểu OLS (Ordinary Least Squares):</w:t>
        <w:br/>
      </w:r>
      <w:r>
        <w:t>Mô hình tìm kiếm bộ trọng số tối ưu (w, w₀) bằng cách cực tiểu hóa hàm tổn thất bình phương trung bình:</w:t>
      </w: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3: Hàm Mất mát Bình phương Tối thiểu (OLS Loss Function)</w:t>
            </w:r>
          </w:p>
          <w:p>
            <w:pPr>
              <w:spacing w:before="160" w:after="160"/>
              <w:jc w:val="center"/>
            </w:pPr>
            <m:oMathPara>
              <m:oMath>
                <m:r>
                  <m:t>J(w,</m:t>
                </m:r>
                <m:sSub>
                  <m:e>
                    <m:r>
                      <m:t>w</m:t>
                    </m:r>
                  </m:e>
                  <m:sub>
                    <m:r>
                      <m:t>0</m:t>
                    </m:r>
                  </m:sub>
                </m:sSub>
                <m:r>
                  <m:t>)=</m:t>
                </m:r>
                <m:f>
                  <m:num>
                    <m:r>
                      <m:t>1</m:t>
                    </m:r>
                  </m:num>
                  <m:den>
                    <m:r>
                      <m:t>2N</m:t>
                    </m:r>
                  </m:den>
                </m:f>
                <m:nary>
                  <m:naryPr>
                    <m:chr m:val="∑"/>
                    <m:limLoc m:val="undOvr"/>
                  </m:naryPr>
                  <m:sub>
                    <m:r>
                      <m:t>i=1</m:t>
                    </m:r>
                  </m:sub>
                  <m:sup>
                    <m:r>
                      <m:t>N</m:t>
                    </m:r>
                  </m:sup>
                  <m:e>
                    <m:sSup>
                      <m:e>
                        <m:d>
                          <m:dPr>
                            <m:begChr m:val="("/>
                            <m:endChr m:val=")"/>
                          </m:dPr>
                          <m:e>
                            <m:sSup>
                              <m:e>
                                <m:r>
                                  <m:t>y</m:t>
                                </m:r>
                              </m:e>
                              <m:sup>
                                <m:r>
                                  <m:t>^</m:t>
                                </m:r>
                              </m:sup>
                            </m:sSup>
                            <m:sSub>
                              <m:e/>
                              <m:sub>
                                <m:r>
                                  <m:t>i</m:t>
                                </m:r>
                              </m:sub>
                            </m:sSub>
                            <m:r>
                              <m:t>-</m:t>
                            </m:r>
                            <m:sSub>
                              <m:e>
                                <m:r>
                                  <m:t>y</m:t>
                                </m:r>
                              </m:e>
                              <m:sub>
                                <m:r>
                                  <m:t>i</m:t>
                                </m:r>
                              </m:sub>
                            </m:sSub>
                          </m:e>
                        </m:d>
                      </m:e>
                      <m:sup>
                        <m:r>
                          <m:t>2</m:t>
                        </m:r>
                      </m:sup>
                    </m:sSup>
                  </m:e>
                </m:nary>
                <m:r>
                  <m:t>=</m:t>
                </m:r>
                <m:f>
                  <m:num>
                    <m:r>
                      <m:t>1</m:t>
                    </m:r>
                  </m:num>
                  <m:den>
                    <m:r>
                      <m:t>2N</m:t>
                    </m:r>
                  </m:den>
                </m:f>
                <m:nary>
                  <m:naryPr>
                    <m:chr m:val="∑"/>
                    <m:limLoc m:val="undOvr"/>
                  </m:naryPr>
                  <m:sub>
                    <m:r>
                      <m:t>i=1</m:t>
                    </m:r>
                  </m:sub>
                  <m:sup>
                    <m:r>
                      <m:t>N</m:t>
                    </m:r>
                  </m:sup>
                  <m:e>
                    <m:sSup>
                      <m:e>
                        <m:d>
                          <m:dPr>
                            <m:begChr m:val="("/>
                            <m:endChr m:val=")"/>
                          </m:dPr>
                          <m:e>
                            <m:sSup>
                              <m:e>
                                <m:r>
                                  <m:t>w</m:t>
                                </m:r>
                              </m:e>
                              <m:sup>
                                <m:r>
                                  <m:t>T</m:t>
                                </m:r>
                              </m:sup>
                            </m:sSup>
                            <m:sSub>
                              <m:e>
                                <m:r>
                                  <m:t>z</m:t>
                                </m:r>
                              </m:e>
                              <m:sub>
                                <m:r>
                                  <m:t>i</m:t>
                                </m:r>
                              </m:sub>
                            </m:sSub>
                            <m:r>
                              <m:t>+</m:t>
                            </m:r>
                            <m:sSub>
                              <m:e>
                                <m:r>
                                  <m:t>w</m:t>
                                </m:r>
                              </m:e>
                              <m:sub>
                                <m:r>
                                  <m:t>0</m:t>
                                </m:r>
                              </m:sub>
                            </m:sSub>
                            <m:r>
                              <m:t>-</m:t>
                            </m:r>
                            <m:sSub>
                              <m:e>
                                <m:r>
                                  <m:t>y</m:t>
                                </m:r>
                              </m:e>
                              <m:sub>
                                <m:r>
                                  <m:t>i</m:t>
                                </m:r>
                              </m:sub>
                            </m:sSub>
                          </m:e>
                        </m:d>
                      </m:e>
                      <m:sup>
                        <m:r>
                          <m:t>2</m:t>
                        </m:r>
                      </m:sup>
                    </m:sSup>
                  </m:e>
                </m:nary>
              </m:oMath>
            </m:oMathPara>
          </w:p>
          <w:p>
            <w:pPr>
              <w:spacing w:before="80" w:after="0" w:line="288" w:lineRule="auto"/>
            </w:pPr>
            <w:r>
              <w:rPr>
                <w:b/>
                <w:i/>
                <w:sz w:val="19"/>
              </w:rPr>
              <w:t>Trong đó:</w:t>
              <w:br/>
            </w:r>
            <w:r>
              <w:rPr>
                <w:b/>
                <w:sz w:val="19"/>
              </w:rPr>
              <w:t xml:space="preserve">  • J(w, w₀): </w:t>
            </w:r>
            <w:r>
              <w:rPr>
                <w:sz w:val="19"/>
              </w:rPr>
              <w:t>Giá trị hàm mất mát cần tối thiểu hóa</w:t>
              <w:br/>
            </w:r>
            <w:r>
              <w:rPr>
                <w:b/>
                <w:sz w:val="19"/>
              </w:rPr>
              <w:t xml:space="preserve">  • yᵢ: </w:t>
            </w:r>
            <w:r>
              <w:rPr>
                <w:sz w:val="19"/>
              </w:rPr>
              <w:t>Giá bán thực tế của laptop thứ i trong tập dữ liệu</w:t>
              <w:br/>
            </w:r>
            <w:r>
              <w:rPr>
                <w:b/>
                <w:sz w:val="19"/>
              </w:rPr>
              <w:t xml:space="preserve">  • ŷᵢ: </w:t>
            </w:r>
            <w:r>
              <w:rPr>
                <w:sz w:val="19"/>
              </w:rPr>
              <w:t>Giá dự đoán tương ứng do mô hình tuyến tính ước tính</w:t>
              <w:br/>
            </w:r>
            <w:r>
              <w:rPr>
                <w:b/>
                <w:sz w:val="19"/>
              </w:rPr>
              <w:t xml:space="preserve">  • N: </w:t>
            </w:r>
            <w:r>
              <w:rPr>
                <w:sz w:val="19"/>
              </w:rPr>
              <w:t>Số lượng mẫu trong tập huấn luyện (N = 180)</w:t>
              <w:br/>
            </w:r>
          </w:p>
        </w:tc>
      </w:tr>
    </w:tbl>
    <w:p>
      <w:pPr>
        <w:spacing w:after="120"/>
      </w:pPr>
    </w:p>
    <w:p>
      <w:r>
        <w:rPr>
          <w:b/>
        </w:rPr>
        <w:t>2.5. Mô hình Rừng Ngẫu nhiên (Random Forest Regressor):</w:t>
        <w:br/>
      </w:r>
      <w:r>
        <w:t>Mô hình Random Forest kết hợp 100 cây quyết định độc lập (B = 100). Giá trị dự đoán cuối cùng là trung bình cộng dự đoán từ toàn bộ quần thể cây để giảm thiểu tối đa phương sai (Variance Reduction):</w:t>
      </w: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4: Dự đoán Quần thể Rừng Ngẫu nhiên (Ensemble Averaging)</w:t>
            </w:r>
          </w:p>
          <w:p>
            <w:pPr>
              <w:spacing w:before="160" w:after="160"/>
              <w:jc w:val="center"/>
            </w:pPr>
            <m:oMathPara>
              <m:oMath>
                <m:sSubSup>
                  <m:e>
                    <m:r>
                      <m:t>y</m:t>
                    </m:r>
                  </m:e>
                  <m:sub>
                    <m:r>
                      <m:t>RF</m:t>
                    </m:r>
                  </m:sub>
                  <m:sup>
                    <m:r>
                      <m:t>^</m:t>
                    </m:r>
                  </m:sup>
                </m:sSubSup>
                <m:r>
                  <m:t>=</m:t>
                </m:r>
                <m:f>
                  <m:num>
                    <m:r>
                      <m:t>1</m:t>
                    </m:r>
                  </m:num>
                  <m:den>
                    <m:r>
                      <m:t>B</m:t>
                    </m:r>
                  </m:den>
                </m:f>
                <m:nary>
                  <m:naryPr>
                    <m:chr m:val="∑"/>
                    <m:limLoc m:val="undOvr"/>
                  </m:naryPr>
                  <m:sub>
                    <m:r>
                      <m:t>b=1</m:t>
                    </m:r>
                  </m:sub>
                  <m:sup>
                    <m:r>
                      <m:t>B</m:t>
                    </m:r>
                  </m:sup>
                  <m:e>
                    <m:sSub>
                      <m:e>
                        <m:r>
                          <m:t>T</m:t>
                        </m:r>
                      </m:e>
                      <m:sub>
                        <m:r>
                          <m:t>b</m:t>
                        </m:r>
                      </m:sub>
                    </m:sSub>
                    <m:d>
                      <m:dPr>
                        <m:begChr m:val="("/>
                        <m:endChr m:val=")"/>
                      </m:dPr>
                      <m:e>
                        <m:r>
                          <m:t>x</m:t>
                        </m:r>
                      </m:e>
                    </m:d>
                  </m:e>
                </m:nary>
              </m:oMath>
            </m:oMathPara>
          </w:p>
          <w:p>
            <w:pPr>
              <w:spacing w:before="80" w:after="0" w:line="288" w:lineRule="auto"/>
            </w:pPr>
            <w:r>
              <w:rPr>
                <w:b/>
                <w:i/>
                <w:sz w:val="19"/>
              </w:rPr>
              <w:t>Trong đó:</w:t>
              <w:br/>
            </w:r>
            <w:r>
              <w:rPr>
                <w:b/>
                <w:sz w:val="19"/>
              </w:rPr>
              <w:t xml:space="preserve">  • ŷ_RF: </w:t>
            </w:r>
            <w:r>
              <w:rPr>
                <w:sz w:val="19"/>
              </w:rPr>
              <w:t>Giá dự đoán tổng hợp từ mô hình Random Forest</w:t>
              <w:br/>
            </w:r>
            <w:r>
              <w:rPr>
                <w:b/>
                <w:sz w:val="19"/>
              </w:rPr>
              <w:t xml:space="preserve">  • B: </w:t>
            </w:r>
            <w:r>
              <w:rPr>
                <w:sz w:val="19"/>
              </w:rPr>
              <w:t>Tổng số cây quyết định trong mô hình (B = 100 cây, n_estimators=100)</w:t>
              <w:br/>
            </w:r>
            <w:r>
              <w:rPr>
                <w:b/>
                <w:sz w:val="19"/>
              </w:rPr>
              <w:t xml:space="preserve">  • T_b(x): </w:t>
            </w:r>
            <w:r>
              <w:rPr>
                <w:sz w:val="19"/>
              </w:rPr>
              <w:t>Giá dự đoán từ cây quyết định thứ b xây dựng trên tập mẫu con Bootstrap</w:t>
              <w:br/>
            </w:r>
            <w:r>
              <w:rPr>
                <w:b/>
                <w:sz w:val="19"/>
              </w:rPr>
              <w:t xml:space="preserve">  • x: </w:t>
            </w:r>
            <w:r>
              <w:rPr>
                <w:sz w:val="19"/>
              </w:rPr>
              <w:t>Vector 9 thông số kỹ thuật gốc của laptop</w:t>
              <w:br/>
            </w:r>
          </w:p>
        </w:tc>
      </w:tr>
    </w:tbl>
    <w:p>
      <w:pPr>
        <w:spacing w:after="120"/>
      </w:pPr>
    </w:p>
    <w:p>
      <w:pPr>
        <w:pStyle w:val="Heading1"/>
      </w:pPr>
      <w:r>
        <w:t>CHƯƠNG 3: ĐÁNH GIÁ, SO SÁNH HIỆU NĂNG &amp; ĐÓNG GÓI</w:t>
      </w:r>
    </w:p>
    <w:p>
      <w:r>
        <w:rPr>
          <w:b/>
        </w:rPr>
        <w:t>3.1. Các Thang đo Đánh giá Hiệu năng Mô hình Hồi quy:</w:t>
        <w:br/>
      </w:r>
      <w:r>
        <w:t>Để đánh giá toàn diện và khách quan, hệ thống thiết lập 3 tiêu chuẩn đo lường sai số chuẩn mực quốc tế:</w:t>
      </w: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5: Sai số Tuyệt đối Trung bình (Mean Absolute Error - MAE)</w:t>
            </w:r>
          </w:p>
          <w:p>
            <w:pPr>
              <w:spacing w:before="160" w:after="160"/>
              <w:jc w:val="center"/>
            </w:pPr>
            <m:oMathPara>
              <m:oMath>
                <m:r>
                  <m:t>MAE = </m:t>
                </m:r>
                <m:f>
                  <m:num>
                    <m:r>
                      <m:t>1</m:t>
                    </m:r>
                  </m:num>
                  <m:den>
                    <m:r>
                      <m:t>n</m:t>
                    </m:r>
                  </m:den>
                </m:f>
                <m:nary>
                  <m:naryPr>
                    <m:chr m:val="∑"/>
                    <m:limLoc m:val="undOvr"/>
                  </m:naryPr>
                  <m:sub>
                    <m:r>
                      <m:t>i=1</m:t>
                    </m:r>
                  </m:sub>
                  <m:sup>
                    <m:r>
                      <m:t>n</m:t>
                    </m:r>
                  </m:sup>
                  <m:e>
                    <m:d>
                      <m:dPr>
                        <m:begChr m:val="|"/>
                        <m:endChr m:val="|"/>
                      </m:dPr>
                      <m:e>
                        <m:sSub>
                          <m:e>
                            <m:r>
                              <m:t>y</m:t>
                            </m:r>
                          </m:e>
                          <m:sub>
                            <m:r>
                              <m:t>i</m:t>
                            </m:r>
                          </m:sub>
                        </m:sSub>
                        <m:r>
                          <m:t>-</m:t>
                        </m:r>
                        <m:sSubSup>
                          <m:e>
                            <m:r>
                              <m:t>y</m:t>
                            </m:r>
                          </m:e>
                          <m:sub>
                            <m:r>
                              <m:t>i</m:t>
                            </m:r>
                          </m:sub>
                          <m:sup>
                            <m:r>
                              <m:t>^</m:t>
                            </m:r>
                          </m:sup>
                        </m:sSubSup>
                      </m:e>
                    </m:d>
                  </m:e>
                </m:nary>
              </m:oMath>
            </m:oMathPara>
          </w:p>
          <w:p>
            <w:pPr>
              <w:spacing w:before="80" w:after="0" w:line="288" w:lineRule="auto"/>
            </w:pPr>
            <w:r>
              <w:rPr>
                <w:b/>
                <w:i/>
                <w:sz w:val="19"/>
              </w:rPr>
              <w:t>Trong đó:</w:t>
              <w:br/>
            </w:r>
            <w:r>
              <w:rPr>
                <w:b/>
                <w:sz w:val="19"/>
              </w:rPr>
              <w:t xml:space="preserve">  • MAE: </w:t>
            </w:r>
            <w:r>
              <w:rPr>
                <w:sz w:val="19"/>
              </w:rPr>
              <w:t>Độ lệch tuyệt đối trung bình giữa giá dự đoán và giá niêm yết thực tế (đơn vị: VNĐ)</w:t>
              <w:br/>
            </w:r>
            <w:r>
              <w:rPr>
                <w:b/>
                <w:sz w:val="19"/>
              </w:rPr>
              <w:t xml:space="preserve">  • n: </w:t>
            </w:r>
            <w:r>
              <w:rPr>
                <w:sz w:val="19"/>
              </w:rPr>
              <w:t>Số lượng mẫu trong tập kiểm thử (n = 45 mẫu Test)</w:t>
              <w:br/>
            </w:r>
            <w:r>
              <w:rPr>
                <w:b/>
                <w:sz w:val="19"/>
              </w:rPr>
              <w:t xml:space="preserve">  • yᵢ: </w:t>
            </w:r>
            <w:r>
              <w:rPr>
                <w:sz w:val="19"/>
              </w:rPr>
              <w:t>Giá bán niêm yết thực tế của laptop thứ i</w:t>
              <w:br/>
            </w:r>
            <w:r>
              <w:rPr>
                <w:b/>
                <w:sz w:val="19"/>
              </w:rPr>
              <w:t xml:space="preserve">  • ŷᵢ: </w:t>
            </w:r>
            <w:r>
              <w:rPr>
                <w:sz w:val="19"/>
              </w:rPr>
              <w:t>Giá ước tính do mô hình tính toán cho laptop thứ i</w:t>
              <w:br/>
            </w:r>
          </w:p>
        </w:tc>
      </w:tr>
    </w:tbl>
    <w:p>
      <w:pPr>
        <w:spacing w:after="120"/>
      </w:pP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6: Căn bậc hai Sai số Bình phương Trung bình (RMSE)</w:t>
            </w:r>
          </w:p>
          <w:p>
            <w:pPr>
              <w:spacing w:before="160" w:after="160"/>
              <w:jc w:val="center"/>
            </w:pPr>
            <m:oMathPara>
              <m:oMath>
                <m:r>
                  <m:t>RMSE = </m:t>
                </m:r>
                <m:rad>
                  <m:radPr>
                    <m:degHide m:val="1"/>
                  </m:radPr>
                  <m:e>
                    <m:f>
                      <m:num>
                        <m:r>
                          <m:t>1</m:t>
                        </m:r>
                      </m:num>
                      <m:den>
                        <m:r>
                          <m:t>n</m:t>
                        </m:r>
                      </m:den>
                    </m:f>
                    <m:nary>
                      <m:naryPr>
                        <m:chr m:val="∑"/>
                        <m:limLoc m:val="undOvr"/>
                      </m:naryPr>
                      <m:sub>
                        <m:r>
                          <m:t>i=1</m:t>
                        </m:r>
                      </m:sub>
                      <m:sup>
                        <m:r>
                          <m:t>n</m:t>
                        </m:r>
                      </m:sup>
                      <m:e>
                        <m:sSup>
                          <m:e>
                            <m:d>
                              <m:dPr>
                                <m:begChr m:val="("/>
                                <m:endChr m:val=")"/>
                              </m:dPr>
                              <m:e>
                                <m:sSub>
                                  <m:e>
                                    <m:r>
                                      <m:t>y</m:t>
                                    </m:r>
                                  </m:e>
                                  <m:sub>
                                    <m:r>
                                      <m:t>i</m:t>
                                    </m:r>
                                  </m:sub>
                                </m:sSub>
                                <m:r>
                                  <m:t>-</m:t>
                                </m:r>
                                <m:sSubSup>
                                  <m:e>
                                    <m:r>
                                      <m:t>y</m:t>
                                    </m:r>
                                  </m:e>
                                  <m:sub>
                                    <m:r>
                                      <m:t>i</m:t>
                                    </m:r>
                                  </m:sub>
                                  <m:sup>
                                    <m:r>
                                      <m:t>^</m:t>
                                    </m:r>
                                  </m:sup>
                                </m:sSubSup>
                              </m:e>
                            </m:d>
                          </m:e>
                          <m:sup>
                            <m:r>
                              <m:t>2</m:t>
                            </m:r>
                          </m:sup>
                        </m:sSup>
                      </m:e>
                    </m:nary>
                  </m:e>
                </m:rad>
              </m:oMath>
            </m:oMathPara>
          </w:p>
          <w:p>
            <w:pPr>
              <w:spacing w:before="80" w:after="0" w:line="288" w:lineRule="auto"/>
            </w:pPr>
            <w:r>
              <w:rPr>
                <w:b/>
                <w:i/>
                <w:sz w:val="19"/>
              </w:rPr>
              <w:t>Trong đó:</w:t>
              <w:br/>
            </w:r>
            <w:r>
              <w:rPr>
                <w:b/>
                <w:sz w:val="19"/>
              </w:rPr>
              <w:t xml:space="preserve">  • RMSE: </w:t>
            </w:r>
            <w:r>
              <w:rPr>
                <w:sz w:val="19"/>
              </w:rPr>
              <w:t>Căn bậc hai của sai số bình phương trung bình (đơn vị: VNĐ)</w:t>
              <w:br/>
            </w:r>
            <w:r>
              <w:rPr>
                <w:b/>
                <w:sz w:val="19"/>
              </w:rPr>
              <w:t xml:space="preserve">  • Đặc tính: </w:t>
            </w:r>
            <w:r>
              <w:rPr>
                <w:sz w:val="19"/>
              </w:rPr>
              <w:t>Phạt nặng hơn đối với các dự đoán có sai số lớn nhờ bước bình phương sai số trước khi lấy căn</w:t>
              <w:br/>
            </w:r>
          </w:p>
        </w:tc>
      </w:tr>
    </w:tbl>
    <w:p>
      <w:pPr>
        <w:spacing w:after="120"/>
      </w:pP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7: Hệ số Xác định (Coefficient of Determination - R² Score)</w:t>
            </w:r>
          </w:p>
          <w:p>
            <w:pPr>
              <w:spacing w:before="160" w:after="160"/>
              <w:jc w:val="center"/>
            </w:pPr>
            <m:oMathPara>
              <m:oMath>
                <m:sSup>
                  <m:e>
                    <m:r>
                      <m:t>R</m:t>
                    </m:r>
                  </m:e>
                  <m:sup>
                    <m:r>
                      <m:t>2</m:t>
                    </m:r>
                  </m:sup>
                </m:sSup>
                <m:r>
                  <m:t> = 1 - </m:t>
                </m:r>
                <m:f>
                  <m:num>
                    <m:sSub>
                      <m:e>
                        <m:r>
                          <m:t>SS</m:t>
                        </m:r>
                      </m:e>
                      <m:sub>
                        <m:r>
                          <m:t>res</m:t>
                        </m:r>
                      </m:sub>
                    </m:sSub>
                  </m:num>
                  <m:den>
                    <m:sSub>
                      <m:e>
                        <m:r>
                          <m:t>SS</m:t>
                        </m:r>
                      </m:e>
                      <m:sub>
                        <m:r>
                          <m:t>tot</m:t>
                        </m:r>
                      </m:sub>
                    </m:sSub>
                  </m:den>
                </m:f>
                <m:r>
                  <m:t> = 1 - </m:t>
                </m:r>
                <m:f>
                  <m:num>
                    <m:nary>
                      <m:naryPr>
                        <m:chr m:val="∑"/>
                        <m:limLoc m:val="undOvr"/>
                      </m:naryPr>
                      <m:sub>
                        <m:r>
                          <m:t>i=1</m:t>
                        </m:r>
                      </m:sub>
                      <m:sup>
                        <m:r>
                          <m:t>n</m:t>
                        </m:r>
                      </m:sup>
                      <m:e>
                        <m:sSup>
                          <m:e>
                            <m:d>
                              <m:dPr>
                                <m:begChr m:val="("/>
                                <m:endChr m:val=")"/>
                              </m:dPr>
                              <m:e>
                                <m:sSub>
                                  <m:e>
                                    <m:r>
                                      <m:t>y</m:t>
                                    </m:r>
                                  </m:e>
                                  <m:sub>
                                    <m:r>
                                      <m:t>i</m:t>
                                    </m:r>
                                  </m:sub>
                                </m:sSub>
                                <m:r>
                                  <m:t>-</m:t>
                                </m:r>
                                <m:sSubSup>
                                  <m:e>
                                    <m:r>
                                      <m:t>y</m:t>
                                    </m:r>
                                  </m:e>
                                  <m:sub>
                                    <m:r>
                                      <m:t>i</m:t>
                                    </m:r>
                                  </m:sub>
                                  <m:sup>
                                    <m:r>
                                      <m:t>^</m:t>
                                    </m:r>
                                  </m:sup>
                                </m:sSubSup>
                              </m:e>
                            </m:d>
                          </m:e>
                          <m:sup>
                            <m:r>
                              <m:t>2</m:t>
                            </m:r>
                          </m:sup>
                        </m:sSup>
                      </m:e>
                    </m:nary>
                  </m:num>
                  <m:den>
                    <m:nary>
                      <m:naryPr>
                        <m:chr m:val="∑"/>
                        <m:limLoc m:val="undOvr"/>
                      </m:naryPr>
                      <m:sub>
                        <m:r>
                          <m:t>i=1</m:t>
                        </m:r>
                      </m:sub>
                      <m:sup>
                        <m:r>
                          <m:t>n</m:t>
                        </m:r>
                      </m:sup>
                      <m:e>
                        <m:sSup>
                          <m:e>
                            <m:d>
                              <m:dPr>
                                <m:begChr m:val="("/>
                                <m:endChr m:val=")"/>
                              </m:dPr>
                              <m:e>
                                <m:sSub>
                                  <m:e>
                                    <m:r>
                                      <m:t>y</m:t>
                                    </m:r>
                                  </m:e>
                                  <m:sub>
                                    <m:r>
                                      <m:t>i</m:t>
                                    </m:r>
                                  </m:sub>
                                </m:sSub>
                                <m:r>
                                  <m:t>-</m:t>
                                </m:r>
                                <m:r>
                                  <m:t>ȳ</m:t>
                                </m:r>
                              </m:e>
                            </m:d>
                          </m:e>
                          <m:sup>
                            <m:r>
                              <m:t>2</m:t>
                            </m:r>
                          </m:sup>
                        </m:sSup>
                      </m:e>
                    </m:nary>
                  </m:den>
                </m:f>
              </m:oMath>
            </m:oMathPara>
          </w:p>
          <w:p>
            <w:pPr>
              <w:spacing w:before="80" w:after="0" w:line="288" w:lineRule="auto"/>
            </w:pPr>
            <w:r>
              <w:rPr>
                <w:b/>
                <w:i/>
                <w:sz w:val="19"/>
              </w:rPr>
              <w:t>Trong đó:</w:t>
              <w:br/>
            </w:r>
            <w:r>
              <w:rPr>
                <w:b/>
                <w:sz w:val="19"/>
              </w:rPr>
              <w:t xml:space="preserve">  • R²: </w:t>
            </w:r>
            <w:r>
              <w:rPr>
                <w:sz w:val="19"/>
              </w:rPr>
              <w:t>Tỷ lệ phương sai của giá bán laptop được mô hình giải thích (càng gần 1.0 thì mô hình càng chính xác)</w:t>
              <w:br/>
            </w:r>
            <w:r>
              <w:rPr>
                <w:b/>
                <w:sz w:val="19"/>
              </w:rPr>
              <w:t xml:space="preserve">  • SS_res: </w:t>
            </w:r>
            <w:r>
              <w:rPr>
                <w:sz w:val="19"/>
              </w:rPr>
              <w:t>Tổng bình phương phần dư sai số (Residual Sum of Squares)</w:t>
              <w:br/>
            </w:r>
            <w:r>
              <w:rPr>
                <w:b/>
                <w:sz w:val="19"/>
              </w:rPr>
              <w:t xml:space="preserve">  • SS_tot: </w:t>
            </w:r>
            <w:r>
              <w:rPr>
                <w:sz w:val="19"/>
              </w:rPr>
              <w:t>Tổng bình phương sai số toàn phần so với giá trị trung bình (Total Sum of Squares)</w:t>
              <w:br/>
            </w:r>
            <w:r>
              <w:rPr>
                <w:b/>
                <w:sz w:val="19"/>
              </w:rPr>
              <w:t xml:space="preserve">  • ȳ (y-bar): </w:t>
            </w:r>
            <w:r>
              <w:rPr>
                <w:sz w:val="19"/>
              </w:rPr>
              <w:t>Mức giá bán trung bình thực tế của toàn bộ 45 laptop trong tập kiểm thử</w:t>
              <w:br/>
            </w:r>
          </w:p>
        </w:tc>
      </w:tr>
    </w:tbl>
    <w:p>
      <w:pPr>
        <w:spacing w:after="120"/>
      </w:pPr>
    </w:p>
    <w:p>
      <w:r>
        <w:rPr>
          <w:b/>
        </w:rPr>
        <w:t>3.2. Bảng So sánh Hiệu năng Thực nghiệm trên Tập Test (45 mẫu):</w:t>
        <w:br/>
      </w:r>
    </w:p>
    <w:tbl>
      <w:tblPr>
        <w:tblW w:type="auto" w:w="0"/>
        <w:jc w:val="center"/>
        <w:tblLook w:firstColumn="1" w:firstRow="1" w:lastColumn="0" w:lastRow="0" w:noHBand="0" w:noVBand="1" w:val="04A0"/>
      </w:tblPr>
      <w:tblGrid>
        <w:gridCol w:w="1863"/>
        <w:gridCol w:w="1863"/>
        <w:gridCol w:w="1863"/>
        <w:gridCol w:w="1863"/>
        <w:gridCol w:w="1863"/>
      </w:tblGrid>
      <w:tr>
        <w:tc>
          <w:tcPr>
            <w:tcW w:type="dxa" w:w="1863"/>
            <w:shd w:val="clear" w:color="auto" w:fill="0D6EFD"/>
            <w:tcMar>
              <w:top w:w="140" w:type="dxa"/>
              <w:bottom w:w="140" w:type="dxa"/>
              <w:left w:w="180" w:type="dxa"/>
              <w:right w:w="180" w:type="dxa"/>
            </w:tcMar>
          </w:tcPr>
          <w:p>
            <w:pPr>
              <w:jc w:val="center"/>
            </w:pPr>
            <w:r>
              <w:rPr>
                <w:b/>
                <w:color w:val="FFFFFF"/>
              </w:rPr>
              <w:t>Mô hình Học máy</w:t>
            </w:r>
          </w:p>
        </w:tc>
        <w:tc>
          <w:tcPr>
            <w:tcW w:type="dxa" w:w="1863"/>
            <w:shd w:val="clear" w:color="auto" w:fill="0D6EFD"/>
            <w:tcMar>
              <w:top w:w="140" w:type="dxa"/>
              <w:bottom w:w="140" w:type="dxa"/>
              <w:left w:w="180" w:type="dxa"/>
              <w:right w:w="180" w:type="dxa"/>
            </w:tcMar>
          </w:tcPr>
          <w:p>
            <w:pPr>
              <w:jc w:val="center"/>
            </w:pPr>
            <w:r>
              <w:rPr>
                <w:b/>
                <w:color w:val="FFFFFF"/>
              </w:rPr>
              <w:t>Đặc trưng Tiền xử lý</w:t>
            </w:r>
          </w:p>
        </w:tc>
        <w:tc>
          <w:tcPr>
            <w:tcW w:type="dxa" w:w="1863"/>
            <w:shd w:val="clear" w:color="auto" w:fill="0D6EFD"/>
            <w:tcMar>
              <w:top w:w="140" w:type="dxa"/>
              <w:bottom w:w="140" w:type="dxa"/>
              <w:left w:w="180" w:type="dxa"/>
              <w:right w:w="180" w:type="dxa"/>
            </w:tcMar>
          </w:tcPr>
          <w:p>
            <w:pPr>
              <w:jc w:val="center"/>
            </w:pPr>
            <w:r>
              <w:rPr>
                <w:b/>
                <w:color w:val="FFFFFF"/>
              </w:rPr>
              <w:t>MAE (VNĐ)</w:t>
            </w:r>
          </w:p>
        </w:tc>
        <w:tc>
          <w:tcPr>
            <w:tcW w:type="dxa" w:w="1863"/>
            <w:shd w:val="clear" w:color="auto" w:fill="0D6EFD"/>
            <w:tcMar>
              <w:top w:w="140" w:type="dxa"/>
              <w:bottom w:w="140" w:type="dxa"/>
              <w:left w:w="180" w:type="dxa"/>
              <w:right w:w="180" w:type="dxa"/>
            </w:tcMar>
          </w:tcPr>
          <w:p>
            <w:pPr>
              <w:jc w:val="center"/>
            </w:pPr>
            <w:r>
              <w:rPr>
                <w:b/>
                <w:color w:val="FFFFFF"/>
              </w:rPr>
              <w:t>RMSE (VNĐ)</w:t>
            </w:r>
          </w:p>
        </w:tc>
        <w:tc>
          <w:tcPr>
            <w:tcW w:type="dxa" w:w="1863"/>
            <w:shd w:val="clear" w:color="auto" w:fill="0D6EFD"/>
            <w:tcMar>
              <w:top w:w="140" w:type="dxa"/>
              <w:bottom w:w="140" w:type="dxa"/>
              <w:left w:w="180" w:type="dxa"/>
              <w:right w:w="180" w:type="dxa"/>
            </w:tcMar>
          </w:tcPr>
          <w:p>
            <w:pPr>
              <w:jc w:val="center"/>
            </w:pPr>
            <w:r>
              <w:rPr>
                <w:b/>
                <w:color w:val="FFFFFF"/>
              </w:rPr>
              <w:t>R² Score</w:t>
            </w:r>
          </w:p>
        </w:tc>
      </w:tr>
      <w:tr>
        <w:tc>
          <w:tcPr>
            <w:tcW w:type="dxa" w:w="1863"/>
            <w:shd w:val="clear" w:color="auto" w:fill="FFFFFF"/>
            <w:tcMar>
              <w:top w:w="140" w:type="dxa"/>
              <w:bottom w:w="140" w:type="dxa"/>
              <w:left w:w="180" w:type="dxa"/>
              <w:right w:w="180" w:type="dxa"/>
            </w:tcMar>
          </w:tcPr>
          <w:p>
            <w:r>
              <w:t>Linear Regression</w:t>
            </w:r>
          </w:p>
        </w:tc>
        <w:tc>
          <w:tcPr>
            <w:tcW w:type="dxa" w:w="1863"/>
            <w:shd w:val="clear" w:color="auto" w:fill="FFFFFF"/>
            <w:tcMar>
              <w:top w:w="140" w:type="dxa"/>
              <w:bottom w:w="140" w:type="dxa"/>
              <w:left w:w="180" w:type="dxa"/>
              <w:right w:w="180" w:type="dxa"/>
            </w:tcMar>
          </w:tcPr>
          <w:p>
            <w:r>
              <w:t>StandardScaler() Pipeline</w:t>
            </w:r>
          </w:p>
        </w:tc>
        <w:tc>
          <w:tcPr>
            <w:tcW w:type="dxa" w:w="1863"/>
            <w:shd w:val="clear" w:color="auto" w:fill="FFFFFF"/>
            <w:tcMar>
              <w:top w:w="140" w:type="dxa"/>
              <w:bottom w:w="140" w:type="dxa"/>
              <w:left w:w="180" w:type="dxa"/>
              <w:right w:w="180" w:type="dxa"/>
            </w:tcMar>
          </w:tcPr>
          <w:p>
            <w:pPr>
              <w:jc w:val="right"/>
            </w:pPr>
            <w:r>
              <w:t>6,060,150 VNĐ</w:t>
            </w:r>
          </w:p>
        </w:tc>
        <w:tc>
          <w:tcPr>
            <w:tcW w:type="dxa" w:w="1863"/>
            <w:shd w:val="clear" w:color="auto" w:fill="FFFFFF"/>
            <w:tcMar>
              <w:top w:w="140" w:type="dxa"/>
              <w:bottom w:w="140" w:type="dxa"/>
              <w:left w:w="180" w:type="dxa"/>
              <w:right w:w="180" w:type="dxa"/>
            </w:tcMar>
          </w:tcPr>
          <w:p>
            <w:pPr>
              <w:jc w:val="right"/>
            </w:pPr>
            <w:r>
              <w:t>7,791,430 VNĐ</w:t>
            </w:r>
          </w:p>
        </w:tc>
        <w:tc>
          <w:tcPr>
            <w:tcW w:type="dxa" w:w="1863"/>
            <w:shd w:val="clear" w:color="auto" w:fill="FFFFFF"/>
            <w:tcMar>
              <w:top w:w="140" w:type="dxa"/>
              <w:bottom w:w="140" w:type="dxa"/>
              <w:left w:w="180" w:type="dxa"/>
              <w:right w:w="180" w:type="dxa"/>
            </w:tcMar>
          </w:tcPr>
          <w:p>
            <w:pPr>
              <w:jc w:val="right"/>
            </w:pPr>
            <w:r>
              <w:t>0.8098 (80.98%)</w:t>
            </w:r>
          </w:p>
        </w:tc>
      </w:tr>
      <w:tr>
        <w:tc>
          <w:tcPr>
            <w:tcW w:type="dxa" w:w="1863"/>
            <w:shd w:val="clear" w:color="auto" w:fill="E7F1FF"/>
            <w:tcMar>
              <w:top w:w="140" w:type="dxa"/>
              <w:bottom w:w="140" w:type="dxa"/>
              <w:left w:w="180" w:type="dxa"/>
              <w:right w:w="180" w:type="dxa"/>
            </w:tcMar>
          </w:tcPr>
          <w:p>
            <w:r>
              <w:t>Random Forest Regressor (100 Trees)</w:t>
            </w:r>
          </w:p>
        </w:tc>
        <w:tc>
          <w:tcPr>
            <w:tcW w:type="dxa" w:w="1863"/>
            <w:shd w:val="clear" w:color="auto" w:fill="E7F1FF"/>
            <w:tcMar>
              <w:top w:w="140" w:type="dxa"/>
              <w:bottom w:w="140" w:type="dxa"/>
              <w:left w:w="180" w:type="dxa"/>
              <w:right w:w="180" w:type="dxa"/>
            </w:tcMar>
          </w:tcPr>
          <w:p>
            <w:r>
              <w:t>Ensemble Learning (Không cần scale)</w:t>
            </w:r>
          </w:p>
        </w:tc>
        <w:tc>
          <w:tcPr>
            <w:tcW w:type="dxa" w:w="1863"/>
            <w:shd w:val="clear" w:color="auto" w:fill="E7F1FF"/>
            <w:tcMar>
              <w:top w:w="140" w:type="dxa"/>
              <w:bottom w:w="140" w:type="dxa"/>
              <w:left w:w="180" w:type="dxa"/>
              <w:right w:w="180" w:type="dxa"/>
            </w:tcMar>
          </w:tcPr>
          <w:p>
            <w:pPr>
              <w:jc w:val="right"/>
            </w:pPr>
            <w:r>
              <w:rPr>
                <w:b/>
                <w:color w:val="198754"/>
              </w:rPr>
              <w:t>4,106,067 VNĐ</w:t>
            </w:r>
          </w:p>
        </w:tc>
        <w:tc>
          <w:tcPr>
            <w:tcW w:type="dxa" w:w="1863"/>
            <w:shd w:val="clear" w:color="auto" w:fill="E7F1FF"/>
            <w:tcMar>
              <w:top w:w="140" w:type="dxa"/>
              <w:bottom w:w="140" w:type="dxa"/>
              <w:left w:w="180" w:type="dxa"/>
              <w:right w:w="180" w:type="dxa"/>
            </w:tcMar>
          </w:tcPr>
          <w:p>
            <w:pPr>
              <w:jc w:val="right"/>
            </w:pPr>
            <w:r>
              <w:rPr>
                <w:b/>
                <w:color w:val="198754"/>
              </w:rPr>
              <w:t>6,133,598 VNĐ</w:t>
            </w:r>
          </w:p>
        </w:tc>
        <w:tc>
          <w:tcPr>
            <w:tcW w:type="dxa" w:w="1863"/>
            <w:shd w:val="clear" w:color="auto" w:fill="E7F1FF"/>
            <w:tcMar>
              <w:top w:w="140" w:type="dxa"/>
              <w:bottom w:w="140" w:type="dxa"/>
              <w:left w:w="180" w:type="dxa"/>
              <w:right w:w="180" w:type="dxa"/>
            </w:tcMar>
          </w:tcPr>
          <w:p>
            <w:pPr>
              <w:jc w:val="right"/>
            </w:pPr>
            <w:r>
              <w:rPr>
                <w:b/>
                <w:color w:val="198754"/>
              </w:rPr>
              <w:t>0.8821 (88.21%)</w:t>
            </w:r>
          </w:p>
        </w:tc>
      </w:tr>
    </w:tbl>
    <w:p>
      <w:pPr>
        <w:spacing w:after="120"/>
      </w:pPr>
    </w:p>
    <w:p>
      <w:r>
        <w:rPr>
          <w:b/>
        </w:rPr>
        <w:t>3.3. Đánh giá Kết quả &amp; Đóng gói Mô hình Thành phẩm:</w:t>
        <w:br/>
      </w:r>
      <w:r>
        <w:t>• Random Forest Regressor áp đảo toàn diện: Sai số trung bình MAE giảm mạnh từ 6.06 triệu xuống 4.10 triệu VNĐ (độ chính xác tăng thêm 32.2%), hệ số giải thích biến thiên R² đạt tới 88.21%.</w:t>
        <w:br/>
        <w:t>• Hệ thống tự động chọn mô hình có R² lớn nhất và đóng gói vào models/laptop_price_model.pkl bằng Joblib. File model nhị phân kích thước ~1.4 MB chứa trọn vẹn trọng số cây và siêu dữ liệu đánh giá, sẵn sàng phục vụ tức thì mà không cần train lại.</w:t>
      </w:r>
    </w:p>
    <w:p>
      <w:pPr>
        <w:pStyle w:val="Heading1"/>
      </w:pPr>
      <w:r>
        <w:t>CHƯƠNG 4: THUẬT TOÁN GỢI Ý TOP 5 LAPTOP TƯƠNG ĐỒNG</w:t>
      </w:r>
    </w:p>
    <w:p>
      <w:r>
        <w:rPr>
          <w:b/>
        </w:rPr>
        <w:t>4.1. Bài toán Gợi ý Sản phẩm Tối ưu theo Tầm giá:</w:t>
        <w:br/>
      </w:r>
      <w:r>
        <w:t>Sau khi ước tính được giá, hệ thống thực hiện thuật toán tìm kiếm 5 laptop thực tế có cấu hình tương đương và mức giá chênh lệch trong khoảng ±1 đến 2 triệu đồng so với giá ước tính.</w:t>
      </w:r>
    </w:p>
    <w:p>
      <w:r>
        <w:rPr>
          <w:b/>
        </w:rPr>
        <w:t>4.2. Khoảng cách Cấu hình Chuẩn hóa có Trọng số (Weighted Normalized Distance):</w:t>
        <w:br/>
      </w:r>
      <w:r>
        <w:t>Để so sánh hai cấu hình máy tính gồm nhiều thuộc tính có đơn vị đo khác nhau (Điểm PassMark, GB RAM, Inch màn hình...), mỗi đặc trưng được chuẩn hóa theo độ lệch chuẩn toàn thể (Z-score Scaling) và nhân với trọng số linh kiện tương ứng:</w:t>
      </w: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8: Khoảng cách Cấu hình Chuẩn hóa có Trọng số (Weighted Normalized Distance)</w:t>
            </w:r>
          </w:p>
          <w:p>
            <w:pPr>
              <w:spacing w:before="160" w:after="160"/>
              <w:jc w:val="center"/>
            </w:pPr>
            <m:oMathPara>
              <m:oMath>
                <m:sSub>
                  <m:e>
                    <m:r>
                      <m:t>d</m:t>
                    </m:r>
                  </m:e>
                  <m:sub>
                    <m:r>
                      <m:t>config</m:t>
                    </m:r>
                  </m:sub>
                </m:sSub>
                <m:d>
                  <m:dPr>
                    <m:begChr m:val="("/>
                    <m:endChr m:val=")"/>
                  </m:dPr>
                  <m:e>
                    <m:r>
                      <m:t>x, </m:t>
                    </m:r>
                    <m:sSub>
                      <m:e>
                        <m:r>
                          <m:t>x</m:t>
                        </m:r>
                      </m:e>
                      <m:sub>
                        <m:r>
                          <m:t>user</m:t>
                        </m:r>
                      </m:sub>
                    </m:sSub>
                  </m:e>
                </m:d>
                <m:r>
                  <m:t> = </m:t>
                </m:r>
                <m:rad>
                  <m:radPr>
                    <m:degHide m:val="1"/>
                  </m:radPr>
                  <m:e>
                    <m:f>
                      <m:num>
                        <m:nary>
                          <m:naryPr>
                            <m:chr m:val="∑"/>
                            <m:limLoc m:val="undOvr"/>
                          </m:naryPr>
                          <m:sub>
                            <m:r>
                              <m:t>k=1</m:t>
                            </m:r>
                          </m:sub>
                          <m:sup>
                            <m:r>
                              <m:t>K</m:t>
                            </m:r>
                          </m:sup>
                          <m:e>
                            <m:sSub>
                              <m:e>
                                <m:r>
                                  <m:t>w</m:t>
                                </m:r>
                              </m:e>
                              <m:sub>
                                <m:r>
                                  <m:t>k</m:t>
                                </m:r>
                              </m:sub>
                            </m:sSub>
                            <m:r>
                              <m:t>·</m:t>
                            </m:r>
                            <m:sSup>
                              <m:e>
                                <m:d>
                                  <m:dPr>
                                    <m:begChr m:val="("/>
                                    <m:endChr m:val=")"/>
                                  </m:dPr>
                                  <m:e>
                                    <m:f>
                                      <m:num>
                                        <m:sSub>
                                          <m:e>
                                            <m:r>
                                              <m:t>x</m:t>
                                            </m:r>
                                          </m:e>
                                          <m:sub>
                                            <m:r>
                                              <m:t>k</m:t>
                                            </m:r>
                                          </m:sub>
                                        </m:sSub>
                                        <m:r>
                                          <m:t>-</m:t>
                                        </m:r>
                                        <m:sSub>
                                          <m:e>
                                            <m:r>
                                              <m:t>x</m:t>
                                            </m:r>
                                          </m:e>
                                          <m:sub>
                                            <m:r>
                                              <m:t>user,k</m:t>
                                            </m:r>
                                          </m:sub>
                                        </m:sSub>
                                      </m:num>
                                      <m:den>
                                        <m:sSub>
                                          <m:e>
                                            <m:r>
                                              <m:t>σ</m:t>
                                            </m:r>
                                          </m:e>
                                          <m:sub>
                                            <m:r>
                                              <m:t>k</m:t>
                                            </m:r>
                                          </m:sub>
                                        </m:sSub>
                                      </m:den>
                                    </m:f>
                                  </m:e>
                                </m:d>
                              </m:e>
                              <m:sup>
                                <m:r>
                                  <m:t>2</m:t>
                                </m:r>
                              </m:sup>
                            </m:sSup>
                          </m:e>
                        </m:nary>
                      </m:num>
                      <m:den>
                        <m:nary>
                          <m:naryPr>
                            <m:chr m:val="∑"/>
                            <m:limLoc m:val="undOvr"/>
                          </m:naryPr>
                          <m:sub>
                            <m:r>
                              <m:t>k=1</m:t>
                            </m:r>
                          </m:sub>
                          <m:sup>
                            <m:r>
                              <m:t>K</m:t>
                            </m:r>
                          </m:sup>
                          <m:e>
                            <m:sSub>
                              <m:e>
                                <m:r>
                                  <m:t>w</m:t>
                                </m:r>
                              </m:e>
                              <m:sub>
                                <m:r>
                                  <m:t>k</m:t>
                                </m:r>
                              </m:sub>
                            </m:sSub>
                          </m:e>
                        </m:nary>
                      </m:den>
                    </m:f>
                  </m:e>
                </m:rad>
              </m:oMath>
            </m:oMathPara>
          </w:p>
          <w:p>
            <w:pPr>
              <w:spacing w:before="80" w:after="0" w:line="288" w:lineRule="auto"/>
            </w:pPr>
            <w:r>
              <w:rPr>
                <w:b/>
                <w:i/>
                <w:sz w:val="19"/>
              </w:rPr>
              <w:t>Trong đó:</w:t>
              <w:br/>
            </w:r>
            <w:r>
              <w:rPr>
                <w:b/>
                <w:sz w:val="19"/>
              </w:rPr>
              <w:t xml:space="preserve">  • d_config: </w:t>
            </w:r>
            <w:r>
              <w:rPr>
                <w:sz w:val="19"/>
              </w:rPr>
              <w:t>Chỉ số khoảng cách hình học đo mức độ khác biệt cấu hình giữa 2 mẫu máy (giá trị càng nhỏ càng giống nhau)</w:t>
              <w:br/>
            </w:r>
            <w:r>
              <w:rPr>
                <w:b/>
                <w:sz w:val="19"/>
              </w:rPr>
              <w:t xml:space="preserve">  • w_k: </w:t>
            </w:r>
            <w:r>
              <w:rPr>
                <w:sz w:val="19"/>
              </w:rPr>
              <w:t>Trọng số ưu tiên của linh kiện k (CPU: 2.5, GPU: 2.5, RAM: 2.0, Ổ cứng: 1.5, Màn hình: 1.0, Tần số quét: 1.0, Pin: 1.0, Cân nặng: 1.0)</w:t>
              <w:br/>
            </w:r>
            <w:r>
              <w:rPr>
                <w:b/>
                <w:sz w:val="19"/>
              </w:rPr>
              <w:t xml:space="preserve">  • x_k: </w:t>
            </w:r>
            <w:r>
              <w:rPr>
                <w:sz w:val="19"/>
              </w:rPr>
              <w:t>Giá trị linh kiện k của laptop ứng viên trong kho dữ liệu 225 máy</w:t>
              <w:br/>
            </w:r>
            <w:r>
              <w:rPr>
                <w:b/>
                <w:sz w:val="19"/>
              </w:rPr>
              <w:t xml:space="preserve">  • x_user,k: </w:t>
            </w:r>
            <w:r>
              <w:rPr>
                <w:sz w:val="19"/>
              </w:rPr>
              <w:t>Giá trị linh kiện k do người dùng mong muốn nhập trên form</w:t>
              <w:br/>
            </w:r>
            <w:r>
              <w:rPr>
                <w:b/>
                <w:sz w:val="19"/>
              </w:rPr>
              <w:t xml:space="preserve">  • σ_k: </w:t>
            </w:r>
            <w:r>
              <w:rPr>
                <w:sz w:val="19"/>
              </w:rPr>
              <w:t>Độ lệch chuẩn của thuộc tính thứ k trên toàn bộ tập dữ liệu (loại bỏ ảnh hưởng bởi đơn vị đo)</w:t>
              <w:br/>
            </w:r>
          </w:p>
        </w:tc>
      </w:tr>
    </w:tbl>
    <w:p>
      <w:pPr>
        <w:spacing w:after="120"/>
      </w:pPr>
    </w:p>
    <w:p>
      <w:r>
        <w:rPr>
          <w:b/>
        </w:rPr>
        <w:t>4.3. Công thức Tính Tỷ lệ Phần trăm Tương đồng (% Similarity):</w:t>
        <w:br/>
      </w:r>
      <w:r>
        <w:t>Khoảng cách hình học d_config được chuyển đổi sang tỷ lệ phần trăm trực quan thông qua hàm suy giảm hàm mũ (Exponential Decay):</w:t>
      </w: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9: Tỷ lệ Phần trăm Tương đồng Cấu hình (Similarity Percentage)</w:t>
            </w:r>
          </w:p>
          <w:p>
            <w:pPr>
              <w:spacing w:before="160" w:after="160"/>
              <w:jc w:val="center"/>
            </w:pPr>
            <m:oMathPara>
              <m:oMath>
                <m:r>
                  <m:t>Similarity (%) = Clip</m:t>
                </m:r>
                <m:d>
                  <m:dPr>
                    <m:begChr m:val="("/>
                    <m:endChr m:val=")"/>
                  </m:dPr>
                  <m:e>
                    <m:r>
                      <m:t>100 · </m:t>
                    </m:r>
                    <m:sSup>
                      <m:e>
                        <m:r>
                          <m:t>e</m:t>
                        </m:r>
                      </m:e>
                      <m:sup>
                        <m:r>
                          <m:t>-0.25 · </m:t>
                        </m:r>
                        <m:sSub>
                          <m:e>
                            <m:r>
                              <m:t>d</m:t>
                            </m:r>
                          </m:e>
                          <m:sub>
                            <m:r>
                              <m:t>config</m:t>
                            </m:r>
                          </m:sub>
                        </m:sSub>
                      </m:sup>
                    </m:sSup>
                    <m:r>
                      <m:t>,  35.0,  99.5</m:t>
                    </m:r>
                  </m:e>
                </m:d>
              </m:oMath>
            </m:oMathPara>
          </w:p>
          <w:p>
            <w:pPr>
              <w:spacing w:before="80" w:after="0" w:line="288" w:lineRule="auto"/>
            </w:pPr>
            <w:r>
              <w:rPr>
                <w:b/>
                <w:i/>
                <w:sz w:val="19"/>
              </w:rPr>
              <w:t>Trong đó:</w:t>
              <w:br/>
            </w:r>
            <w:r>
              <w:rPr>
                <w:b/>
                <w:sz w:val="19"/>
              </w:rPr>
              <w:t xml:space="preserve">  • Similarity (%): </w:t>
            </w:r>
            <w:r>
              <w:rPr>
                <w:sz w:val="19"/>
              </w:rPr>
              <w:t>Độ tương đồng cấu hình (%) hiển thị trực tiếp trên thanh tiến trình Progress Bar của từng sản phẩm gợi ý</w:t>
              <w:br/>
            </w:r>
            <w:r>
              <w:rPr>
                <w:b/>
                <w:sz w:val="19"/>
              </w:rPr>
              <w:t xml:space="preserve">  • e^(-0.25 · d_config): </w:t>
            </w:r>
            <w:r>
              <w:rPr>
                <w:sz w:val="19"/>
              </w:rPr>
              <w:t>Hàm nhân suy giảm tiệm cận tự nhiên, phản ánh chính xác cảm nhận thực tế của người dùng</w:t>
              <w:br/>
            </w:r>
            <w:r>
              <w:rPr>
                <w:b/>
                <w:sz w:val="19"/>
              </w:rPr>
              <w:t xml:space="preserve">  • Clip(v, 35.0, 99.5): </w:t>
            </w:r>
            <w:r>
              <w:rPr>
                <w:sz w:val="19"/>
              </w:rPr>
              <w:t>Hàm giới hạn giá trị trong khoảng từ 35.0% đến tối đa 99.5% (tránh giá trị phi lý)</w:t>
              <w:br/>
            </w:r>
          </w:p>
        </w:tc>
      </w:tr>
    </w:tbl>
    <w:p>
      <w:pPr>
        <w:spacing w:after="120"/>
      </w:pPr>
    </w:p>
    <w:p>
      <w:r>
        <w:rPr>
          <w:b/>
        </w:rPr>
        <w:t>4.4. Hàm Xếp hạng Ứng viên kèm Điểm phạt Giá (Ranking Score with Price Penalty):</w:t>
        <w:br/>
      </w:r>
      <w:r>
        <w:t>Để ưu tiên tối đa các mẫu laptop rơi đúng vào dải chênh lệch giá mục tiêu (±2 triệu VNĐ), hệ thống bổ sung hàm phạt phụ trội:</w:t>
      </w:r>
    </w:p>
    <w:tbl>
      <w:tblPr>
        <w:tblW w:type="auto" w:w="0"/>
        <w:jc w:val="center"/>
        <w:tblLook w:firstColumn="1" w:firstRow="1" w:lastColumn="0" w:lastRow="0" w:noHBand="0" w:noVBand="1" w:val="04A0"/>
      </w:tblPr>
      <w:tblGrid>
        <w:gridCol w:w="9317"/>
      </w:tblGrid>
      <w:tr>
        <w:tc>
          <w:tcPr>
            <w:tcW w:type="dxa" w:w="9317"/>
            <w:shd w:val="clear" w:color="auto" w:fill="F4F8FD"/>
            <w:tcMar>
              <w:top w:w="140" w:type="dxa"/>
              <w:bottom w:w="140" w:type="dxa"/>
              <w:left w:w="200" w:type="dxa"/>
              <w:right w:w="200" w:type="dxa"/>
            </w:tcMar>
            <w:tcBorders>
              <w:left w:val="single" w:sz="24" w:space="0" w:color="0D6EFD"/>
              <w:top w:val="single" w:sz="4" w:space="0" w:color="DEE2E6"/>
              <w:bottom w:val="single" w:sz="4" w:space="0" w:color="DEE2E6"/>
              <w:right w:val="single" w:sz="4" w:space="0" w:color="DEE2E6"/>
            </w:tcBorders>
          </w:tcPr>
          <w:p>
            <w:pPr>
              <w:spacing w:after="80"/>
              <w:jc w:val="left"/>
            </w:pPr>
            <w:r>
              <w:rPr>
                <w:b/>
                <w:color w:val="0D6EFD"/>
                <w:sz w:val="22"/>
              </w:rPr>
              <w:t>✦ Công thức 10: Hàm Xếp hạng Ứng viên Đề xuất (Ranking Score)</w:t>
            </w:r>
          </w:p>
          <w:p>
            <w:pPr>
              <w:spacing w:before="160" w:after="160"/>
              <w:jc w:val="center"/>
            </w:pPr>
            <m:oMathPara>
              <m:oMath>
                <m:r>
                  <m:t>Score = </m:t>
                </m:r>
                <m:sSub>
                  <m:e>
                    <m:r>
                      <m:t>d</m:t>
                    </m:r>
                  </m:e>
                  <m:sub>
                    <m:r>
                      <m:t>config</m:t>
                    </m:r>
                  </m:sub>
                </m:sSub>
                <m:r>
                  <m:t> + 2.5 · max</m:t>
                </m:r>
                <m:d>
                  <m:dPr>
                    <m:begChr m:val="("/>
                    <m:endChr m:val=")"/>
                  </m:dPr>
                  <m:e>
                    <m:r>
                      <m:t>0,  </m:t>
                    </m:r>
                    <m:f>
                      <m:num>
                        <m:d>
                          <m:dPr>
                            <m:begChr m:val="|"/>
                            <m:endChr m:val="|"/>
                          </m:dPr>
                          <m:e>
                            <m:sSub>
                              <m:e>
                                <m:r>
                                  <m:t>P</m:t>
                                </m:r>
                              </m:e>
                              <m:sub>
                                <m:r>
                                  <m:t>actual</m:t>
                                </m:r>
                              </m:sub>
                            </m:sSub>
                            <m:r>
                              <m:t>-</m:t>
                            </m:r>
                            <m:sSub>
                              <m:e>
                                <m:r>
                                  <m:t>P</m:t>
                                </m:r>
                              </m:e>
                              <m:sub>
                                <m:r>
                                  <m:t>pred</m:t>
                                </m:r>
                              </m:sub>
                            </m:sSub>
                          </m:e>
                        </m:d>
                        <m:r>
                          <m:t>- 2,000,000</m:t>
                        </m:r>
                      </m:num>
                      <m:den>
                        <m:r>
                          <m:t>1,000,000</m:t>
                        </m:r>
                      </m:den>
                    </m:f>
                  </m:e>
                </m:d>
              </m:oMath>
            </m:oMathPara>
          </w:p>
          <w:p>
            <w:pPr>
              <w:spacing w:before="80" w:after="0" w:line="288" w:lineRule="auto"/>
            </w:pPr>
            <w:r>
              <w:rPr>
                <w:b/>
                <w:i/>
                <w:sz w:val="19"/>
              </w:rPr>
              <w:t>Trong đó:</w:t>
              <w:br/>
            </w:r>
            <w:r>
              <w:rPr>
                <w:b/>
                <w:sz w:val="19"/>
              </w:rPr>
              <w:t xml:space="preserve">  • Score: </w:t>
            </w:r>
            <w:r>
              <w:rPr>
                <w:sz w:val="19"/>
              </w:rPr>
              <w:t>Chỉ số xếp hạng tổng hợp (máy có điểm Score nhỏ nhất sẽ được xếp vị trí #1 - Tương đồng nhất)</w:t>
              <w:br/>
            </w:r>
            <w:r>
              <w:rPr>
                <w:b/>
                <w:sz w:val="19"/>
              </w:rPr>
              <w:t xml:space="preserve">  • |P_actual - P_pred|: </w:t>
            </w:r>
            <w:r>
              <w:rPr>
                <w:sz w:val="19"/>
              </w:rPr>
              <w:t>Khoảng cách chênh lệch tuyệt đối giữa giá bán niêm yết thực tế và giá dự đoán (VNĐ)</w:t>
              <w:br/>
            </w:r>
            <w:r>
              <w:rPr>
                <w:b/>
                <w:sz w:val="19"/>
              </w:rPr>
              <w:t xml:space="preserve">  • 2,000,000 VNĐ: </w:t>
            </w:r>
            <w:r>
              <w:rPr>
                <w:sz w:val="19"/>
              </w:rPr>
              <w:t>Ngưỡng chênh lệch giá mục tiêu ban đầu</w:t>
              <w:br/>
            </w:r>
            <w:r>
              <w:rPr>
                <w:b/>
                <w:sz w:val="19"/>
              </w:rPr>
              <w:t xml:space="preserve">  • 2.5: </w:t>
            </w:r>
            <w:r>
              <w:rPr>
                <w:sz w:val="19"/>
              </w:rPr>
              <w:t>Hệ số phạt phụ trội đối với các mẫu vượt ngoài dải 2 triệu đồng để bảo vệ tiêu chí giá cả</w:t>
              <w:br/>
            </w:r>
          </w:p>
        </w:tc>
      </w:tr>
    </w:tbl>
    <w:p>
      <w:pPr>
        <w:spacing w:after="120"/>
      </w:pPr>
    </w:p>
    <w:p>
      <w:pPr>
        <w:pStyle w:val="Heading1"/>
      </w:pPr>
      <w:r>
        <w:t>CHƯƠNG 5: THIẾT KẾ GIAO DIỆN &amp; REST API ENDPOINTS</w:t>
      </w:r>
    </w:p>
    <w:p>
      <w:r>
        <w:rPr>
          <w:b/>
        </w:rPr>
        <w:t>5.1. Khung Form Trải nghiệm 2 Lớp (predict.html):</w:t>
        <w:br/>
      </w:r>
      <w:r>
        <w:t>• Lớp 1 (1-Click Preset theo Ngành học): 3 khối thẻ ngành học (Kinh tế / Văn phòng, CNTT / Lập trình, Đồ họa &amp; Gaming) kèm script JavaScript tự động điền các thông số kỹ thuật chuẩn và hiệu ứng highlight viền xanh tức thì.</w:t>
        <w:br/>
        <w:t>• Lớp 2 (Form Tinh chỉnh 9 Thông số): Form nhập liệu có validation kiểm tra giá trị âm, rỗng, giới hạn logic màn hình và trọng lượng.</w:t>
        <w:br/>
        <w:t>• Thẻ Kết quả Định giá: Hiển thị giá ước tính định dạng tiền tệ VNĐ nổi bật kèm huy hiệu so sánh chênh lệch (tiết kiệm hơn / cao hơn).</w:t>
        <w:br/>
        <w:t>• Bảng Top 5 Laptop Đề xuất: Danh sách 5 mẫu kèm thanh tiến trình % tương đồng cấu hình và nút liên kết trực tiếp vào kho máy.</w:t>
      </w:r>
    </w:p>
    <w:p>
      <w:r>
        <w:rPr>
          <w:b/>
        </w:rPr>
        <w:t>5.2. Danh mục URL Endpoints &amp; REST API:</w:t>
        <w:br/>
      </w:r>
    </w:p>
    <w:tbl>
      <w:tblPr>
        <w:tblW w:type="auto" w:w="0"/>
        <w:jc w:val="center"/>
        <w:tblLook w:firstColumn="1" w:firstRow="1" w:lastColumn="0" w:lastRow="0" w:noHBand="0" w:noVBand="1" w:val="04A0"/>
      </w:tblPr>
      <w:tblGrid>
        <w:gridCol w:w="2329"/>
        <w:gridCol w:w="2329"/>
        <w:gridCol w:w="2329"/>
        <w:gridCol w:w="2329"/>
      </w:tblGrid>
      <w:tr>
        <w:tc>
          <w:tcPr>
            <w:tcW w:type="dxa" w:w="2329"/>
            <w:shd w:val="clear" w:color="auto" w:fill="0D6EFD"/>
            <w:tcMar>
              <w:top w:w="140" w:type="dxa"/>
              <w:bottom w:w="140" w:type="dxa"/>
              <w:left w:w="180" w:type="dxa"/>
              <w:right w:w="180" w:type="dxa"/>
            </w:tcMar>
          </w:tcPr>
          <w:p>
            <w:pPr>
              <w:jc w:val="center"/>
            </w:pPr>
            <w:r>
              <w:rPr>
                <w:b/>
                <w:color w:val="FFFFFF"/>
              </w:rPr>
              <w:t>Phương thức (Method)</w:t>
            </w:r>
          </w:p>
        </w:tc>
        <w:tc>
          <w:tcPr>
            <w:tcW w:type="dxa" w:w="2329"/>
            <w:shd w:val="clear" w:color="auto" w:fill="0D6EFD"/>
            <w:tcMar>
              <w:top w:w="140" w:type="dxa"/>
              <w:bottom w:w="140" w:type="dxa"/>
              <w:left w:w="180" w:type="dxa"/>
              <w:right w:w="180" w:type="dxa"/>
            </w:tcMar>
          </w:tcPr>
          <w:p>
            <w:pPr>
              <w:jc w:val="center"/>
            </w:pPr>
            <w:r>
              <w:rPr>
                <w:b/>
                <w:color w:val="FFFFFF"/>
              </w:rPr>
              <w:t>URL Endpoint</w:t>
            </w:r>
          </w:p>
        </w:tc>
        <w:tc>
          <w:tcPr>
            <w:tcW w:type="dxa" w:w="2329"/>
            <w:shd w:val="clear" w:color="auto" w:fill="0D6EFD"/>
            <w:tcMar>
              <w:top w:w="140" w:type="dxa"/>
              <w:bottom w:w="140" w:type="dxa"/>
              <w:left w:w="180" w:type="dxa"/>
              <w:right w:w="180" w:type="dxa"/>
            </w:tcMar>
          </w:tcPr>
          <w:p>
            <w:pPr>
              <w:jc w:val="center"/>
            </w:pPr>
            <w:r>
              <w:rPr>
                <w:b/>
                <w:color w:val="FFFFFF"/>
              </w:rPr>
              <w:t>Định dạng Dữ liệu</w:t>
            </w:r>
          </w:p>
        </w:tc>
        <w:tc>
          <w:tcPr>
            <w:tcW w:type="dxa" w:w="2329"/>
            <w:shd w:val="clear" w:color="auto" w:fill="0D6EFD"/>
            <w:tcMar>
              <w:top w:w="140" w:type="dxa"/>
              <w:bottom w:w="140" w:type="dxa"/>
              <w:left w:w="180" w:type="dxa"/>
              <w:right w:w="180" w:type="dxa"/>
            </w:tcMar>
          </w:tcPr>
          <w:p>
            <w:pPr>
              <w:jc w:val="center"/>
            </w:pPr>
            <w:r>
              <w:rPr>
                <w:b/>
                <w:color w:val="FFFFFF"/>
              </w:rPr>
              <w:t>Chức năng &amp; Tác dụng</w:t>
            </w:r>
          </w:p>
        </w:tc>
      </w:tr>
      <w:tr>
        <w:tc>
          <w:tcPr>
            <w:tcW w:type="dxa" w:w="2329"/>
            <w:shd w:val="clear" w:color="auto" w:fill="F8F9FA"/>
            <w:tcMar>
              <w:top w:w="140" w:type="dxa"/>
              <w:bottom w:w="140" w:type="dxa"/>
              <w:left w:w="180" w:type="dxa"/>
              <w:right w:w="180" w:type="dxa"/>
            </w:tcMar>
          </w:tcPr>
          <w:p>
            <w:pPr>
              <w:jc w:val="center"/>
            </w:pPr>
            <w:r>
              <w:t>GET</w:t>
            </w:r>
          </w:p>
        </w:tc>
        <w:tc>
          <w:tcPr>
            <w:tcW w:type="dxa" w:w="2329"/>
            <w:shd w:val="clear" w:color="auto" w:fill="F8F9FA"/>
            <w:tcMar>
              <w:top w:w="140" w:type="dxa"/>
              <w:bottom w:w="140" w:type="dxa"/>
              <w:left w:w="180" w:type="dxa"/>
              <w:right w:w="180" w:type="dxa"/>
            </w:tcMar>
          </w:tcPr>
          <w:p>
            <w:r>
              <w:t>/predict</w:t>
            </w:r>
          </w:p>
        </w:tc>
        <w:tc>
          <w:tcPr>
            <w:tcW w:type="dxa" w:w="2329"/>
            <w:shd w:val="clear" w:color="auto" w:fill="F8F9FA"/>
            <w:tcMar>
              <w:top w:w="140" w:type="dxa"/>
              <w:bottom w:w="140" w:type="dxa"/>
              <w:left w:w="180" w:type="dxa"/>
              <w:right w:w="180" w:type="dxa"/>
            </w:tcMar>
          </w:tcPr>
          <w:p>
            <w:pPr>
              <w:jc w:val="center"/>
            </w:pPr>
            <w:r>
              <w:t>HTML Web Page</w:t>
            </w:r>
          </w:p>
        </w:tc>
        <w:tc>
          <w:tcPr>
            <w:tcW w:type="dxa" w:w="2329"/>
            <w:shd w:val="clear" w:color="auto" w:fill="F8F9FA"/>
            <w:tcMar>
              <w:top w:w="140" w:type="dxa"/>
              <w:bottom w:w="140" w:type="dxa"/>
              <w:left w:w="180" w:type="dxa"/>
              <w:right w:w="180" w:type="dxa"/>
            </w:tcMar>
          </w:tcPr>
          <w:p>
            <w:r>
              <w:t>Hiển thị form định giá, 3 preset mẫu ngành học và chỉ số MAE/RMSE/R² của mô hình.</w:t>
            </w:r>
          </w:p>
        </w:tc>
      </w:tr>
      <w:tr>
        <w:tc>
          <w:tcPr>
            <w:tcW w:type="dxa" w:w="2329"/>
            <w:shd w:val="clear" w:color="auto" w:fill="FFFFFF"/>
            <w:tcMar>
              <w:top w:w="140" w:type="dxa"/>
              <w:bottom w:w="140" w:type="dxa"/>
              <w:left w:w="180" w:type="dxa"/>
              <w:right w:w="180" w:type="dxa"/>
            </w:tcMar>
          </w:tcPr>
          <w:p>
            <w:pPr>
              <w:jc w:val="center"/>
            </w:pPr>
            <w:r>
              <w:t>POST</w:t>
            </w:r>
          </w:p>
        </w:tc>
        <w:tc>
          <w:tcPr>
            <w:tcW w:type="dxa" w:w="2329"/>
            <w:shd w:val="clear" w:color="auto" w:fill="FFFFFF"/>
            <w:tcMar>
              <w:top w:w="140" w:type="dxa"/>
              <w:bottom w:w="140" w:type="dxa"/>
              <w:left w:w="180" w:type="dxa"/>
              <w:right w:w="180" w:type="dxa"/>
            </w:tcMar>
          </w:tcPr>
          <w:p>
            <w:r>
              <w:t>/predict</w:t>
            </w:r>
          </w:p>
        </w:tc>
        <w:tc>
          <w:tcPr>
            <w:tcW w:type="dxa" w:w="2329"/>
            <w:shd w:val="clear" w:color="auto" w:fill="FFFFFF"/>
            <w:tcMar>
              <w:top w:w="140" w:type="dxa"/>
              <w:bottom w:w="140" w:type="dxa"/>
              <w:left w:w="180" w:type="dxa"/>
              <w:right w:w="180" w:type="dxa"/>
            </w:tcMar>
          </w:tcPr>
          <w:p>
            <w:pPr>
              <w:jc w:val="center"/>
            </w:pPr>
            <w:r>
              <w:t>HTML Form Body</w:t>
            </w:r>
          </w:p>
        </w:tc>
        <w:tc>
          <w:tcPr>
            <w:tcW w:type="dxa" w:w="2329"/>
            <w:shd w:val="clear" w:color="auto" w:fill="FFFFFF"/>
            <w:tcMar>
              <w:top w:w="140" w:type="dxa"/>
              <w:bottom w:w="140" w:type="dxa"/>
              <w:left w:w="180" w:type="dxa"/>
              <w:right w:w="180" w:type="dxa"/>
            </w:tcMar>
          </w:tcPr>
          <w:p>
            <w:r>
              <w:t>Xác thực dữ liệu đầu vào, ước tính giá bán bằng ML và hiển thị Top 5 gợi ý.</w:t>
            </w:r>
          </w:p>
        </w:tc>
      </w:tr>
      <w:tr>
        <w:tc>
          <w:tcPr>
            <w:tcW w:type="dxa" w:w="2329"/>
            <w:shd w:val="clear" w:color="auto" w:fill="F8F9FA"/>
            <w:tcMar>
              <w:top w:w="140" w:type="dxa"/>
              <w:bottom w:w="140" w:type="dxa"/>
              <w:left w:w="180" w:type="dxa"/>
              <w:right w:w="180" w:type="dxa"/>
            </w:tcMar>
          </w:tcPr>
          <w:p>
            <w:pPr>
              <w:jc w:val="center"/>
            </w:pPr>
            <w:r>
              <w:t>POST</w:t>
            </w:r>
          </w:p>
        </w:tc>
        <w:tc>
          <w:tcPr>
            <w:tcW w:type="dxa" w:w="2329"/>
            <w:shd w:val="clear" w:color="auto" w:fill="F8F9FA"/>
            <w:tcMar>
              <w:top w:w="140" w:type="dxa"/>
              <w:bottom w:w="140" w:type="dxa"/>
              <w:left w:w="180" w:type="dxa"/>
              <w:right w:w="180" w:type="dxa"/>
            </w:tcMar>
          </w:tcPr>
          <w:p>
            <w:r>
              <w:t>/api/predict</w:t>
            </w:r>
          </w:p>
        </w:tc>
        <w:tc>
          <w:tcPr>
            <w:tcW w:type="dxa" w:w="2329"/>
            <w:shd w:val="clear" w:color="auto" w:fill="F8F9FA"/>
            <w:tcMar>
              <w:top w:w="140" w:type="dxa"/>
              <w:bottom w:w="140" w:type="dxa"/>
              <w:left w:w="180" w:type="dxa"/>
              <w:right w:w="180" w:type="dxa"/>
            </w:tcMar>
          </w:tcPr>
          <w:p>
            <w:pPr>
              <w:jc w:val="center"/>
            </w:pPr>
            <w:r>
              <w:t>JSON Request / Response</w:t>
            </w:r>
          </w:p>
        </w:tc>
        <w:tc>
          <w:tcPr>
            <w:tcW w:type="dxa" w:w="2329"/>
            <w:shd w:val="clear" w:color="auto" w:fill="F8F9FA"/>
            <w:tcMar>
              <w:top w:w="140" w:type="dxa"/>
              <w:bottom w:w="140" w:type="dxa"/>
              <w:left w:w="180" w:type="dxa"/>
              <w:right w:w="180" w:type="dxa"/>
            </w:tcMar>
          </w:tcPr>
          <w:p>
            <w:r>
              <w:t>REST API dự đoán giá cho client bên ngoài, trả về giá bán và danh sách đề xuất dạng JSON.</w:t>
            </w:r>
          </w:p>
        </w:tc>
      </w:tr>
    </w:tbl>
    <w:p>
      <w:pPr>
        <w:spacing w:after="120"/>
      </w:pPr>
    </w:p>
    <w:p>
      <w:pPr>
        <w:pStyle w:val="Heading1"/>
      </w:pPr>
      <w:r>
        <w:t>CHƯƠNG 6: HƯỚNG DẪN KHỞI CHẠY &amp; KIỂM THỬ THỰC TẾ</w:t>
      </w:r>
    </w:p>
    <w:p>
      <w:r>
        <w:rPr>
          <w:b/>
        </w:rPr>
        <w:t>6.1. Hướng dẫn Khởi chạy Từng bước:</w:t>
        <w:br/>
      </w:r>
      <w:r>
        <w:t>Bước 1: Mở Terminal tại thư mục dự án Laptops:</w:t>
        <w:br/>
        <w:t xml:space="preserve">    cd c:\Users\chaut\Documents\Laptops</w:t>
        <w:br/>
        <w:br/>
        <w:t>Bước 2: Kích hoạt môi trường ảo Python (.venv):</w:t>
        <w:br/>
        <w:t xml:space="preserve">    .\.venv\Scripts\Activate.ps1</w:t>
        <w:br/>
        <w:br/>
        <w:t>Bước 3: (Tùy chọn) Chạy kiểm thử độc lập module Học máy:</w:t>
        <w:br/>
        <w:t xml:space="preserve">    python -m src.price_prediction</w:t>
        <w:br/>
        <w:br/>
        <w:t>Bước 4: Khởi động máy chủ Web Flask:</w:t>
        <w:br/>
        <w:t xml:space="preserve">    python app.py</w:t>
        <w:br/>
        <w:br/>
        <w:t>Bước 5: Trải nghiệm trên trình duyệt web tại địa chỉ:</w:t>
        <w:br/>
        <w:t xml:space="preserve">    http://127.0.0.1:5000/predict</w:t>
      </w:r>
    </w:p>
    <w:p>
      <w:r>
        <w:rPr>
          <w:b/>
        </w:rPr>
        <w:t>6.2. Kết quả Kiểm thử Tự động (Automated Test Report):</w:t>
        <w:br/>
      </w:r>
      <w:r>
        <w:t>Toàn bộ các ca kiểm thử tự động đã được thực thi và vượt qua 100%:</w:t>
        <w:br/>
        <w:t>• Test 1 (GET /): HTTP 200 OK, hiển thị đầy đủ 225 mẫu laptop và Banner giới thiệu Phần 4.</w:t>
        <w:br/>
        <w:t>• Test 2 (GET /predict): HTTP 200 OK, tải mô hình Joblib thành công, nạp đủ 3 preset ngành học.</w:t>
        <w:br/>
        <w:t>• Test 3 (POST /predict): HTTP 200 OK, form validation chính xác, hiển thị giá ước tính và Top 5 laptop tương đồng.</w:t>
        <w:br/>
        <w:t>• Test 4 (POST /api/predict): HTTP 200 OK, trả về JSON chuẩn gồm status: 'success', predicted_price_formatted và mảng recommendations.</w:t>
      </w:r>
    </w:p>
    <w:p>
      <w:pPr>
        <w:pStyle w:val="Heading1"/>
      </w:pPr>
      <w:r>
        <w:t>CHƯƠNG 7: KẾT LUẬN &amp; HƯỚNG PHÁT TRIỂN TIẾP THEO</w:t>
      </w:r>
    </w:p>
    <w:p>
      <w:r>
        <w:t>Phần 4: Xây dựng Mô hình Học máy Dự đoán Giá Laptop đã được hoàn thành xuất sắc, tích hợp trọn vẹn từ tầng thuật toán hồi quy, đóng gói mô hình bằng Joblib cho đến tầng giao diện web và dịch vụ REST API. Mô hình đạt độ chính xác ấn tượng (R² đạt 88.21%), các công thức toán học được chuẩn hóa bài bản và chặt chẽ. Hệ thống không chỉ hoàn thành xuất sắc các mục tiêu học thuật của môn Khoa học Dữ liệu mà còn trở thành công cụ tư vấn mua sắm công nghệ hữu ích, trực quan và đáng tin cậy cho sinh viên.</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