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5">
      <w:pPr>
        <w:pStyle w:val="3"/>
        <w:pBdr>
          <w:top w:val="none" w:color="auto" w:sz="0" w:space="0"/>
          <w:left w:val="none" w:color="auto" w:sz="0" w:space="0"/>
          <w:bottom w:val="none" w:color="auto" w:sz="0" w:space="0"/>
          <w:right w:val="none" w:color="auto" w:sz="0" w:space="0"/>
          <w:between w:val="none" w:color="auto" w:sz="0" w:space="0"/>
        </w:pBdr>
        <w:shd w:val="clear" w:fill="auto"/>
        <w:spacing w:after="240"/>
      </w:pPr>
      <w:r>
        <w:pict>
          <v:rect id="_x0000_i1025" o:spt="1" style="height:1.5pt;width:0pt;" fillcolor="#A0A0A0" filled="t" stroked="f" coordsize="21600,21600" o:hr="t" o:hrstd="t" o:hralign="center">
            <v:path/>
            <v:fill on="t" focussize="0,0"/>
            <v:stroke on="f"/>
            <v:imagedata o:title=""/>
            <o:lock v:ext="edit"/>
            <w10:wrap type="none"/>
            <w10:anchorlock/>
          </v:rect>
        </w:pict>
      </w:r>
      <w:r>
        <w:rPr>
          <w:rtl w:val="0"/>
        </w:rPr>
        <w:t>1. DỊCH VỤ NHA KHOA (DENTAL SERVICES MANAGEMENT)</w:t>
      </w:r>
    </w:p>
    <w:p w14:paraId="00000006">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 xml:space="preserve">1.1 Danh mục dịch vụ phổ biến </w:t>
      </w:r>
      <w:bookmarkStart w:id="0" w:name="_GoBack"/>
      <w:bookmarkEnd w:id="0"/>
    </w:p>
    <w:p w14:paraId="00000007">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 xml:space="preserve">Hệ thống phòng khám nha khoa thực tế quản lý dịch vụ theo các </w:t>
      </w:r>
      <w:r>
        <w:rPr>
          <w:b/>
          <w:bCs/>
          <w:rtl w:val="0"/>
        </w:rPr>
        <w:t>Nhóm dịch vụ (Category)</w:t>
      </w:r>
      <w:r>
        <w:rPr>
          <w:rtl w:val="0"/>
        </w:rPr>
        <w:t xml:space="preserve"> chuyên khoa để thuận tiện cho Bác sĩ lập chỉ định điều trị và Lễ tân tra cứu bảng giá.</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05BE40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F2F2F2"/>
            <w:tcMar>
              <w:top w:w="90" w:type="dxa"/>
              <w:left w:w="90" w:type="dxa"/>
              <w:bottom w:w="90" w:type="dxa"/>
              <w:right w:w="90" w:type="dxa"/>
            </w:tcMar>
            <w:vAlign w:val="top"/>
          </w:tcPr>
          <w:p w14:paraId="00000008">
            <w:pPr>
              <w:pBdr>
                <w:top w:val="none" w:color="auto" w:sz="0" w:space="0"/>
                <w:left w:val="none" w:color="auto" w:sz="0" w:space="0"/>
                <w:bottom w:val="none" w:color="auto" w:sz="0" w:space="0"/>
                <w:right w:val="none" w:color="auto" w:sz="0" w:space="0"/>
                <w:between w:val="none" w:color="auto" w:sz="0" w:space="0"/>
              </w:pBdr>
              <w:shd w:val="clear" w:fill="auto"/>
              <w:jc w:val="center"/>
              <w:rPr>
                <w:shd w:val="clear" w:fill="auto"/>
              </w:rPr>
            </w:pPr>
            <w:r>
              <w:rPr>
                <w:shd w:val="clear" w:fill="auto"/>
                <w:rtl w:val="0"/>
              </w:rPr>
              <w:t>STT</w:t>
            </w:r>
          </w:p>
        </w:tc>
        <w:tc>
          <w:tcPr>
            <w:shd w:val="clear" w:color="auto" w:fill="F2F2F2"/>
            <w:tcMar>
              <w:top w:w="90" w:type="dxa"/>
              <w:left w:w="90" w:type="dxa"/>
              <w:bottom w:w="90" w:type="dxa"/>
              <w:right w:w="9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Mã dịch vụ</w:t>
            </w:r>
          </w:p>
        </w:tc>
        <w:tc>
          <w:tcPr>
            <w:shd w:val="clear" w:color="auto" w:fill="F2F2F2"/>
            <w:tcMar>
              <w:top w:w="90" w:type="dxa"/>
              <w:left w:w="90" w:type="dxa"/>
              <w:bottom w:w="90" w:type="dxa"/>
              <w:right w:w="90" w:type="dxa"/>
            </w:tcMar>
            <w:vAlign w:val="top"/>
          </w:tcPr>
          <w:p w14:paraId="0000000A">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Tên dịch vụ</w:t>
            </w:r>
          </w:p>
        </w:tc>
        <w:tc>
          <w:tcPr>
            <w:shd w:val="clear" w:color="auto" w:fill="F2F2F2"/>
            <w:tcMar>
              <w:top w:w="90" w:type="dxa"/>
              <w:left w:w="90" w:type="dxa"/>
              <w:bottom w:w="90" w:type="dxa"/>
              <w:right w:w="9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shd w:val="clear" w:fill="auto"/>
              </w:rPr>
            </w:pPr>
            <w:r>
              <w:rPr>
                <w:shd w:val="clear" w:fill="auto"/>
                <w:rtl w:val="0"/>
              </w:rPr>
              <w:t>Nhóm dịch vụ</w:t>
            </w:r>
          </w:p>
        </w:tc>
        <w:tc>
          <w:tcPr>
            <w:shd w:val="clear" w:color="auto" w:fill="F2F2F2"/>
            <w:tcMar>
              <w:top w:w="90" w:type="dxa"/>
              <w:left w:w="90" w:type="dxa"/>
              <w:bottom w:w="90" w:type="dxa"/>
              <w:right w:w="9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jc w:val="center"/>
              <w:rPr>
                <w:shd w:val="clear" w:fill="auto"/>
              </w:rPr>
            </w:pPr>
            <w:r>
              <w:rPr>
                <w:shd w:val="clear" w:fill="auto"/>
                <w:rtl w:val="0"/>
              </w:rPr>
              <w:t>Đơn vị tính</w:t>
            </w:r>
          </w:p>
        </w:tc>
        <w:tc>
          <w:tcPr>
            <w:shd w:val="clear" w:color="auto" w:fill="F2F2F2"/>
            <w:tcMar>
              <w:top w:w="90" w:type="dxa"/>
              <w:left w:w="90" w:type="dxa"/>
              <w:bottom w:w="90" w:type="dxa"/>
              <w:right w:w="90" w:type="dxa"/>
            </w:tcMar>
            <w:vAlign w:val="top"/>
          </w:tcPr>
          <w:p w14:paraId="0000000D">
            <w:pPr>
              <w:pBdr>
                <w:top w:val="none" w:color="auto" w:sz="0" w:space="0"/>
                <w:left w:val="none" w:color="auto" w:sz="0" w:space="0"/>
                <w:bottom w:val="none" w:color="auto" w:sz="0" w:space="0"/>
                <w:right w:val="none" w:color="auto" w:sz="0" w:space="0"/>
                <w:between w:val="none" w:color="auto" w:sz="0" w:space="0"/>
              </w:pBdr>
              <w:shd w:val="clear" w:fill="auto"/>
              <w:jc w:val="right"/>
              <w:rPr>
                <w:shd w:val="clear" w:fill="auto"/>
              </w:rPr>
            </w:pPr>
            <w:r>
              <w:rPr>
                <w:shd w:val="clear" w:fill="auto"/>
                <w:rtl w:val="0"/>
              </w:rPr>
              <w:t>Mức giá niêm yết (VNĐ)</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 </w:t>
            </w:r>
          </w:p>
        </w:tc>
      </w:tr>
      <w:tr w14:paraId="41F994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0F">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1</w:t>
            </w:r>
          </w:p>
        </w:tc>
        <w:tc>
          <w:tcPr>
            <w:shd w:val="clear" w:color="auto" w:fill="auto"/>
            <w:tcMar>
              <w:top w:w="90" w:type="dxa"/>
              <w:left w:w="90" w:type="dxa"/>
              <w:bottom w:w="90" w:type="dxa"/>
              <w:right w:w="9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DV-CT01</w:t>
            </w:r>
          </w:p>
        </w:tc>
        <w:tc>
          <w:tcPr>
            <w:shd w:val="clear" w:color="auto" w:fill="auto"/>
            <w:tcMar>
              <w:top w:w="90" w:type="dxa"/>
              <w:left w:w="90" w:type="dxa"/>
              <w:bottom w:w="90" w:type="dxa"/>
              <w:right w:w="9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pPr>
            <w:r>
              <w:rPr>
                <w:rtl w:val="0"/>
              </w:rPr>
              <w:t>Cạo vôi răng &amp; Đánh bóng</w:t>
            </w:r>
          </w:p>
        </w:tc>
        <w:tc>
          <w:tcPr>
            <w:shd w:val="clear" w:color="auto" w:fill="auto"/>
            <w:tcMar>
              <w:top w:w="90" w:type="dxa"/>
              <w:left w:w="90" w:type="dxa"/>
              <w:bottom w:w="90" w:type="dxa"/>
              <w:right w:w="9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pPr>
            <w:r>
              <w:rPr>
                <w:rtl w:val="0"/>
              </w:rPr>
              <w:t>Nha khoa tổng quát</w:t>
            </w:r>
          </w:p>
        </w:tc>
        <w:tc>
          <w:tcPr>
            <w:shd w:val="clear" w:color="auto" w:fill="auto"/>
            <w:tcMar>
              <w:top w:w="90" w:type="dxa"/>
              <w:left w:w="90" w:type="dxa"/>
              <w:bottom w:w="90" w:type="dxa"/>
              <w:right w:w="9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2 Hàm</w:t>
            </w:r>
          </w:p>
        </w:tc>
        <w:tc>
          <w:tcPr>
            <w:shd w:val="clear" w:color="auto" w:fill="auto"/>
            <w:tcMar>
              <w:top w:w="90" w:type="dxa"/>
              <w:left w:w="90" w:type="dxa"/>
              <w:bottom w:w="90" w:type="dxa"/>
              <w:right w:w="9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200.000 - 400.000</w:t>
            </w:r>
          </w:p>
        </w:tc>
      </w:tr>
      <w:tr w14:paraId="54A8EF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2</w:t>
            </w:r>
          </w:p>
        </w:tc>
        <w:tc>
          <w:tcPr>
            <w:shd w:val="clear" w:color="auto" w:fill="auto"/>
            <w:tcMar>
              <w:top w:w="90" w:type="dxa"/>
              <w:left w:w="90" w:type="dxa"/>
              <w:bottom w:w="90" w:type="dxa"/>
              <w:right w:w="9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DV-TR01</w:t>
            </w:r>
          </w:p>
        </w:tc>
        <w:tc>
          <w:tcPr>
            <w:shd w:val="clear" w:color="auto" w:fill="auto"/>
            <w:tcMar>
              <w:top w:w="90" w:type="dxa"/>
              <w:left w:w="90" w:type="dxa"/>
              <w:bottom w:w="90" w:type="dxa"/>
              <w:right w:w="9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pPr>
            <w:r>
              <w:rPr>
                <w:rtl w:val="0"/>
              </w:rPr>
              <w:t>Trám răng Composite thẩm mỹ</w:t>
            </w:r>
          </w:p>
        </w:tc>
        <w:tc>
          <w:tcPr>
            <w:shd w:val="clear" w:color="auto" w:fill="auto"/>
            <w:tcMar>
              <w:top w:w="90" w:type="dxa"/>
              <w:left w:w="90" w:type="dxa"/>
              <w:bottom w:w="90" w:type="dxa"/>
              <w:right w:w="90" w:type="dxa"/>
            </w:tcMar>
            <w:vAlign w:val="top"/>
          </w:tcPr>
          <w:p w14:paraId="00000018">
            <w:pPr>
              <w:pBdr>
                <w:top w:val="none" w:color="auto" w:sz="0" w:space="0"/>
                <w:left w:val="none" w:color="auto" w:sz="0" w:space="0"/>
                <w:bottom w:val="none" w:color="auto" w:sz="0" w:space="0"/>
                <w:right w:val="none" w:color="auto" w:sz="0" w:space="0"/>
                <w:between w:val="none" w:color="auto" w:sz="0" w:space="0"/>
              </w:pBdr>
              <w:shd w:val="clear" w:fill="auto"/>
            </w:pPr>
            <w:r>
              <w:rPr>
                <w:rtl w:val="0"/>
              </w:rPr>
              <w:t>Nha khoa tổng quát</w:t>
            </w:r>
          </w:p>
        </w:tc>
        <w:tc>
          <w:tcPr>
            <w:shd w:val="clear" w:color="auto" w:fill="auto"/>
            <w:tcMar>
              <w:top w:w="90" w:type="dxa"/>
              <w:left w:w="90" w:type="dxa"/>
              <w:bottom w:w="90" w:type="dxa"/>
              <w:right w:w="90" w:type="dxa"/>
            </w:tcMar>
            <w:vAlign w:val="top"/>
          </w:tcPr>
          <w:p w14:paraId="00000019">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Răng</w:t>
            </w:r>
          </w:p>
        </w:tc>
        <w:tc>
          <w:tcPr>
            <w:shd w:val="clear" w:color="auto" w:fill="auto"/>
            <w:tcMar>
              <w:top w:w="90" w:type="dxa"/>
              <w:left w:w="90" w:type="dxa"/>
              <w:bottom w:w="90" w:type="dxa"/>
              <w:right w:w="9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300.000 - 500.000</w:t>
            </w:r>
          </w:p>
        </w:tc>
      </w:tr>
      <w:tr w14:paraId="78F398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1B">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3</w:t>
            </w:r>
          </w:p>
        </w:tc>
        <w:tc>
          <w:tcPr>
            <w:shd w:val="clear" w:color="auto" w:fill="auto"/>
            <w:tcMar>
              <w:top w:w="90" w:type="dxa"/>
              <w:left w:w="90" w:type="dxa"/>
              <w:bottom w:w="90" w:type="dxa"/>
              <w:right w:w="90" w:type="dxa"/>
            </w:tcMar>
            <w:vAlign w:val="top"/>
          </w:tcPr>
          <w:p w14:paraId="0000001C">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DV-RT01</w:t>
            </w:r>
          </w:p>
        </w:tc>
        <w:tc>
          <w:tcPr>
            <w:shd w:val="clear" w:color="auto" w:fill="auto"/>
            <w:tcMar>
              <w:top w:w="90" w:type="dxa"/>
              <w:left w:w="90" w:type="dxa"/>
              <w:bottom w:w="90" w:type="dxa"/>
              <w:right w:w="90" w:type="dxa"/>
            </w:tcMar>
            <w:vAlign w:val="top"/>
          </w:tcPr>
          <w:p w14:paraId="0000001D">
            <w:pPr>
              <w:pBdr>
                <w:top w:val="none" w:color="auto" w:sz="0" w:space="0"/>
                <w:left w:val="none" w:color="auto" w:sz="0" w:space="0"/>
                <w:bottom w:val="none" w:color="auto" w:sz="0" w:space="0"/>
                <w:right w:val="none" w:color="auto" w:sz="0" w:space="0"/>
                <w:between w:val="none" w:color="auto" w:sz="0" w:space="0"/>
              </w:pBdr>
              <w:shd w:val="clear" w:fill="auto"/>
            </w:pPr>
            <w:r>
              <w:rPr>
                <w:rtl w:val="0"/>
              </w:rPr>
              <w:t>Điều trị tủy răng (Nội nha)</w:t>
            </w:r>
          </w:p>
        </w:tc>
        <w:tc>
          <w:tcPr>
            <w:shd w:val="clear" w:color="auto" w:fill="auto"/>
            <w:tcMar>
              <w:top w:w="90" w:type="dxa"/>
              <w:left w:w="90" w:type="dxa"/>
              <w:bottom w:w="90" w:type="dxa"/>
              <w:right w:w="9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pPr>
            <w:r>
              <w:rPr>
                <w:rtl w:val="0"/>
              </w:rPr>
              <w:t>Điều trị nội nha</w:t>
            </w:r>
          </w:p>
        </w:tc>
        <w:tc>
          <w:tcPr>
            <w:shd w:val="clear" w:color="auto" w:fill="auto"/>
            <w:tcMar>
              <w:top w:w="90" w:type="dxa"/>
              <w:left w:w="90" w:type="dxa"/>
              <w:bottom w:w="90" w:type="dxa"/>
              <w:right w:w="9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Răng / Ống tủy</w:t>
            </w:r>
          </w:p>
        </w:tc>
        <w:tc>
          <w:tcPr>
            <w:shd w:val="clear" w:color="auto" w:fill="auto"/>
            <w:tcMar>
              <w:top w:w="90" w:type="dxa"/>
              <w:left w:w="90" w:type="dxa"/>
              <w:bottom w:w="90" w:type="dxa"/>
              <w:right w:w="9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800.000 - 1.500.000</w:t>
            </w:r>
          </w:p>
        </w:tc>
      </w:tr>
      <w:tr w14:paraId="683DCD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4</w:t>
            </w:r>
          </w:p>
        </w:tc>
        <w:tc>
          <w:tcPr>
            <w:shd w:val="clear" w:color="auto" w:fill="auto"/>
            <w:tcMar>
              <w:top w:w="90" w:type="dxa"/>
              <w:left w:w="90" w:type="dxa"/>
              <w:bottom w:w="90" w:type="dxa"/>
              <w:right w:w="9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DV-NR08</w:t>
            </w:r>
          </w:p>
        </w:tc>
        <w:tc>
          <w:tcPr>
            <w:shd w:val="clear" w:color="auto" w:fill="auto"/>
            <w:tcMar>
              <w:top w:w="90" w:type="dxa"/>
              <w:left w:w="90" w:type="dxa"/>
              <w:bottom w:w="90" w:type="dxa"/>
              <w:right w:w="9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pPr>
            <w:r>
              <w:rPr>
                <w:rtl w:val="0"/>
              </w:rPr>
              <w:t>Nhổ răng khôn (Răng số 8)</w:t>
            </w:r>
          </w:p>
        </w:tc>
        <w:tc>
          <w:tcPr>
            <w:shd w:val="clear" w:color="auto" w:fill="auto"/>
            <w:tcMar>
              <w:top w:w="90" w:type="dxa"/>
              <w:left w:w="90" w:type="dxa"/>
              <w:bottom w:w="90" w:type="dxa"/>
              <w:right w:w="9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pPr>
            <w:r>
              <w:rPr>
                <w:rtl w:val="0"/>
              </w:rPr>
              <w:t>Phẫu thuật miệng</w:t>
            </w:r>
          </w:p>
        </w:tc>
        <w:tc>
          <w:tcPr>
            <w:shd w:val="clear" w:color="auto" w:fill="auto"/>
            <w:tcMar>
              <w:top w:w="90" w:type="dxa"/>
              <w:left w:w="90" w:type="dxa"/>
              <w:bottom w:w="90" w:type="dxa"/>
              <w:right w:w="9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Răng</w:t>
            </w:r>
          </w:p>
        </w:tc>
        <w:tc>
          <w:tcPr>
            <w:shd w:val="clear" w:color="auto" w:fill="auto"/>
            <w:tcMar>
              <w:top w:w="90" w:type="dxa"/>
              <w:left w:w="90" w:type="dxa"/>
              <w:bottom w:w="90" w:type="dxa"/>
              <w:right w:w="9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1.500.000 - 4.000.000</w:t>
            </w:r>
          </w:p>
        </w:tc>
      </w:tr>
      <w:tr w14:paraId="6FE64F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5</w:t>
            </w:r>
          </w:p>
        </w:tc>
        <w:tc>
          <w:tcPr>
            <w:shd w:val="clear" w:color="auto" w:fill="auto"/>
            <w:tcMar>
              <w:top w:w="90" w:type="dxa"/>
              <w:left w:w="90" w:type="dxa"/>
              <w:bottom w:w="90" w:type="dxa"/>
              <w:right w:w="9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DV-TT01</w:t>
            </w:r>
          </w:p>
        </w:tc>
        <w:tc>
          <w:tcPr>
            <w:shd w:val="clear" w:color="auto" w:fill="auto"/>
            <w:tcMar>
              <w:top w:w="90" w:type="dxa"/>
              <w:left w:w="90" w:type="dxa"/>
              <w:bottom w:w="90" w:type="dxa"/>
              <w:right w:w="9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pPr>
            <w:r>
              <w:rPr>
                <w:rtl w:val="0"/>
              </w:rPr>
              <w:t>Tẩy trắng răng tại phòng khám</w:t>
            </w:r>
          </w:p>
        </w:tc>
        <w:tc>
          <w:tcPr>
            <w:shd w:val="clear" w:color="auto" w:fill="auto"/>
            <w:tcMar>
              <w:top w:w="90" w:type="dxa"/>
              <w:left w:w="90" w:type="dxa"/>
              <w:bottom w:w="90" w:type="dxa"/>
              <w:right w:w="9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pPr>
            <w:r>
              <w:rPr>
                <w:rtl w:val="0"/>
              </w:rPr>
              <w:t>Nha khoa thẩm mỹ</w:t>
            </w:r>
          </w:p>
        </w:tc>
        <w:tc>
          <w:tcPr>
            <w:shd w:val="clear" w:color="auto" w:fill="auto"/>
            <w:tcMar>
              <w:top w:w="90" w:type="dxa"/>
              <w:left w:w="90" w:type="dxa"/>
              <w:bottom w:w="90" w:type="dxa"/>
              <w:right w:w="9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Liệu trình</w:t>
            </w:r>
          </w:p>
        </w:tc>
        <w:tc>
          <w:tcPr>
            <w:shd w:val="clear" w:color="auto" w:fill="auto"/>
            <w:tcMar>
              <w:top w:w="90" w:type="dxa"/>
              <w:left w:w="90" w:type="dxa"/>
              <w:bottom w:w="90" w:type="dxa"/>
              <w:right w:w="9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2.500.000 - 3.500.000</w:t>
            </w:r>
          </w:p>
        </w:tc>
      </w:tr>
      <w:tr w14:paraId="0DBA78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6</w:t>
            </w:r>
          </w:p>
        </w:tc>
        <w:tc>
          <w:tcPr>
            <w:shd w:val="clear" w:color="auto" w:fill="auto"/>
            <w:tcMar>
              <w:top w:w="90" w:type="dxa"/>
              <w:left w:w="90" w:type="dxa"/>
              <w:bottom w:w="90" w:type="dxa"/>
              <w:right w:w="9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DV-RS01</w:t>
            </w:r>
          </w:p>
        </w:tc>
        <w:tc>
          <w:tcPr>
            <w:shd w:val="clear" w:color="auto" w:fill="auto"/>
            <w:tcMar>
              <w:top w:w="90" w:type="dxa"/>
              <w:left w:w="90" w:type="dxa"/>
              <w:bottom w:w="90" w:type="dxa"/>
              <w:right w:w="9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pPr>
            <w:r>
              <w:rPr>
                <w:rtl w:val="0"/>
              </w:rPr>
              <w:t>Răng sứ Titan</w:t>
            </w:r>
          </w:p>
        </w:tc>
        <w:tc>
          <w:tcPr>
            <w:shd w:val="clear" w:color="auto" w:fill="auto"/>
            <w:tcMar>
              <w:top w:w="90" w:type="dxa"/>
              <w:left w:w="90" w:type="dxa"/>
              <w:bottom w:w="90" w:type="dxa"/>
              <w:right w:w="9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pPr>
            <w:r>
              <w:rPr>
                <w:rtl w:val="0"/>
              </w:rPr>
              <w:t>Răng sứ thẩm mỹ</w:t>
            </w:r>
          </w:p>
        </w:tc>
        <w:tc>
          <w:tcPr>
            <w:shd w:val="clear" w:color="auto" w:fill="auto"/>
            <w:tcMar>
              <w:top w:w="90" w:type="dxa"/>
              <w:left w:w="90" w:type="dxa"/>
              <w:bottom w:w="90" w:type="dxa"/>
              <w:right w:w="9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Răng</w:t>
            </w:r>
          </w:p>
        </w:tc>
        <w:tc>
          <w:tcPr>
            <w:shd w:val="clear" w:color="auto" w:fill="auto"/>
            <w:tcMar>
              <w:top w:w="90" w:type="dxa"/>
              <w:left w:w="90" w:type="dxa"/>
              <w:bottom w:w="90" w:type="dxa"/>
              <w:right w:w="9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2.000.000 - 2.500.000</w:t>
            </w:r>
          </w:p>
        </w:tc>
      </w:tr>
      <w:tr w14:paraId="7A03F2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7</w:t>
            </w:r>
          </w:p>
        </w:tc>
        <w:tc>
          <w:tcPr>
            <w:shd w:val="clear" w:color="auto" w:fill="auto"/>
            <w:tcMar>
              <w:top w:w="90" w:type="dxa"/>
              <w:left w:w="90" w:type="dxa"/>
              <w:bottom w:w="90" w:type="dxa"/>
              <w:right w:w="9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DV-RS02</w:t>
            </w:r>
          </w:p>
        </w:tc>
        <w:tc>
          <w:tcPr>
            <w:shd w:val="clear" w:color="auto" w:fill="auto"/>
            <w:tcMar>
              <w:top w:w="90" w:type="dxa"/>
              <w:left w:w="90" w:type="dxa"/>
              <w:bottom w:w="90" w:type="dxa"/>
              <w:right w:w="9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pPr>
            <w:r>
              <w:rPr>
                <w:rtl w:val="0"/>
              </w:rPr>
              <w:t>Răng toàn sứ Zirconia / Cercon</w:t>
            </w:r>
          </w:p>
        </w:tc>
        <w:tc>
          <w:tcPr>
            <w:shd w:val="clear" w:color="auto" w:fill="auto"/>
            <w:tcMar>
              <w:top w:w="90" w:type="dxa"/>
              <w:left w:w="90" w:type="dxa"/>
              <w:bottom w:w="90" w:type="dxa"/>
              <w:right w:w="9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pPr>
            <w:r>
              <w:rPr>
                <w:rtl w:val="0"/>
              </w:rPr>
              <w:t>Răng sứ thẩm mỹ</w:t>
            </w:r>
          </w:p>
        </w:tc>
        <w:tc>
          <w:tcPr>
            <w:shd w:val="clear" w:color="auto" w:fill="auto"/>
            <w:tcMar>
              <w:top w:w="90" w:type="dxa"/>
              <w:left w:w="90" w:type="dxa"/>
              <w:bottom w:w="90" w:type="dxa"/>
              <w:right w:w="9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Răng</w:t>
            </w:r>
          </w:p>
        </w:tc>
        <w:tc>
          <w:tcPr>
            <w:shd w:val="clear" w:color="auto" w:fill="auto"/>
            <w:tcMar>
              <w:top w:w="90" w:type="dxa"/>
              <w:left w:w="90" w:type="dxa"/>
              <w:bottom w:w="90" w:type="dxa"/>
              <w:right w:w="9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4.500.000 - 6.000.000</w:t>
            </w:r>
          </w:p>
        </w:tc>
      </w:tr>
      <w:tr w14:paraId="38BD99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8</w:t>
            </w:r>
          </w:p>
        </w:tc>
        <w:tc>
          <w:tcPr>
            <w:shd w:val="clear" w:color="auto" w:fill="auto"/>
            <w:tcMar>
              <w:top w:w="90" w:type="dxa"/>
              <w:left w:w="90" w:type="dxa"/>
              <w:bottom w:w="90" w:type="dxa"/>
              <w:right w:w="9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DV-IMP1</w:t>
            </w:r>
          </w:p>
        </w:tc>
        <w:tc>
          <w:tcPr>
            <w:shd w:val="clear" w:color="auto" w:fill="auto"/>
            <w:tcMar>
              <w:top w:w="90" w:type="dxa"/>
              <w:left w:w="90" w:type="dxa"/>
              <w:bottom w:w="90" w:type="dxa"/>
              <w:right w:w="9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pPr>
            <w:r>
              <w:rPr>
                <w:rtl w:val="0"/>
              </w:rPr>
              <w:t>Cấy ghép Implant Straumann</w:t>
            </w:r>
          </w:p>
        </w:tc>
        <w:tc>
          <w:tcPr>
            <w:shd w:val="clear" w:color="auto" w:fill="auto"/>
            <w:tcMar>
              <w:top w:w="90" w:type="dxa"/>
              <w:left w:w="90" w:type="dxa"/>
              <w:bottom w:w="90" w:type="dxa"/>
              <w:right w:w="9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pPr>
            <w:r>
              <w:rPr>
                <w:rtl w:val="0"/>
              </w:rPr>
              <w:t>Phục hình Implant</w:t>
            </w:r>
          </w:p>
        </w:tc>
        <w:tc>
          <w:tcPr>
            <w:shd w:val="clear" w:color="auto" w:fill="auto"/>
            <w:tcMar>
              <w:top w:w="90" w:type="dxa"/>
              <w:left w:w="90" w:type="dxa"/>
              <w:bottom w:w="90" w:type="dxa"/>
              <w:right w:w="9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Trụ</w:t>
            </w:r>
          </w:p>
        </w:tc>
        <w:tc>
          <w:tcPr>
            <w:shd w:val="clear" w:color="auto" w:fill="auto"/>
            <w:tcMar>
              <w:top w:w="90" w:type="dxa"/>
              <w:left w:w="90" w:type="dxa"/>
              <w:bottom w:w="90" w:type="dxa"/>
              <w:right w:w="9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25.000.000 - 35.000.000</w:t>
            </w:r>
          </w:p>
        </w:tc>
      </w:tr>
      <w:tr w14:paraId="27AACA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9</w:t>
            </w:r>
          </w:p>
        </w:tc>
        <w:tc>
          <w:tcPr>
            <w:shd w:val="clear" w:color="auto" w:fill="auto"/>
            <w:tcMar>
              <w:top w:w="90" w:type="dxa"/>
              <w:left w:w="90" w:type="dxa"/>
              <w:bottom w:w="90" w:type="dxa"/>
              <w:right w:w="9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DV-NK01</w:t>
            </w:r>
          </w:p>
        </w:tc>
        <w:tc>
          <w:tcPr>
            <w:shd w:val="clear" w:color="auto" w:fill="auto"/>
            <w:tcMar>
              <w:top w:w="90" w:type="dxa"/>
              <w:left w:w="90" w:type="dxa"/>
              <w:bottom w:w="90" w:type="dxa"/>
              <w:right w:w="9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pPr>
            <w:r>
              <w:rPr>
                <w:rtl w:val="0"/>
              </w:rPr>
              <w:t>Niềng răng mắc cài kim loại</w:t>
            </w:r>
          </w:p>
        </w:tc>
        <w:tc>
          <w:tcPr>
            <w:shd w:val="clear" w:color="auto" w:fill="auto"/>
            <w:tcMar>
              <w:top w:w="90" w:type="dxa"/>
              <w:left w:w="90" w:type="dxa"/>
              <w:bottom w:w="90" w:type="dxa"/>
              <w:right w:w="9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pPr>
            <w:r>
              <w:rPr>
                <w:rtl w:val="0"/>
              </w:rPr>
              <w:t>Chỉnh nha</w:t>
            </w:r>
          </w:p>
        </w:tc>
        <w:tc>
          <w:tcPr>
            <w:shd w:val="clear" w:color="auto" w:fill="auto"/>
            <w:tcMar>
              <w:top w:w="90" w:type="dxa"/>
              <w:left w:w="90" w:type="dxa"/>
              <w:bottom w:w="90" w:type="dxa"/>
              <w:right w:w="9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Gói / Liệu trình</w:t>
            </w:r>
          </w:p>
        </w:tc>
        <w:tc>
          <w:tcPr>
            <w:shd w:val="clear" w:color="auto" w:fill="auto"/>
            <w:tcMar>
              <w:top w:w="90" w:type="dxa"/>
              <w:left w:w="90" w:type="dxa"/>
              <w:bottom w:w="90" w:type="dxa"/>
              <w:right w:w="9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30.000.000 - 45.000.000</w:t>
            </w:r>
          </w:p>
        </w:tc>
      </w:tr>
      <w:tr w14:paraId="00D9AA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90" w:type="dxa"/>
              <w:left w:w="90" w:type="dxa"/>
              <w:bottom w:w="90" w:type="dxa"/>
              <w:right w:w="90" w:type="dxa"/>
            </w:tcMar>
            <w:vAlign w:val="top"/>
          </w:tcPr>
          <w:p w14:paraId="00000045">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10</w:t>
            </w:r>
          </w:p>
        </w:tc>
        <w:tc>
          <w:tcPr>
            <w:shd w:val="clear" w:color="auto" w:fill="auto"/>
            <w:tcMar>
              <w:top w:w="90" w:type="dxa"/>
              <w:left w:w="90" w:type="dxa"/>
              <w:bottom w:w="90" w:type="dxa"/>
              <w:right w:w="90" w:type="dxa"/>
            </w:tcMar>
            <w:vAlign w:val="top"/>
          </w:tcPr>
          <w:p w14:paraId="00000046">
            <w:pPr>
              <w:pBdr>
                <w:top w:val="none" w:color="auto" w:sz="0" w:space="0"/>
                <w:left w:val="none" w:color="auto" w:sz="0" w:space="0"/>
                <w:bottom w:val="none" w:color="auto" w:sz="0" w:space="0"/>
                <w:right w:val="none" w:color="auto" w:sz="0" w:space="0"/>
                <w:between w:val="none" w:color="auto" w:sz="0" w:space="0"/>
              </w:pBdr>
              <w:shd w:val="clear" w:fill="auto"/>
              <w:rPr>
                <w:b/>
                <w:bCs/>
              </w:rPr>
            </w:pPr>
            <w:r>
              <w:rPr>
                <w:b/>
                <w:bCs/>
                <w:rtl w:val="0"/>
              </w:rPr>
              <w:t>DV-NK02</w:t>
            </w:r>
          </w:p>
        </w:tc>
        <w:tc>
          <w:tcPr>
            <w:shd w:val="clear" w:color="auto" w:fill="auto"/>
            <w:tcMar>
              <w:top w:w="90" w:type="dxa"/>
              <w:left w:w="90" w:type="dxa"/>
              <w:bottom w:w="90" w:type="dxa"/>
              <w:right w:w="90" w:type="dxa"/>
            </w:tcMar>
            <w:vAlign w:val="top"/>
          </w:tcPr>
          <w:p w14:paraId="00000047">
            <w:pPr>
              <w:pBdr>
                <w:top w:val="none" w:color="auto" w:sz="0" w:space="0"/>
                <w:left w:val="none" w:color="auto" w:sz="0" w:space="0"/>
                <w:bottom w:val="none" w:color="auto" w:sz="0" w:space="0"/>
                <w:right w:val="none" w:color="auto" w:sz="0" w:space="0"/>
                <w:between w:val="none" w:color="auto" w:sz="0" w:space="0"/>
              </w:pBdr>
              <w:shd w:val="clear" w:fill="auto"/>
            </w:pPr>
            <w:r>
              <w:rPr>
                <w:rtl w:val="0"/>
              </w:rPr>
              <w:t>Niềng răng trong suốt (Invisalign)</w:t>
            </w:r>
          </w:p>
        </w:tc>
        <w:tc>
          <w:tcPr>
            <w:shd w:val="clear" w:color="auto" w:fill="auto"/>
            <w:tcMar>
              <w:top w:w="90" w:type="dxa"/>
              <w:left w:w="90" w:type="dxa"/>
              <w:bottom w:w="90" w:type="dxa"/>
              <w:right w:w="9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pPr>
            <w:r>
              <w:rPr>
                <w:rtl w:val="0"/>
              </w:rPr>
              <w:t>Chỉnh nha</w:t>
            </w:r>
          </w:p>
        </w:tc>
        <w:tc>
          <w:tcPr>
            <w:shd w:val="clear" w:color="auto" w:fill="auto"/>
            <w:tcMar>
              <w:top w:w="90" w:type="dxa"/>
              <w:left w:w="90" w:type="dxa"/>
              <w:bottom w:w="90" w:type="dxa"/>
              <w:right w:w="9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pPr>
            <w:r>
              <w:rPr>
                <w:rtl w:val="0"/>
              </w:rPr>
              <w:t>Gói / Liệu trình</w:t>
            </w:r>
          </w:p>
        </w:tc>
        <w:tc>
          <w:tcPr>
            <w:shd w:val="clear" w:color="auto" w:fill="auto"/>
            <w:tcMar>
              <w:top w:w="90" w:type="dxa"/>
              <w:left w:w="90" w:type="dxa"/>
              <w:bottom w:w="90" w:type="dxa"/>
              <w:right w:w="9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right"/>
            </w:pPr>
            <w:r>
              <w:rPr>
                <w:rtl w:val="0"/>
              </w:rPr>
              <w:t>80.000.000 - 120.000.000</w:t>
            </w:r>
          </w:p>
        </w:tc>
      </w:tr>
    </w:tbl>
    <w:p w14:paraId="0000004B">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1.2 Quản lý dịch vụ trong hệ thống</w:t>
      </w:r>
    </w:p>
    <w:p w14:paraId="0000004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Mã &amp; Tên dịch vụ:</w:t>
      </w:r>
      <w:r>
        <w:rPr>
          <w:rtl w:val="0"/>
        </w:rPr>
        <w:t xml:space="preserve"> Mỗi dịch vụ bắt buộc có 1 Primary Key (service_id) và 1 Mã định danh hiển thị (service_code unique, ví dụ: DV-IMP-01) giúp nhân viên gõ nhanh khi tìm kiếm trên máy tính/POS.</w:t>
      </w:r>
    </w:p>
    <w:p w14:paraId="0000004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Mức giá &amp; Biến động giá :</w:t>
      </w:r>
    </w:p>
    <w:p w14:paraId="0000004E">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Mỗi dịch vụ có Giá niêm yết (Base Price) trong cơ sở dữ liệu. Bảng giá này có thể thay đổi theo thời gian.</w:t>
      </w:r>
    </w:p>
    <w:p w14:paraId="0000004F">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b/>
          <w:bCs/>
          <w:rtl w:val="0"/>
        </w:rPr>
        <w:t>Cơ chế Snapshot Price:</w:t>
      </w:r>
      <w:r>
        <w:rPr>
          <w:rtl w:val="0"/>
        </w:rPr>
        <w:t xml:space="preserve"> Khi tạo Hồ sơ điều trị hoặc Hóa đơn cho bệnh nhân, hệ thống </w:t>
      </w:r>
      <w:r>
        <w:rPr>
          <w:b/>
          <w:bCs/>
          <w:rtl w:val="0"/>
        </w:rPr>
        <w:t>BẮT BUỘC</w:t>
      </w:r>
      <w:r>
        <w:rPr>
          <w:rtl w:val="0"/>
        </w:rPr>
        <w:t xml:space="preserve"> phải lưu lại giá dịch vụ tại thời điểm lập (Lưu giá trực tiếp vào bảng InvoiceDetails) chứ không chỉ liên kết khóa ngoại tới bảng Dịch vụ gốc. Việc này đảm bảo khi bảng giá niêm yết cập nhật trong tương lai, giá trị hóa đơn cũ trong lịch sử không bị thay đổi.</w:t>
      </w:r>
    </w:p>
    <w:p w14:paraId="0000005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Số lượng dịch vụ bệnh nhân sử dụng:</w:t>
      </w:r>
      <w:r>
        <w:rPr>
          <w:rtl w:val="0"/>
        </w:rPr>
        <w:t xml:space="preserve"> Bệnh nhân có thể dùng </w:t>
      </w:r>
      <w:r>
        <w:rPr>
          <w:b/>
          <w:bCs/>
          <w:rtl w:val="0"/>
        </w:rPr>
        <w:t>nhiều dịch vụ khác nhau trong một lần khám</w:t>
      </w:r>
      <w:r>
        <w:rPr>
          <w:rtl w:val="0"/>
        </w:rPr>
        <w:t xml:space="preserve"> (ví dụ: Vừa cạo vôi răng vừa trám răng) hoặc </w:t>
      </w:r>
      <w:r>
        <w:rPr>
          <w:b/>
          <w:bCs/>
          <w:rtl w:val="0"/>
        </w:rPr>
        <w:t>1 dịch vụ lặp lại trên nhiều vị trí răng</w:t>
      </w:r>
      <w:r>
        <w:rPr>
          <w:rtl w:val="0"/>
        </w:rPr>
        <w:t xml:space="preserve"> (ví dụ: Trám 3 răng vị trí #16, #17, #26).</w:t>
      </w:r>
    </w:p>
    <w:p w14:paraId="00000051">
      <w:pPr>
        <w:pStyle w:val="3"/>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2. CHI PHÍ ĐIỀU TRỊ (TREATMENT COSTS &amp; EXPENSES)</w:t>
      </w:r>
    </w:p>
    <w:p w14:paraId="00000052">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2.1 Cơ cấu hình thành chi phí cho 1 lần khám</w:t>
      </w:r>
    </w:p>
    <w:p w14:paraId="00000053">
      <w:pPr>
        <w:pBdr>
          <w:top w:val="none" w:color="auto" w:sz="0" w:space="0"/>
          <w:left w:val="none" w:color="auto" w:sz="0" w:space="0"/>
          <w:bottom w:val="none" w:color="auto" w:sz="0" w:space="0"/>
          <w:right w:val="none" w:color="auto" w:sz="0" w:space="0"/>
          <w:between w:val="none" w:color="auto" w:sz="0" w:space="0"/>
        </w:pBdr>
        <w:shd w:val="clear" w:fill="auto"/>
      </w:pPr>
      <w:r>
        <w:rPr>
          <w:rtl w:val="0"/>
        </w:rPr>
        <w:t>Tổng chi phí một đợt khám của bệnh nhân được tính theo công thức:</w:t>
      </w:r>
    </w:p>
    <w:p w14:paraId="00000054">
      <w:pPr>
        <w:pBdr>
          <w:top w:val="none" w:color="auto" w:sz="0" w:space="0"/>
          <w:left w:val="none" w:color="auto" w:sz="0" w:space="0"/>
          <w:bottom w:val="none" w:color="auto" w:sz="0" w:space="0"/>
          <w:right w:val="none" w:color="auto" w:sz="0" w:space="0"/>
          <w:between w:val="none" w:color="auto" w:sz="0" w:space="0"/>
        </w:pBdr>
        <w:shd w:val="clear" w:fill="auto"/>
        <w:spacing w:before="150" w:after="150"/>
        <w:ind w:left="150" w:right="150" w:firstLine="0"/>
        <w:jc w:val="center"/>
        <w:rPr>
          <w:b/>
          <w:bCs/>
          <w:shd w:val="clear" w:fill="F9F9F9"/>
        </w:rPr>
      </w:pPr>
      <w:r>
        <w:rPr>
          <w:rFonts w:ascii="Arial Unicode MS" w:hAnsi="Arial Unicode MS" w:eastAsia="Arial Unicode MS" w:cs="Arial Unicode MS"/>
          <w:b/>
          <w:bCs/>
          <w:shd w:val="clear" w:fill="F9F9F9"/>
          <w:rtl w:val="0"/>
        </w:rPr>
        <w:t>Tổng tiền = ∑ (Giá dịch vụ × Số lượng) + Phí Vật tư / Labo phát sinh - Giảm giá</w:t>
      </w:r>
    </w:p>
    <w:p w14:paraId="00000055">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Dùng nhiều dịch vụ trong 1 lần khám:</w:t>
      </w:r>
      <w:r>
        <w:rPr>
          <w:rtl w:val="0"/>
        </w:rPr>
        <w:t xml:space="preserve"> Bác sĩ sẽ lập 1 Phiếu chỉ định điều trị (Treatment Plan / Order) chứa danh sách nhiều dịch vụ cùng lúc.</w:t>
      </w:r>
    </w:p>
    <w:p w14:paraId="00000056">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Chi phí phát sinh &amp; Thuốc/Vật tư/Labo:</w:t>
      </w:r>
    </w:p>
    <w:p w14:paraId="00000057">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i/>
          <w:iCs/>
          <w:rtl w:val="0"/>
        </w:rPr>
        <w:t>Tích hợp trọn gói:</w:t>
      </w:r>
      <w:r>
        <w:rPr>
          <w:rtl w:val="0"/>
        </w:rPr>
        <w:t xml:space="preserve"> Các dịch vụ thông thường (cạo vôi, trám răng) đã tính gộp phí vật tư, thuốc tê vào giá dịch vụ.</w:t>
      </w:r>
    </w:p>
    <w:p w14:paraId="00000058">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i/>
          <w:iCs/>
          <w:rtl w:val="0"/>
        </w:rPr>
        <w:t>Tính riêng:</w:t>
      </w:r>
      <w:r>
        <w:rPr>
          <w:rtl w:val="0"/>
        </w:rPr>
        <w:t xml:space="preserve"> Đối với dịch vụ phức tạp (Implant, Răng sứ), có chi phí </w:t>
      </w:r>
      <w:r>
        <w:rPr>
          <w:b/>
          <w:bCs/>
          <w:rtl w:val="0"/>
        </w:rPr>
        <w:t>Labo</w:t>
      </w:r>
      <w:r>
        <w:rPr>
          <w:rtl w:val="0"/>
        </w:rPr>
        <w:t xml:space="preserve"> (mẫu hàm/mão sứ gửi xưởng chế tác bên ngoài) hoặc </w:t>
      </w:r>
      <w:r>
        <w:rPr>
          <w:b/>
          <w:bCs/>
          <w:rtl w:val="0"/>
        </w:rPr>
        <w:t>Đơn thuốc mang về</w:t>
      </w:r>
      <w:r>
        <w:rPr>
          <w:rtl w:val="0"/>
        </w:rPr>
        <w:t>. Hệ thống cần bóc tách các khoản này để quản lý tồn kho và tính hoa hồng (commission) cho Bác sĩ/Kỹ thuật viên.</w:t>
      </w:r>
    </w:p>
    <w:p w14:paraId="00000059">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Đặt cọc (Deposit / Patient Wallet):</w:t>
      </w:r>
    </w:p>
    <w:p w14:paraId="0000005A">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Cực kỳ phổ biến đối với các dịch vụ giá trị cao hoặc theo liệu trình dài hạn (Niềng răng, Implant).</w:t>
      </w:r>
    </w:p>
    <w:p w14:paraId="0000005B">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 xml:space="preserve">Hệ thống cần quản lý </w:t>
      </w:r>
      <w:r>
        <w:rPr>
          <w:b/>
          <w:bCs/>
          <w:rtl w:val="0"/>
        </w:rPr>
        <w:t>Ví tiền cọc của Bệnh nhân (Patient Wallet / Credit)</w:t>
      </w:r>
      <w:r>
        <w:rPr>
          <w:rtl w:val="0"/>
        </w:rPr>
        <w:t>: Thu tiền cọc -&gt; Lưu số dư ví -&gt; Trừ dần qua từng đợt điều trị hàng tháng.</w:t>
      </w:r>
    </w:p>
    <w:p w14:paraId="0000005C">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2.2 Giảm giá &amp; Ưu đãi (Discount Logic cho Developer)</w:t>
      </w:r>
    </w:p>
    <w:p w14:paraId="0000005D">
      <w:pPr>
        <w:pBdr>
          <w:top w:val="none" w:color="auto" w:sz="0" w:space="0"/>
          <w:left w:val="none" w:color="auto" w:sz="0" w:space="0"/>
          <w:bottom w:val="none" w:color="auto" w:sz="0" w:space="0"/>
          <w:right w:val="none" w:color="auto" w:sz="0" w:space="0"/>
          <w:between w:val="none" w:color="auto" w:sz="0" w:space="0"/>
        </w:pBdr>
        <w:shd w:val="clear" w:fill="auto"/>
      </w:pPr>
      <w:r>
        <w:rPr>
          <w:rtl w:val="0"/>
        </w:rPr>
        <w:t>Để tối ưu cho giai đoạn 1, hệ thống quy chuẩn cơ chế giảm giá căn bản như sau:</w:t>
      </w:r>
    </w:p>
    <w:p w14:paraId="0000005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Giảm giá theo %:</w:t>
      </w:r>
      <w:r>
        <w:rPr>
          <w:rtl w:val="0"/>
        </w:rPr>
        <w:t xml:space="preserve"> Tính % trên dòng dịch vụ cụ thể hoặc trên tổng giá trị hóa đơn (ví dụ: Giảm 10%).</w:t>
      </w:r>
    </w:p>
    <w:p w14:paraId="0000005F">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Giảm giá cố định (Fixed Amount):</w:t>
      </w:r>
      <w:r>
        <w:rPr>
          <w:rtl w:val="0"/>
        </w:rPr>
        <w:t xml:space="preserve"> Giảm trực tiếp một số tiền cố định (ví dụ: Giảm 500.000 VNĐ).</w:t>
      </w:r>
    </w:p>
    <w:p w14:paraId="00000060">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Lý do giảm giá (Discount Reason):</w:t>
      </w:r>
      <w:r>
        <w:rPr>
          <w:rtl w:val="0"/>
        </w:rPr>
        <w:t xml:space="preserve"> Bắt buộc Thu ngân chọn/nhập lý do (ví dụ: VIP, Khách cũ, Khai trương, Bác sĩ duyệt, KM) để phục vụ báo cáo đối soát doanh thu.</w:t>
      </w:r>
    </w:p>
    <w:p w14:paraId="00000061">
      <w:pPr>
        <w:pStyle w:val="3"/>
        <w:pBdr>
          <w:top w:val="none" w:color="auto" w:sz="0" w:space="0"/>
          <w:left w:val="none" w:color="auto" w:sz="0" w:space="0"/>
          <w:bottom w:val="none" w:color="auto" w:sz="0" w:space="0"/>
          <w:right w:val="none" w:color="auto" w:sz="0" w:space="0"/>
          <w:between w:val="none" w:color="auto" w:sz="0" w:space="0"/>
        </w:pBdr>
        <w:shd w:val="clear" w:fill="auto"/>
        <w:spacing w:after="240"/>
      </w:pPr>
      <w:r>
        <w:rPr>
          <w:rtl w:val="0"/>
        </w:rPr>
        <w:t>3. THANH TOÁN VÀ HÓA ĐƠN (PAYMENTS &amp; INVOICING)</w:t>
      </w:r>
    </w:p>
    <w:p w14:paraId="00000062">
      <w:pPr>
        <w:pStyle w:val="4"/>
        <w:pBdr>
          <w:top w:val="none" w:color="auto" w:sz="0" w:space="0"/>
          <w:left w:val="none" w:color="auto" w:sz="0" w:space="0"/>
          <w:bottom w:val="none" w:color="auto" w:sz="0" w:space="0"/>
          <w:right w:val="none" w:color="auto" w:sz="0" w:space="0"/>
          <w:between w:val="none" w:color="auto" w:sz="0" w:space="0"/>
        </w:pBdr>
        <w:shd w:val="clear" w:fill="auto"/>
        <w:spacing w:before="0"/>
      </w:pPr>
      <w:r>
        <w:rPr>
          <w:rtl w:val="0"/>
        </w:rPr>
        <w:t>3.1 Quy trình &amp; Nghiệp vụ Thanh toán</w:t>
      </w:r>
    </w:p>
    <w:p w14:paraId="00000063">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Người thực hiện:</w:t>
      </w:r>
      <w:r>
        <w:rPr>
          <w:rtl w:val="0"/>
        </w:rPr>
        <w:t xml:space="preserve"> Nhân viên </w:t>
      </w:r>
      <w:r>
        <w:rPr>
          <w:b/>
          <w:bCs/>
          <w:rtl w:val="0"/>
        </w:rPr>
        <w:t>Lễ tân / Thu ngân</w:t>
      </w:r>
      <w:r>
        <w:rPr>
          <w:rtl w:val="0"/>
        </w:rPr>
        <w:t xml:space="preserve"> thực hiện trên màn hình POS. Bác sĩ/Phụ tá chỉ lập chỉ định dịch vụ và kê đơn, không can thiệp vào quy trình thu tiền.</w:t>
      </w:r>
    </w:p>
    <w:p w14:paraId="00000064">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Thời điểm thanh toán:</w:t>
      </w:r>
    </w:p>
    <w:p w14:paraId="00000065">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i/>
          <w:iCs/>
          <w:rtl w:val="0"/>
        </w:rPr>
        <w:t>Thanh toán trước (Pre-payment):</w:t>
      </w:r>
      <w:r>
        <w:rPr>
          <w:rtl w:val="0"/>
        </w:rPr>
        <w:t xml:space="preserve"> Thu tiền cọc trước khi làm phẫu thuật/thủ thuật lớn.</w:t>
      </w:r>
    </w:p>
    <w:p w14:paraId="00000066">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i/>
          <w:iCs/>
          <w:rtl w:val="0"/>
        </w:rPr>
        <w:t>Thanh toán sau (Post-payment):</w:t>
      </w:r>
      <w:r>
        <w:rPr>
          <w:rtl w:val="0"/>
        </w:rPr>
        <w:t xml:space="preserve"> Khám xong, bệnh nhân ra quầy thanh toán dựa trên phiếu chỉ định của Bác sĩ.</w:t>
      </w:r>
    </w:p>
    <w:p w14:paraId="00000067">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i/>
          <w:iCs/>
          <w:rtl w:val="0"/>
        </w:rPr>
        <w:t>Thanh toán trả góp/theo đợt (Installment):</w:t>
      </w:r>
      <w:r>
        <w:rPr>
          <w:rtl w:val="0"/>
        </w:rPr>
        <w:t xml:space="preserve"> Áp dụng cho Niềng răng/Implant (trả theo từng đợt tái khám).</w:t>
      </w:r>
    </w:p>
    <w:p w14:paraId="00000068">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Phương thức thanh toán (Multi-payment methods):</w:t>
      </w:r>
    </w:p>
    <w:p w14:paraId="00000069">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Hỗ trợ: Tiền mặt (Cash), Chuyển khoản ngân hàng / QR Code (Bank Transfer), Quẹt thẻ ATM/Credit Card (POS Machine).</w:t>
      </w:r>
    </w:p>
    <w:p w14:paraId="0000006A">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b/>
          <w:bCs/>
          <w:rtl w:val="0"/>
        </w:rPr>
        <w:t>Thanh toán kết hợp (Split Payment):</w:t>
      </w:r>
      <w:r>
        <w:rPr>
          <w:rtl w:val="0"/>
        </w:rPr>
        <w:t xml:space="preserve"> Cho phép 1 hóa đơn được thanh toán bằng nhiều hình thức cùng lúc (ví dụ: Hóa đơn 5 triệu -&gt; Trả 2 triệu Tiền mặt + 3 triệu Chuyển khoản).</w:t>
      </w:r>
    </w:p>
    <w:p w14:paraId="0000006B">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Thanh toán một phần &amp; Công nợ (Partial Payment &amp; Debt):</w:t>
      </w:r>
    </w:p>
    <w:p w14:paraId="0000006C">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Ghi nhận trạng thái Hóa đơn: Chưa thanh toán (Unpaid), Thanh toán 1 phần (Partially Paid), Đã thanh toán (Paid).</w:t>
      </w:r>
    </w:p>
    <w:p w14:paraId="0000006D">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rtl w:val="0"/>
        </w:rPr>
        <w:t xml:space="preserve">Phần còn thiếu tự động ghi nhận vào </w:t>
      </w:r>
      <w:r>
        <w:rPr>
          <w:b/>
          <w:bCs/>
          <w:rtl w:val="0"/>
        </w:rPr>
        <w:t>Sổ Công nợ Bệnh nhân (Patient Debt)</w:t>
      </w:r>
      <w:r>
        <w:rPr>
          <w:rtl w:val="0"/>
        </w:rPr>
        <w:t xml:space="preserve"> để theo dõi thu hồi ở đợt tái khám sau.</w:t>
      </w:r>
    </w:p>
    <w:p w14:paraId="0000006E">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Hoàn tiền / Hủy giao dịch (Refund &amp; Void):</w:t>
      </w:r>
    </w:p>
    <w:p w14:paraId="0000006F">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i/>
          <w:iCs/>
          <w:rtl w:val="0"/>
        </w:rPr>
        <w:t>Hủy giao dịch (Void):</w:t>
      </w:r>
      <w:r>
        <w:rPr>
          <w:rtl w:val="0"/>
        </w:rPr>
        <w:t xml:space="preserve"> Dùng khi Thu ngân nhập nhầm/chọn sai dịch vụ (chỉ thực hiện trong ngày và cần quyền Manager/Admin).</w:t>
      </w:r>
    </w:p>
    <w:p w14:paraId="00000070">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ind w:left="1200" w:hanging="360"/>
      </w:pPr>
      <w:r>
        <w:rPr>
          <w:i/>
          <w:iCs/>
          <w:rtl w:val="0"/>
        </w:rPr>
        <w:t>Hoàn tiền (Refund):</w:t>
      </w:r>
      <w:r>
        <w:rPr>
          <w:rtl w:val="0"/>
        </w:rPr>
        <w:t xml:space="preserve"> Bệnh nhân rút lại tiền cọc chưa sử dụng. Hệ thống xuất Phiếu chi và trừ số dư Ví tiền cọc.</w:t>
      </w:r>
    </w:p>
    <w:p w14:paraId="00000071">
      <w:pPr>
        <w:pStyle w:val="4"/>
        <w:pBdr>
          <w:top w:val="none" w:color="auto" w:sz="0" w:space="0"/>
          <w:left w:val="none" w:color="auto" w:sz="0" w:space="0"/>
          <w:bottom w:val="none" w:color="auto" w:sz="0" w:space="0"/>
          <w:right w:val="none" w:color="auto" w:sz="0" w:space="0"/>
          <w:between w:val="none" w:color="auto" w:sz="0" w:space="0"/>
        </w:pBdr>
        <w:shd w:val="clear" w:fill="auto"/>
      </w:pPr>
      <w:r>
        <w:rPr>
          <w:rtl w:val="0"/>
        </w:rPr>
        <w:t>3.2 Hóa đơn (Invoices &amp; Receipts)</w:t>
      </w:r>
    </w:p>
    <w:p w14:paraId="00000072">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Phiếu thu (Receipt):</w:t>
      </w:r>
      <w:r>
        <w:rPr>
          <w:rtl w:val="0"/>
        </w:rPr>
        <w:t xml:space="preserve"> Xuất mỗi lần phát sinh thu tiền (Lưu: Ngày giờ, Người thu, Số tiền, Phương thức thanh toán, ID Bệnh nhân, ID Hóa đơn).</w:t>
      </w:r>
    </w:p>
    <w:p w14:paraId="00000073">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ind w:left="600" w:hanging="360"/>
      </w:pPr>
      <w:r>
        <w:rPr>
          <w:b/>
          <w:bCs/>
          <w:rtl w:val="0"/>
        </w:rPr>
        <w:t>Hóa đơn bán hàng tổng hợp:</w:t>
      </w:r>
      <w:r>
        <w:rPr>
          <w:rtl w:val="0"/>
        </w:rPr>
        <w:t xml:space="preserve"> Xuất cuối đợt điều trị ghi nhận toàn bộ dịch vụ đã làm.</w:t>
      </w:r>
    </w:p>
    <w:p w14:paraId="0000007B">
      <w:pPr>
        <w:pStyle w:val="3"/>
        <w:pBdr>
          <w:top w:val="none" w:color="auto" w:sz="0" w:space="0"/>
          <w:left w:val="none" w:color="auto" w:sz="0" w:space="0"/>
          <w:bottom w:val="none" w:color="auto" w:sz="0" w:space="0"/>
          <w:right w:val="none" w:color="auto" w:sz="0" w:space="0"/>
          <w:between w:val="none" w:color="auto" w:sz="0" w:space="0"/>
        </w:pBdr>
        <w:shd w:val="clear" w:fill="auto"/>
      </w:pPr>
      <w:r>
        <w:rPr>
          <w:rFonts w:hint="default"/>
          <w:rtl w:val="0"/>
          <w:lang w:val="en-US"/>
        </w:rPr>
        <w:t>4</w:t>
      </w:r>
      <w:r>
        <w:rPr>
          <w:rtl w:val="0"/>
        </w:rPr>
        <w:t>. NGUỒN THAM KHẢO TÀI LIỆU (REFERENCES)</w:t>
      </w:r>
    </w:p>
    <w:p w14:paraId="7F57E4DE">
      <w:pPr>
        <w:pStyle w:val="11"/>
        <w:keepNext w:val="0"/>
        <w:keepLines w:val="0"/>
        <w:widowControl/>
        <w:suppressLineNumbers w:val="0"/>
        <w:bidi w:val="0"/>
        <w:spacing w:before="0" w:beforeAutospacing="0" w:after="0" w:afterAutospacing="0" w:line="18" w:lineRule="atLeast"/>
      </w:pPr>
      <w:r>
        <w:rPr>
          <w:rFonts w:ascii="Arial" w:hAnsi="Arial" w:cs="Arial"/>
          <w:i w:val="0"/>
          <w:iCs w:val="0"/>
          <w:color w:val="000000"/>
          <w:sz w:val="22"/>
          <w:szCs w:val="22"/>
          <w:u w:val="none"/>
          <w:vertAlign w:val="baseline"/>
        </w:rPr>
        <w:t>- [</w:t>
      </w:r>
      <w:r>
        <w:rPr>
          <w:rFonts w:hint="default" w:ascii="Arial" w:hAnsi="Arial" w:cs="Arial"/>
          <w:i w:val="0"/>
          <w:iCs w:val="0"/>
          <w:color w:val="000000"/>
          <w:sz w:val="22"/>
          <w:szCs w:val="22"/>
          <w:u w:val="none"/>
          <w:vertAlign w:val="baseline"/>
          <w:lang w:val="en-US"/>
        </w:rPr>
        <w:t>1</w:t>
      </w:r>
      <w:r>
        <w:rPr>
          <w:rFonts w:ascii="Arial" w:hAnsi="Arial" w:cs="Arial"/>
          <w:i w:val="0"/>
          <w:iCs w:val="0"/>
          <w:color w:val="000000"/>
          <w:sz w:val="22"/>
          <w:szCs w:val="22"/>
          <w:u w:val="none"/>
          <w:vertAlign w:val="baseline"/>
        </w:rPr>
        <w:t xml:space="preserve">] Bệnh viện Răng Hàm Mặt Trung ương Thành phố Hồ Chí Minh, </w:t>
      </w:r>
      <w:r>
        <w:rPr>
          <w:rFonts w:hint="default" w:ascii="Arial" w:hAnsi="Arial" w:cs="Arial"/>
          <w:i/>
          <w:iCs/>
          <w:color w:val="000000"/>
          <w:sz w:val="22"/>
          <w:szCs w:val="22"/>
          <w:u w:val="none"/>
          <w:vertAlign w:val="baseline"/>
        </w:rPr>
        <w:t>Hỗ trợ khách hàng - Bảng giá dịch vụ và Quy trình điều trị</w:t>
      </w:r>
      <w:r>
        <w:rPr>
          <w:rFonts w:hint="default" w:ascii="Arial" w:hAnsi="Arial" w:cs="Arial"/>
          <w:i w:val="0"/>
          <w:iCs w:val="0"/>
          <w:color w:val="000000"/>
          <w:sz w:val="22"/>
          <w:szCs w:val="22"/>
          <w:u w:val="none"/>
          <w:vertAlign w:val="baseline"/>
        </w:rPr>
        <w:t>.</w:t>
      </w:r>
    </w:p>
    <w:p w14:paraId="2360D0A9">
      <w:pPr>
        <w:pStyle w:val="11"/>
        <w:keepNext w:val="0"/>
        <w:keepLines w:val="0"/>
        <w:widowControl/>
        <w:suppressLineNumbers w:val="0"/>
        <w:bidi w:val="0"/>
        <w:spacing w:before="0" w:beforeAutospacing="0" w:after="0" w:afterAutospacing="0" w:line="18" w:lineRule="atLeast"/>
      </w:pPr>
      <w:r>
        <w:rPr>
          <w:b w:val="0"/>
          <w:bCs w:val="0"/>
          <w:u w:val="none"/>
        </w:rPr>
        <w:fldChar w:fldCharType="begin"/>
      </w:r>
      <w:r>
        <w:rPr>
          <w:b w:val="0"/>
          <w:bCs w:val="0"/>
          <w:u w:val="none"/>
        </w:rPr>
        <w:instrText xml:space="preserve"> HYPERLINK "https://benhvienranghammat.vn/" </w:instrText>
      </w:r>
      <w:r>
        <w:rPr>
          <w:b w:val="0"/>
          <w:bCs w:val="0"/>
          <w:u w:val="none"/>
        </w:rPr>
        <w:fldChar w:fldCharType="separate"/>
      </w:r>
      <w:r>
        <w:rPr>
          <w:rStyle w:val="10"/>
          <w:rFonts w:hint="default" w:ascii="Arial" w:hAnsi="Arial" w:cs="Arial"/>
          <w:i w:val="0"/>
          <w:iCs w:val="0"/>
          <w:color w:val="0000EE"/>
          <w:sz w:val="22"/>
          <w:szCs w:val="22"/>
          <w:u w:val="single"/>
          <w:vertAlign w:val="baseline"/>
        </w:rPr>
        <w:t>https://benhvienranghammat.vn/</w:t>
      </w:r>
      <w:r>
        <w:rPr>
          <w:b w:val="0"/>
          <w:bCs w:val="0"/>
          <w:u w:val="none"/>
        </w:rPr>
        <w:fldChar w:fldCharType="end"/>
      </w:r>
    </w:p>
    <w:p w14:paraId="14B3BF9F">
      <w:pPr>
        <w:pStyle w:val="11"/>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2"/>
          <w:szCs w:val="22"/>
          <w:u w:val="none"/>
          <w:vertAlign w:val="baseline"/>
        </w:rPr>
        <w:t>- [</w:t>
      </w:r>
      <w:r>
        <w:rPr>
          <w:rFonts w:hint="default" w:ascii="Arial" w:hAnsi="Arial" w:cs="Arial"/>
          <w:i w:val="0"/>
          <w:iCs w:val="0"/>
          <w:color w:val="000000"/>
          <w:sz w:val="22"/>
          <w:szCs w:val="22"/>
          <w:u w:val="none"/>
          <w:vertAlign w:val="baseline"/>
          <w:lang w:val="en-US"/>
        </w:rPr>
        <w:t>2</w:t>
      </w:r>
      <w:r>
        <w:rPr>
          <w:rFonts w:hint="default" w:ascii="Arial" w:hAnsi="Arial" w:cs="Arial"/>
          <w:i w:val="0"/>
          <w:iCs w:val="0"/>
          <w:color w:val="000000"/>
          <w:sz w:val="22"/>
          <w:szCs w:val="22"/>
          <w:u w:val="none"/>
          <w:vertAlign w:val="baseline"/>
        </w:rPr>
        <w:t xml:space="preserve">] Hệ thống Nha Khoa Kim, </w:t>
      </w:r>
      <w:r>
        <w:rPr>
          <w:rFonts w:hint="default" w:ascii="Arial" w:hAnsi="Arial" w:cs="Arial"/>
          <w:i/>
          <w:iCs/>
          <w:color w:val="000000"/>
          <w:sz w:val="22"/>
          <w:szCs w:val="22"/>
          <w:u w:val="none"/>
          <w:vertAlign w:val="baseline"/>
        </w:rPr>
        <w:t>Bảng giá dịch vụ và Quy trình thanh toán - trả góp nha khoa</w:t>
      </w:r>
      <w:r>
        <w:rPr>
          <w:rFonts w:hint="default" w:ascii="Arial" w:hAnsi="Arial" w:cs="Arial"/>
          <w:i w:val="0"/>
          <w:iCs w:val="0"/>
          <w:color w:val="000000"/>
          <w:sz w:val="22"/>
          <w:szCs w:val="22"/>
          <w:u w:val="none"/>
          <w:vertAlign w:val="baseline"/>
        </w:rPr>
        <w:t>.</w:t>
      </w:r>
    </w:p>
    <w:p w14:paraId="7EEED9EC">
      <w:pPr>
        <w:pStyle w:val="11"/>
        <w:keepNext w:val="0"/>
        <w:keepLines w:val="0"/>
        <w:widowControl/>
        <w:suppressLineNumbers w:val="0"/>
        <w:bidi w:val="0"/>
        <w:spacing w:before="0" w:beforeAutospacing="0" w:after="0" w:afterAutospacing="0" w:line="18" w:lineRule="atLeast"/>
      </w:pPr>
      <w:r>
        <w:rPr>
          <w:b w:val="0"/>
          <w:bCs w:val="0"/>
          <w:u w:val="none"/>
        </w:rPr>
        <w:fldChar w:fldCharType="begin"/>
      </w:r>
      <w:r>
        <w:rPr>
          <w:b w:val="0"/>
          <w:bCs w:val="0"/>
          <w:u w:val="none"/>
        </w:rPr>
        <w:instrText xml:space="preserve"> HYPERLINK "https://nhakhoakim.com/" </w:instrText>
      </w:r>
      <w:r>
        <w:rPr>
          <w:b w:val="0"/>
          <w:bCs w:val="0"/>
          <w:u w:val="none"/>
        </w:rPr>
        <w:fldChar w:fldCharType="separate"/>
      </w:r>
      <w:r>
        <w:rPr>
          <w:rStyle w:val="10"/>
          <w:rFonts w:hint="default" w:ascii="Arial" w:hAnsi="Arial" w:cs="Arial"/>
          <w:i w:val="0"/>
          <w:iCs w:val="0"/>
          <w:color w:val="0000EE"/>
          <w:sz w:val="22"/>
          <w:szCs w:val="22"/>
          <w:u w:val="single"/>
          <w:vertAlign w:val="baseline"/>
        </w:rPr>
        <w:t>https://nhakhoakim.com/</w:t>
      </w:r>
      <w:r>
        <w:rPr>
          <w:b w:val="0"/>
          <w:bCs w:val="0"/>
          <w:u w:val="none"/>
        </w:rPr>
        <w:fldChar w:fldCharType="end"/>
      </w:r>
    </w:p>
    <w:p w14:paraId="411E58AA">
      <w:pPr>
        <w:pStyle w:val="11"/>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2"/>
          <w:szCs w:val="22"/>
          <w:u w:val="none"/>
          <w:vertAlign w:val="baseline"/>
        </w:rPr>
        <w:t>- [</w:t>
      </w:r>
      <w:r>
        <w:rPr>
          <w:rFonts w:hint="default" w:ascii="Arial" w:hAnsi="Arial" w:cs="Arial"/>
          <w:i w:val="0"/>
          <w:iCs w:val="0"/>
          <w:color w:val="000000"/>
          <w:sz w:val="22"/>
          <w:szCs w:val="22"/>
          <w:u w:val="none"/>
          <w:vertAlign w:val="baseline"/>
          <w:lang w:val="en-US"/>
        </w:rPr>
        <w:t>3</w:t>
      </w:r>
      <w:r>
        <w:rPr>
          <w:rFonts w:hint="default" w:ascii="Arial" w:hAnsi="Arial" w:cs="Arial"/>
          <w:i w:val="0"/>
          <w:iCs w:val="0"/>
          <w:color w:val="000000"/>
          <w:sz w:val="22"/>
          <w:szCs w:val="22"/>
          <w:u w:val="none"/>
          <w:vertAlign w:val="baseline"/>
        </w:rPr>
        <w:t xml:space="preserve">] DentalFlow, </w:t>
      </w:r>
      <w:r>
        <w:rPr>
          <w:rFonts w:hint="default" w:ascii="Arial" w:hAnsi="Arial" w:cs="Arial"/>
          <w:i/>
          <w:iCs/>
          <w:color w:val="000000"/>
          <w:sz w:val="22"/>
          <w:szCs w:val="22"/>
          <w:u w:val="none"/>
          <w:vertAlign w:val="baseline"/>
        </w:rPr>
        <w:t>Phần mềm quản lý nha khoa online - Giải pháp quản trị bệnh án &amp; công nợ</w:t>
      </w:r>
      <w:r>
        <w:rPr>
          <w:rFonts w:hint="default" w:ascii="Arial" w:hAnsi="Arial" w:cs="Arial"/>
          <w:i w:val="0"/>
          <w:iCs w:val="0"/>
          <w:color w:val="000000"/>
          <w:sz w:val="22"/>
          <w:szCs w:val="22"/>
          <w:u w:val="none"/>
          <w:vertAlign w:val="baseline"/>
        </w:rPr>
        <w:t>.</w:t>
      </w:r>
    </w:p>
    <w:p w14:paraId="710F066F">
      <w:pPr>
        <w:pStyle w:val="11"/>
        <w:keepNext w:val="0"/>
        <w:keepLines w:val="0"/>
        <w:widowControl/>
        <w:suppressLineNumbers w:val="0"/>
        <w:bidi w:val="0"/>
        <w:spacing w:before="0" w:beforeAutospacing="0" w:after="0" w:afterAutospacing="0" w:line="18" w:lineRule="atLeast"/>
      </w:pPr>
      <w:r>
        <w:rPr>
          <w:b w:val="0"/>
          <w:bCs w:val="0"/>
          <w:u w:val="none"/>
        </w:rPr>
        <w:fldChar w:fldCharType="begin"/>
      </w:r>
      <w:r>
        <w:rPr>
          <w:b w:val="0"/>
          <w:bCs w:val="0"/>
          <w:u w:val="none"/>
        </w:rPr>
        <w:instrText xml:space="preserve"> HYPERLINK "https://dentalflow.vn/" </w:instrText>
      </w:r>
      <w:r>
        <w:rPr>
          <w:b w:val="0"/>
          <w:bCs w:val="0"/>
          <w:u w:val="none"/>
        </w:rPr>
        <w:fldChar w:fldCharType="separate"/>
      </w:r>
      <w:r>
        <w:rPr>
          <w:rStyle w:val="10"/>
          <w:rFonts w:hint="default" w:ascii="Arial" w:hAnsi="Arial" w:cs="Arial"/>
          <w:i w:val="0"/>
          <w:iCs w:val="0"/>
          <w:color w:val="0000EE"/>
          <w:sz w:val="22"/>
          <w:szCs w:val="22"/>
          <w:u w:val="single"/>
          <w:vertAlign w:val="baseline"/>
        </w:rPr>
        <w:t>https://dentalflow.vn/</w:t>
      </w:r>
      <w:r>
        <w:rPr>
          <w:b w:val="0"/>
          <w:bCs w:val="0"/>
          <w:u w:val="none"/>
        </w:rPr>
        <w:fldChar w:fldCharType="end"/>
      </w:r>
    </w:p>
    <w:p w14:paraId="1CFD07EC">
      <w:pPr>
        <w:pStyle w:val="11"/>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2"/>
          <w:szCs w:val="22"/>
          <w:u w:val="none"/>
          <w:vertAlign w:val="baseline"/>
        </w:rPr>
        <w:t>- [</w:t>
      </w:r>
      <w:r>
        <w:rPr>
          <w:rFonts w:hint="default" w:ascii="Arial" w:hAnsi="Arial" w:cs="Arial"/>
          <w:i w:val="0"/>
          <w:iCs w:val="0"/>
          <w:color w:val="000000"/>
          <w:sz w:val="22"/>
          <w:szCs w:val="22"/>
          <w:u w:val="none"/>
          <w:vertAlign w:val="baseline"/>
          <w:lang w:val="en-US"/>
        </w:rPr>
        <w:t>4</w:t>
      </w:r>
      <w:r>
        <w:rPr>
          <w:rFonts w:hint="default" w:ascii="Arial" w:hAnsi="Arial" w:cs="Arial"/>
          <w:i w:val="0"/>
          <w:iCs w:val="0"/>
          <w:color w:val="000000"/>
          <w:sz w:val="22"/>
          <w:szCs w:val="22"/>
          <w:u w:val="none"/>
          <w:vertAlign w:val="baseline"/>
        </w:rPr>
        <w:t xml:space="preserve">] BambooDent, </w:t>
      </w:r>
      <w:r>
        <w:rPr>
          <w:rFonts w:hint="default" w:ascii="Arial" w:hAnsi="Arial" w:cs="Arial"/>
          <w:i/>
          <w:iCs/>
          <w:color w:val="000000"/>
          <w:sz w:val="22"/>
          <w:szCs w:val="22"/>
          <w:u w:val="none"/>
          <w:vertAlign w:val="baseline"/>
        </w:rPr>
        <w:t>Phần mềm quản lý phòng khám nha khoa chuyên nghiệp</w:t>
      </w:r>
      <w:r>
        <w:rPr>
          <w:rFonts w:hint="default" w:ascii="Arial" w:hAnsi="Arial" w:cs="Arial"/>
          <w:i w:val="0"/>
          <w:iCs w:val="0"/>
          <w:color w:val="000000"/>
          <w:sz w:val="22"/>
          <w:szCs w:val="22"/>
          <w:u w:val="none"/>
          <w:vertAlign w:val="baseline"/>
        </w:rPr>
        <w:t>.</w:t>
      </w:r>
    </w:p>
    <w:p w14:paraId="1A274744">
      <w:pPr>
        <w:pStyle w:val="11"/>
        <w:keepNext w:val="0"/>
        <w:keepLines w:val="0"/>
        <w:widowControl/>
        <w:suppressLineNumbers w:val="0"/>
        <w:bidi w:val="0"/>
        <w:spacing w:before="0" w:beforeAutospacing="0" w:after="0" w:afterAutospacing="0" w:line="18" w:lineRule="atLeast"/>
      </w:pPr>
      <w:r>
        <w:rPr>
          <w:b w:val="0"/>
          <w:bCs w:val="0"/>
          <w:u w:val="none"/>
        </w:rPr>
        <w:fldChar w:fldCharType="begin"/>
      </w:r>
      <w:r>
        <w:rPr>
          <w:b w:val="0"/>
          <w:bCs w:val="0"/>
          <w:u w:val="none"/>
        </w:rPr>
        <w:instrText xml:space="preserve"> HYPERLINK "https://bamboodent.com/" </w:instrText>
      </w:r>
      <w:r>
        <w:rPr>
          <w:b w:val="0"/>
          <w:bCs w:val="0"/>
          <w:u w:val="none"/>
        </w:rPr>
        <w:fldChar w:fldCharType="separate"/>
      </w:r>
      <w:r>
        <w:rPr>
          <w:rStyle w:val="10"/>
          <w:rFonts w:hint="default" w:ascii="Arial" w:hAnsi="Arial" w:cs="Arial"/>
          <w:i w:val="0"/>
          <w:iCs w:val="0"/>
          <w:color w:val="0000EE"/>
          <w:sz w:val="22"/>
          <w:szCs w:val="22"/>
          <w:u w:val="single"/>
          <w:vertAlign w:val="baseline"/>
        </w:rPr>
        <w:t>https://bamboodent.com/</w:t>
      </w:r>
      <w:r>
        <w:rPr>
          <w:b w:val="0"/>
          <w:bCs w:val="0"/>
          <w:u w:val="none"/>
        </w:rPr>
        <w:fldChar w:fldCharType="end"/>
      </w:r>
    </w:p>
    <w:p w14:paraId="7128B2A3">
      <w:pPr>
        <w:pStyle w:val="11"/>
        <w:keepNext w:val="0"/>
        <w:keepLines w:val="0"/>
        <w:widowControl/>
        <w:suppressLineNumbers w:val="0"/>
        <w:bidi w:val="0"/>
        <w:spacing w:before="0" w:beforeAutospacing="0" w:after="0" w:afterAutospacing="0" w:line="18" w:lineRule="atLeast"/>
      </w:pPr>
      <w:r>
        <w:rPr>
          <w:rFonts w:hint="default" w:ascii="Arial" w:hAnsi="Arial" w:cs="Arial"/>
          <w:i w:val="0"/>
          <w:iCs w:val="0"/>
          <w:color w:val="000000"/>
          <w:sz w:val="22"/>
          <w:szCs w:val="22"/>
          <w:u w:val="none"/>
          <w:vertAlign w:val="baseline"/>
        </w:rPr>
        <w:t>- [</w:t>
      </w:r>
      <w:r>
        <w:rPr>
          <w:rFonts w:hint="default" w:ascii="Arial" w:hAnsi="Arial" w:cs="Arial"/>
          <w:i w:val="0"/>
          <w:iCs w:val="0"/>
          <w:color w:val="000000"/>
          <w:sz w:val="22"/>
          <w:szCs w:val="22"/>
          <w:u w:val="none"/>
          <w:vertAlign w:val="baseline"/>
          <w:lang w:val="en-US"/>
        </w:rPr>
        <w:t>5</w:t>
      </w:r>
      <w:r>
        <w:rPr>
          <w:rFonts w:hint="default" w:ascii="Arial" w:hAnsi="Arial" w:cs="Arial"/>
          <w:i w:val="0"/>
          <w:iCs w:val="0"/>
          <w:color w:val="000000"/>
          <w:sz w:val="22"/>
          <w:szCs w:val="22"/>
          <w:u w:val="none"/>
          <w:vertAlign w:val="baseline"/>
        </w:rPr>
        <w:t xml:space="preserve">] VTTech Solution, </w:t>
      </w:r>
      <w:r>
        <w:rPr>
          <w:rFonts w:hint="default" w:ascii="Arial" w:hAnsi="Arial" w:cs="Arial"/>
          <w:i/>
          <w:iCs/>
          <w:color w:val="000000"/>
          <w:sz w:val="22"/>
          <w:szCs w:val="22"/>
          <w:u w:val="none"/>
          <w:vertAlign w:val="baseline"/>
        </w:rPr>
        <w:t>Giải pháp phần mềm quản lý nha khoa VTTech Dental POS</w:t>
      </w:r>
      <w:r>
        <w:rPr>
          <w:rFonts w:hint="default" w:ascii="Arial" w:hAnsi="Arial" w:cs="Arial"/>
          <w:i w:val="0"/>
          <w:iCs w:val="0"/>
          <w:color w:val="000000"/>
          <w:sz w:val="22"/>
          <w:szCs w:val="22"/>
          <w:u w:val="none"/>
          <w:vertAlign w:val="baseline"/>
        </w:rPr>
        <w:t>.</w:t>
      </w:r>
    </w:p>
    <w:p w14:paraId="04DC8896">
      <w:pPr>
        <w:pStyle w:val="11"/>
        <w:keepNext w:val="0"/>
        <w:keepLines w:val="0"/>
        <w:widowControl/>
        <w:suppressLineNumbers w:val="0"/>
        <w:bidi w:val="0"/>
        <w:spacing w:before="0" w:beforeAutospacing="0" w:after="0" w:afterAutospacing="0" w:line="18" w:lineRule="atLeast"/>
      </w:pPr>
      <w:r>
        <w:rPr>
          <w:b w:val="0"/>
          <w:bCs w:val="0"/>
          <w:u w:val="none"/>
        </w:rPr>
        <w:fldChar w:fldCharType="begin"/>
      </w:r>
      <w:r>
        <w:rPr>
          <w:b w:val="0"/>
          <w:bCs w:val="0"/>
          <w:u w:val="none"/>
        </w:rPr>
        <w:instrText xml:space="preserve"> HYPERLINK "https://vttechsolution.com.vn/" </w:instrText>
      </w:r>
      <w:r>
        <w:rPr>
          <w:b w:val="0"/>
          <w:bCs w:val="0"/>
          <w:u w:val="none"/>
        </w:rPr>
        <w:fldChar w:fldCharType="separate"/>
      </w:r>
      <w:r>
        <w:rPr>
          <w:rStyle w:val="10"/>
          <w:rFonts w:hint="default" w:ascii="Arial" w:hAnsi="Arial" w:cs="Arial"/>
          <w:i w:val="0"/>
          <w:iCs w:val="0"/>
          <w:color w:val="0000EE"/>
          <w:sz w:val="22"/>
          <w:szCs w:val="22"/>
          <w:u w:val="single"/>
          <w:vertAlign w:val="baseline"/>
        </w:rPr>
        <w:t>https://vttechsolution.com.vn/</w:t>
      </w:r>
      <w:r>
        <w:rPr>
          <w:b w:val="0"/>
          <w:bCs w:val="0"/>
          <w:u w:val="none"/>
        </w:rPr>
        <w:fldChar w:fldCharType="end"/>
      </w:r>
    </w:p>
    <w:p w14:paraId="5AC10B7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ind w:left="240" w:leftChars="0"/>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2AE7E9C-AF4B-4206-AA6F-12C387E56BA7}"/>
  </w:font>
  <w:font w:name="Arial">
    <w:panose1 w:val="020B0604020202020204"/>
    <w:charset w:val="00"/>
    <w:family w:val="swiss"/>
    <w:pitch w:val="default"/>
    <w:sig w:usb0="E0002EFF" w:usb1="C000785B" w:usb2="00000009" w:usb3="00000000" w:csb0="400001FF" w:csb1="FFFF0000"/>
    <w:embedRegular r:id="rId2" w:fontKey="{F9206EF0-E6B7-4A5E-9831-5E9DCB655B8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D971F37-E3A6-4A28-B953-9E37C7EC7E91}"/>
  </w:font>
  <w:font w:name="Wingdings">
    <w:panose1 w:val="05000000000000000000"/>
    <w:charset w:val="02"/>
    <w:family w:val="auto"/>
    <w:pitch w:val="default"/>
    <w:sig w:usb0="00000000" w:usb1="00000000" w:usb2="00000000" w:usb3="00000000" w:csb0="80000000" w:csb1="00000000"/>
    <w:embedRegular r:id="rId4" w:fontKey="{17F48DC2-1C50-45E5-9A4F-65D7A7B92F2D}"/>
  </w:font>
  <w:font w:name="Calibri">
    <w:panose1 w:val="020F0502020204030204"/>
    <w:charset w:val="00"/>
    <w:family w:val="swiss"/>
    <w:pitch w:val="default"/>
    <w:sig w:usb0="E4002EFF" w:usb1="C200247B" w:usb2="00000009" w:usb3="00000000" w:csb0="200001FF" w:csb1="00000000"/>
    <w:embedRegular r:id="rId5" w:fontKey="{76ACDC51-C662-42A6-979E-239AD9BAEDC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5A0FF5F0-C031-4E1B-A11C-075EBBE58DAE}"/>
  </w:font>
  <w:font w:name="Arial Unicode MS">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F092B84"/>
    <w:multiLevelType w:val="multilevel"/>
    <w:tmpl w:val="CF092B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0248C179"/>
    <w:multiLevelType w:val="multilevel"/>
    <w:tmpl w:val="0248C1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03D62ECE"/>
    <w:multiLevelType w:val="multilevel"/>
    <w:tmpl w:val="03D62EC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2A8F537B"/>
    <w:multiLevelType w:val="multilevel"/>
    <w:tmpl w:val="2A8F537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5A241D34"/>
    <w:multiLevelType w:val="multilevel"/>
    <w:tmpl w:val="5A241D3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D60314D"/>
    <w:rsid w:val="453E57AD"/>
    <w:rsid w:val="7AC121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2">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pageBreakBefore w:val="0"/>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0"/>
    <w:basedOn w:val="1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1283</Words>
  <Characters>5093</Characters>
  <TotalTime>14</TotalTime>
  <ScaleCrop>false</ScaleCrop>
  <LinksUpToDate>false</LinksUpToDate>
  <CharactersWithSpaces>6253</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2026-08-13T09:34:00Z</dcterms:created>
  <dc:creator>khang</dc:creator>
  <cp:lastModifiedBy>Trần Phúc Khang 12</cp:lastModifiedBy>
  <dcterms:modified xsi:type="dcterms:W3CDTF">2026-08-13T10:26:20Z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eyJoZGlkIjoiOTYzMTFkMTUwYmYzYjBjZTM2ZDhlZDdmNzhmNWYwOTciLCJ1c2VySWQiOiIxMzkxODc1NDAzMjIwIn0=</vt:lpwstr>
  </property>
  <property fmtid="{D5CDD505-2E9C-101B-9397-08002B2CF9AE}" pid="3" name="KSOProductBuildVer">
    <vt:lpwstr>1033-12.1.0.28032</vt:lpwstr>
  </property>
  <property fmtid="{D5CDD505-2E9C-101B-9397-08002B2CF9AE}" pid="4" name="ICV">
    <vt:lpwstr>A94C3C7E47654D34A8AF4F78B226B73A_12</vt:lpwstr>
  </property>
</Properties>
</file>