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CFE8" w14:textId="162E80F9" w:rsidR="00D1265B" w:rsidRPr="00B50F21" w:rsidRDefault="00B50F21" w:rsidP="00B50F21">
      <w:pPr>
        <w:pStyle w:val="Heading1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B50F21">
        <w:rPr>
          <w:rFonts w:ascii="Times New Roman" w:hAnsi="Times New Roman" w:cs="Times New Roman"/>
        </w:rPr>
        <w:br/>
      </w:r>
      <w:r w:rsidRPr="00B50F2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B50F21">
        <w:rPr>
          <w:rFonts w:ascii="Times New Roman" w:hAnsi="Times New Roman" w:cs="Times New Roman"/>
        </w:rPr>
        <w:br/>
      </w:r>
      <w:r w:rsidRPr="00B50F21">
        <w:rPr>
          <w:rFonts w:ascii="Times New Roman" w:hAnsi="Times New Roman" w:cs="Times New Roman"/>
          <w:b/>
          <w:bCs/>
          <w:noProof/>
          <w:sz w:val="60"/>
          <w:szCs w:val="60"/>
        </w:rPr>
        <w:drawing>
          <wp:anchor distT="0" distB="0" distL="114300" distR="114300" simplePos="0" relativeHeight="251660288" behindDoc="0" locked="0" layoutInCell="1" allowOverlap="1" wp14:anchorId="69CDEEEC" wp14:editId="62AD37A5">
            <wp:simplePos x="0" y="0"/>
            <wp:positionH relativeFrom="margin">
              <wp:posOffset>5269230</wp:posOffset>
            </wp:positionH>
            <wp:positionV relativeFrom="paragraph">
              <wp:posOffset>-30480</wp:posOffset>
            </wp:positionV>
            <wp:extent cx="3086100" cy="1287780"/>
            <wp:effectExtent l="0" t="0" r="0" b="7620"/>
            <wp:wrapNone/>
            <wp:docPr id="6" name="Picture 6" descr="Standee main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andee main we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0F21">
        <w:rPr>
          <w:rFonts w:ascii="Times New Roman" w:hAnsi="Times New Roman" w:cs="Times New Roman"/>
          <w:b/>
          <w:bCs/>
          <w:sz w:val="60"/>
          <w:szCs w:val="60"/>
        </w:rPr>
        <w:t>ĐẶC TẢ YÊU CẦU ỨNG DỤNG – V1.0</w:t>
      </w:r>
    </w:p>
    <w:p w14:paraId="7988E1A7" w14:textId="0D52541F" w:rsidR="00B50F21" w:rsidRPr="00B50F21" w:rsidRDefault="00B50F21" w:rsidP="00B50F21">
      <w:pPr>
        <w:pStyle w:val="Heading2"/>
        <w:rPr>
          <w:rFonts w:ascii="Times New Roman" w:hAnsi="Times New Roman" w:cs="Times New Roman"/>
          <w:b/>
          <w:bCs/>
        </w:rPr>
      </w:pPr>
      <w:r w:rsidRPr="00B50F21">
        <w:rPr>
          <w:rFonts w:ascii="Times New Roman" w:hAnsi="Times New Roman" w:cs="Times New Roman"/>
          <w:b/>
          <w:bCs/>
        </w:rPr>
        <w:t>I</w:t>
      </w:r>
      <w:r w:rsidRPr="00B50F21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proofErr w:type="spellStart"/>
      <w:r w:rsidRPr="00B50F21">
        <w:rPr>
          <w:rFonts w:ascii="Times New Roman" w:hAnsi="Times New Roman" w:cs="Times New Roman"/>
          <w:b/>
          <w:bCs/>
          <w:sz w:val="40"/>
          <w:szCs w:val="40"/>
        </w:rPr>
        <w:t>Giới</w:t>
      </w:r>
      <w:proofErr w:type="spellEnd"/>
      <w:r w:rsidRPr="00B50F2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50F21">
        <w:rPr>
          <w:rFonts w:ascii="Times New Roman" w:hAnsi="Times New Roman" w:cs="Times New Roman"/>
          <w:b/>
          <w:bCs/>
          <w:sz w:val="40"/>
          <w:szCs w:val="40"/>
        </w:rPr>
        <w:t>thiệu</w:t>
      </w:r>
      <w:proofErr w:type="spellEnd"/>
      <w:r w:rsidRPr="00B50F2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50F21">
        <w:rPr>
          <w:rFonts w:ascii="Times New Roman" w:hAnsi="Times New Roman" w:cs="Times New Roman"/>
          <w:b/>
          <w:bCs/>
          <w:sz w:val="40"/>
          <w:szCs w:val="40"/>
        </w:rPr>
        <w:t>chung</w:t>
      </w:r>
      <w:proofErr w:type="spellEnd"/>
    </w:p>
    <w:p w14:paraId="6B22E7DE" w14:textId="397F13FD" w:rsidR="00B50F21" w:rsidRPr="00B50F21" w:rsidRDefault="00B50F21" w:rsidP="00B50F21">
      <w:pPr>
        <w:pStyle w:val="Heading3"/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B50F21">
        <w:rPr>
          <w:rFonts w:ascii="Times New Roman" w:hAnsi="Times New Roman" w:cs="Times New Roman"/>
          <w:b/>
          <w:bCs/>
          <w:sz w:val="32"/>
          <w:szCs w:val="32"/>
        </w:rPr>
        <w:t xml:space="preserve">1.1. </w:t>
      </w:r>
      <w:proofErr w:type="spellStart"/>
      <w:r w:rsidRPr="00B50F21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B50F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50F21">
        <w:rPr>
          <w:rFonts w:ascii="Times New Roman" w:hAnsi="Times New Roman" w:cs="Times New Roman"/>
          <w:b/>
          <w:bCs/>
          <w:sz w:val="32"/>
          <w:szCs w:val="32"/>
        </w:rPr>
        <w:t>đích</w:t>
      </w:r>
      <w:proofErr w:type="spellEnd"/>
    </w:p>
    <w:p w14:paraId="1F8A3BF1" w14:textId="78BC3BE3" w:rsidR="00B50F21" w:rsidRPr="00B50F21" w:rsidRDefault="00B50F21" w:rsidP="00B50F2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50F21">
        <w:rPr>
          <w:rFonts w:ascii="Times New Roman" w:hAnsi="Times New Roman" w:cs="Times New Roman"/>
          <w:sz w:val="28"/>
          <w:szCs w:val="28"/>
        </w:rPr>
        <w:t>- T</w:t>
      </w:r>
      <w:r w:rsidRPr="00B50F21">
        <w:rPr>
          <w:rFonts w:ascii="Times New Roman" w:hAnsi="Times New Roman" w:cs="Times New Roman"/>
          <w:sz w:val="28"/>
          <w:szCs w:val="28"/>
        </w:rPr>
        <w:t xml:space="preserve">ài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nha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khoa,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>.</w:t>
      </w:r>
    </w:p>
    <w:p w14:paraId="1E633062" w14:textId="112DA865" w:rsidR="00B50F21" w:rsidRPr="00B50F21" w:rsidRDefault="00B50F21" w:rsidP="00B50F2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50F21">
        <w:rPr>
          <w:rFonts w:ascii="Times New Roman" w:hAnsi="Times New Roman" w:cs="Times New Roman"/>
          <w:sz w:val="28"/>
          <w:szCs w:val="28"/>
        </w:rPr>
        <w:t xml:space="preserve">- </w:t>
      </w:r>
      <w:r w:rsidRPr="00B50F21">
        <w:rPr>
          <w:rFonts w:ascii="Times New Roman" w:hAnsi="Times New Roman" w:cs="Times New Roman"/>
          <w:sz w:val="28"/>
          <w:szCs w:val="28"/>
        </w:rPr>
        <w:t xml:space="preserve">Tài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>.</w:t>
      </w:r>
    </w:p>
    <w:p w14:paraId="304EE623" w14:textId="3E13B454" w:rsidR="00B50F21" w:rsidRDefault="00B50F21" w:rsidP="00B50F21">
      <w:pPr>
        <w:pStyle w:val="Heading3"/>
        <w:ind w:firstLine="720"/>
        <w:rPr>
          <w:b/>
          <w:bCs/>
          <w:sz w:val="32"/>
          <w:szCs w:val="32"/>
        </w:rPr>
      </w:pPr>
      <w:r w:rsidRPr="00B50F21">
        <w:rPr>
          <w:b/>
          <w:bCs/>
          <w:sz w:val="32"/>
          <w:szCs w:val="32"/>
        </w:rPr>
        <w:t>1.2. Phạm vi</w:t>
      </w:r>
    </w:p>
    <w:p w14:paraId="4DB3AB7B" w14:textId="31B28EAD" w:rsidR="00B50F21" w:rsidRDefault="00B50F21" w:rsidP="00B50F2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t xml:space="preserve">-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nha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>.</w:t>
      </w:r>
    </w:p>
    <w:p w14:paraId="22575CEF" w14:textId="77777777" w:rsidR="00B50F21" w:rsidRPr="00B50F21" w:rsidRDefault="00B50F21" w:rsidP="00B50F2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0F21">
        <w:rPr>
          <w:rFonts w:ascii="Times New Roman" w:hAnsi="Times New Roman" w:cs="Times New Roman"/>
          <w:sz w:val="28"/>
          <w:szCs w:val="28"/>
        </w:rPr>
        <w:t xml:space="preserve">Phạm vi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>:</w:t>
      </w:r>
    </w:p>
    <w:p w14:paraId="0C950549" w14:textId="77777777" w:rsidR="00B50F21" w:rsidRPr="00B50F21" w:rsidRDefault="00B50F21" w:rsidP="00B50F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F2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F8676F" w14:textId="77777777" w:rsidR="00B50F21" w:rsidRPr="00B50F21" w:rsidRDefault="00B50F21" w:rsidP="00B50F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F2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hẹn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A4E3B8" w14:textId="77777777" w:rsidR="00B50F21" w:rsidRPr="00B50F21" w:rsidRDefault="00B50F21" w:rsidP="00B50F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F2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chẩn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7C0CDE1" w14:textId="77777777" w:rsidR="00B50F21" w:rsidRPr="00B50F21" w:rsidRDefault="00B50F21" w:rsidP="00B50F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F2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A707E0" w14:textId="77777777" w:rsidR="00B50F21" w:rsidRPr="00B50F21" w:rsidRDefault="00B50F21" w:rsidP="00B50F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F2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4E62617" w14:textId="77777777" w:rsidR="00B50F21" w:rsidRPr="00B50F21" w:rsidRDefault="00B50F21" w:rsidP="00B50F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F2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503B2A" w14:textId="77777777" w:rsidR="00B50F21" w:rsidRPr="00B50F21" w:rsidRDefault="00B50F21" w:rsidP="00B50F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F2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FA8901" w14:textId="77777777" w:rsidR="00B50F21" w:rsidRPr="00B50F21" w:rsidRDefault="00B50F21" w:rsidP="00B50F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F2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66E7E4" w14:textId="056A84DE" w:rsidR="00B50F21" w:rsidRPr="00B50F21" w:rsidRDefault="00B50F21" w:rsidP="00B50F2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tá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>.</w:t>
      </w:r>
    </w:p>
    <w:p w14:paraId="444FFD90" w14:textId="77777777" w:rsidR="00B50F21" w:rsidRDefault="00B50F21" w:rsidP="00B50F2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50F21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F2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50F21">
        <w:rPr>
          <w:rFonts w:ascii="Times New Roman" w:hAnsi="Times New Roman" w:cs="Times New Roman"/>
          <w:sz w:val="28"/>
          <w:szCs w:val="28"/>
        </w:rPr>
        <w:t>.</w:t>
      </w:r>
    </w:p>
    <w:p w14:paraId="20DB11D6" w14:textId="7CDEACD5" w:rsidR="00B50F21" w:rsidRPr="006119C2" w:rsidRDefault="006119C2" w:rsidP="006119C2">
      <w:pPr>
        <w:pStyle w:val="Heading3"/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1.3. Các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định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nghĩa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thuật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ngữ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viết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tắt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8"/>
        <w:gridCol w:w="1843"/>
        <w:gridCol w:w="4517"/>
        <w:gridCol w:w="2222"/>
      </w:tblGrid>
      <w:tr w:rsidR="006119C2" w:rsidRPr="006119C2" w14:paraId="510AF927" w14:textId="77777777" w:rsidTr="006119C2">
        <w:trPr>
          <w:trHeight w:val="470"/>
          <w:jc w:val="center"/>
        </w:trPr>
        <w:tc>
          <w:tcPr>
            <w:tcW w:w="804" w:type="dxa"/>
            <w:shd w:val="clear" w:color="auto" w:fill="CAEDFB" w:themeFill="accent4" w:themeFillTint="33"/>
            <w:vAlign w:val="center"/>
          </w:tcPr>
          <w:p w14:paraId="0FBABEA5" w14:textId="3597B26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790" w:type="dxa"/>
            <w:shd w:val="clear" w:color="auto" w:fill="CAEDFB" w:themeFill="accent4" w:themeFillTint="33"/>
            <w:vAlign w:val="center"/>
          </w:tcPr>
          <w:p w14:paraId="0A307512" w14:textId="17A3E074" w:rsidR="006119C2" w:rsidRPr="006119C2" w:rsidRDefault="006119C2" w:rsidP="006119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Thuật</w:t>
            </w:r>
            <w:proofErr w:type="spellEnd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ngữ</w:t>
            </w:r>
            <w:proofErr w:type="spellEnd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từ</w:t>
            </w:r>
            <w:proofErr w:type="spellEnd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viết</w:t>
            </w:r>
            <w:proofErr w:type="spellEnd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9208" w:type="dxa"/>
            <w:shd w:val="clear" w:color="auto" w:fill="CAEDFB" w:themeFill="accent4" w:themeFillTint="33"/>
            <w:vAlign w:val="center"/>
          </w:tcPr>
          <w:p w14:paraId="0007DEB4" w14:textId="04E67D1D" w:rsidR="006119C2" w:rsidRPr="006119C2" w:rsidRDefault="006119C2" w:rsidP="006119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Giải</w:t>
            </w:r>
            <w:proofErr w:type="spellEnd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thích</w:t>
            </w:r>
            <w:proofErr w:type="spellEnd"/>
          </w:p>
        </w:tc>
        <w:tc>
          <w:tcPr>
            <w:tcW w:w="4268" w:type="dxa"/>
            <w:shd w:val="clear" w:color="auto" w:fill="CAEDFB" w:themeFill="accent4" w:themeFillTint="33"/>
            <w:vAlign w:val="center"/>
          </w:tcPr>
          <w:p w14:paraId="48F7447B" w14:textId="195A7324" w:rsidR="006119C2" w:rsidRPr="006119C2" w:rsidRDefault="006119C2" w:rsidP="006119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</w:t>
            </w:r>
            <w:proofErr w:type="spellEnd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chú</w:t>
            </w:r>
            <w:proofErr w:type="spellEnd"/>
          </w:p>
        </w:tc>
      </w:tr>
      <w:tr w:rsidR="006119C2" w:rsidRPr="006119C2" w14:paraId="1B6D7F6E" w14:textId="77777777" w:rsidTr="006119C2">
        <w:trPr>
          <w:trHeight w:val="1190"/>
          <w:jc w:val="center"/>
        </w:trPr>
        <w:tc>
          <w:tcPr>
            <w:tcW w:w="804" w:type="dxa"/>
            <w:vAlign w:val="center"/>
          </w:tcPr>
          <w:p w14:paraId="2D0525CF" w14:textId="3DFFE8FF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90" w:type="dxa"/>
            <w:vAlign w:val="center"/>
          </w:tcPr>
          <w:p w14:paraId="39884B78" w14:textId="1D9A4BF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SRS</w:t>
            </w:r>
          </w:p>
        </w:tc>
        <w:tc>
          <w:tcPr>
            <w:tcW w:w="9208" w:type="dxa"/>
            <w:vAlign w:val="center"/>
          </w:tcPr>
          <w:p w14:paraId="3CC40932" w14:textId="4361079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Software Requirements Specification – Tài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</w:p>
        </w:tc>
        <w:tc>
          <w:tcPr>
            <w:tcW w:w="4268" w:type="dxa"/>
            <w:vAlign w:val="center"/>
          </w:tcPr>
          <w:p w14:paraId="47A18B65" w14:textId="7C6D02EB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Tài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</w:tr>
      <w:tr w:rsidR="006119C2" w:rsidRPr="006119C2" w14:paraId="5BA4C90B" w14:textId="77777777" w:rsidTr="006119C2">
        <w:trPr>
          <w:trHeight w:val="1190"/>
          <w:jc w:val="center"/>
        </w:trPr>
        <w:tc>
          <w:tcPr>
            <w:tcW w:w="804" w:type="dxa"/>
            <w:vAlign w:val="center"/>
          </w:tcPr>
          <w:p w14:paraId="52BE5B5A" w14:textId="7D15F41E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90" w:type="dxa"/>
            <w:vAlign w:val="center"/>
          </w:tcPr>
          <w:p w14:paraId="6BC374F8" w14:textId="4E4321C0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Use Case (UC)</w:t>
            </w:r>
          </w:p>
        </w:tc>
        <w:tc>
          <w:tcPr>
            <w:tcW w:w="9208" w:type="dxa"/>
            <w:vAlign w:val="center"/>
          </w:tcPr>
          <w:p w14:paraId="446B2FCD" w14:textId="0072B086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Trường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góc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nhìn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4268" w:type="dxa"/>
            <w:vAlign w:val="center"/>
          </w:tcPr>
          <w:p w14:paraId="5F159FEA" w14:textId="4AEABC20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: UC001 –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</w:p>
        </w:tc>
      </w:tr>
      <w:tr w:rsidR="006119C2" w:rsidRPr="006119C2" w14:paraId="0FFB2217" w14:textId="77777777" w:rsidTr="006119C2">
        <w:trPr>
          <w:trHeight w:val="941"/>
          <w:jc w:val="center"/>
        </w:trPr>
        <w:tc>
          <w:tcPr>
            <w:tcW w:w="804" w:type="dxa"/>
            <w:vAlign w:val="center"/>
          </w:tcPr>
          <w:p w14:paraId="5BC1A08F" w14:textId="2A40015A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90" w:type="dxa"/>
            <w:vAlign w:val="center"/>
          </w:tcPr>
          <w:p w14:paraId="2E396791" w14:textId="7480A3F2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9208" w:type="dxa"/>
            <w:vAlign w:val="center"/>
          </w:tcPr>
          <w:p w14:paraId="6B46E271" w14:textId="061E7B58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Use Case</w:t>
            </w:r>
          </w:p>
        </w:tc>
        <w:tc>
          <w:tcPr>
            <w:tcW w:w="4268" w:type="dxa"/>
            <w:vAlign w:val="center"/>
          </w:tcPr>
          <w:p w14:paraId="1969EECE" w14:textId="5A6E9F55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</w:p>
        </w:tc>
      </w:tr>
      <w:tr w:rsidR="006119C2" w:rsidRPr="006119C2" w14:paraId="42A74EE2" w14:textId="77777777" w:rsidTr="006119C2">
        <w:trPr>
          <w:trHeight w:val="950"/>
          <w:jc w:val="center"/>
        </w:trPr>
        <w:tc>
          <w:tcPr>
            <w:tcW w:w="804" w:type="dxa"/>
            <w:vAlign w:val="center"/>
          </w:tcPr>
          <w:p w14:paraId="30578A3F" w14:textId="60E35AD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90" w:type="dxa"/>
            <w:vAlign w:val="center"/>
          </w:tcPr>
          <w:p w14:paraId="295F6E13" w14:textId="0D20D794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Activity Diagram</w:t>
            </w:r>
          </w:p>
        </w:tc>
        <w:tc>
          <w:tcPr>
            <w:tcW w:w="9208" w:type="dxa"/>
            <w:vAlign w:val="center"/>
          </w:tcPr>
          <w:p w14:paraId="4D0EAAEA" w14:textId="3FFB0AB4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Use Case</w:t>
            </w:r>
          </w:p>
        </w:tc>
        <w:tc>
          <w:tcPr>
            <w:tcW w:w="4268" w:type="dxa"/>
            <w:vAlign w:val="center"/>
          </w:tcPr>
          <w:p w14:paraId="46BFAEF2" w14:textId="7777777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19C2" w:rsidRPr="006119C2" w14:paraId="00001DA3" w14:textId="77777777" w:rsidTr="006119C2">
        <w:trPr>
          <w:trHeight w:val="950"/>
          <w:jc w:val="center"/>
        </w:trPr>
        <w:tc>
          <w:tcPr>
            <w:tcW w:w="804" w:type="dxa"/>
            <w:vAlign w:val="center"/>
          </w:tcPr>
          <w:p w14:paraId="278A0D31" w14:textId="1CD66F3D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90" w:type="dxa"/>
            <w:vAlign w:val="center"/>
          </w:tcPr>
          <w:p w14:paraId="7628E983" w14:textId="69763473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Sequence Diagram</w:t>
            </w:r>
          </w:p>
        </w:tc>
        <w:tc>
          <w:tcPr>
            <w:tcW w:w="9208" w:type="dxa"/>
            <w:vAlign w:val="center"/>
          </w:tcPr>
          <w:p w14:paraId="1A934931" w14:textId="76C70FF1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giữa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Use Case</w:t>
            </w:r>
          </w:p>
        </w:tc>
        <w:tc>
          <w:tcPr>
            <w:tcW w:w="4268" w:type="dxa"/>
            <w:vAlign w:val="center"/>
          </w:tcPr>
          <w:p w14:paraId="1F6BA75B" w14:textId="7777777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19C2" w:rsidRPr="006119C2" w14:paraId="02132370" w14:textId="77777777" w:rsidTr="006119C2">
        <w:trPr>
          <w:trHeight w:val="950"/>
          <w:jc w:val="center"/>
        </w:trPr>
        <w:tc>
          <w:tcPr>
            <w:tcW w:w="804" w:type="dxa"/>
            <w:vAlign w:val="center"/>
          </w:tcPr>
          <w:p w14:paraId="0B21A3E7" w14:textId="4DBB8D88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90" w:type="dxa"/>
            <w:vAlign w:val="center"/>
          </w:tcPr>
          <w:p w14:paraId="249984A6" w14:textId="2F317359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9208" w:type="dxa"/>
            <w:vAlign w:val="center"/>
          </w:tcPr>
          <w:p w14:paraId="3082A2D5" w14:textId="1722E81D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nha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khoa</w:t>
            </w:r>
          </w:p>
        </w:tc>
        <w:tc>
          <w:tcPr>
            <w:tcW w:w="4268" w:type="dxa"/>
            <w:vAlign w:val="center"/>
          </w:tcPr>
          <w:p w14:paraId="1EAD86A5" w14:textId="7777777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19C2" w:rsidRPr="006119C2" w14:paraId="31542636" w14:textId="77777777" w:rsidTr="006119C2">
        <w:trPr>
          <w:trHeight w:val="1181"/>
          <w:jc w:val="center"/>
        </w:trPr>
        <w:tc>
          <w:tcPr>
            <w:tcW w:w="804" w:type="dxa"/>
            <w:vAlign w:val="center"/>
          </w:tcPr>
          <w:p w14:paraId="2017DE7D" w14:textId="312F5EA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90" w:type="dxa"/>
            <w:vAlign w:val="center"/>
          </w:tcPr>
          <w:p w14:paraId="4EBF2478" w14:textId="014EF66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</w:p>
        </w:tc>
        <w:tc>
          <w:tcPr>
            <w:tcW w:w="9208" w:type="dxa"/>
            <w:vAlign w:val="center"/>
          </w:tcPr>
          <w:p w14:paraId="15E6FF3D" w14:textId="4D4F76B4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Thông tin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lần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</w:p>
        </w:tc>
        <w:tc>
          <w:tcPr>
            <w:tcW w:w="4268" w:type="dxa"/>
            <w:vAlign w:val="center"/>
          </w:tcPr>
          <w:p w14:paraId="59DA935C" w14:textId="7777777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19C2" w:rsidRPr="006119C2" w14:paraId="77A10CB7" w14:textId="77777777" w:rsidTr="006119C2">
        <w:trPr>
          <w:trHeight w:val="950"/>
          <w:jc w:val="center"/>
        </w:trPr>
        <w:tc>
          <w:tcPr>
            <w:tcW w:w="804" w:type="dxa"/>
            <w:vAlign w:val="center"/>
          </w:tcPr>
          <w:p w14:paraId="393C2523" w14:textId="7C89B473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90" w:type="dxa"/>
            <w:vAlign w:val="center"/>
          </w:tcPr>
          <w:p w14:paraId="53697266" w14:textId="49DC9C02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9208" w:type="dxa"/>
            <w:vAlign w:val="center"/>
          </w:tcPr>
          <w:p w14:paraId="0F56A639" w14:textId="2F59D8DC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4268" w:type="dxa"/>
            <w:vAlign w:val="center"/>
          </w:tcPr>
          <w:p w14:paraId="0A339328" w14:textId="7777777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19C2" w:rsidRPr="006119C2" w14:paraId="1F5512D6" w14:textId="77777777" w:rsidTr="006119C2">
        <w:trPr>
          <w:trHeight w:val="950"/>
          <w:jc w:val="center"/>
        </w:trPr>
        <w:tc>
          <w:tcPr>
            <w:tcW w:w="804" w:type="dxa"/>
            <w:vAlign w:val="center"/>
          </w:tcPr>
          <w:p w14:paraId="0095C180" w14:textId="24E14B7C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90" w:type="dxa"/>
            <w:vAlign w:val="center"/>
          </w:tcPr>
          <w:p w14:paraId="0C2CFF0E" w14:textId="7219AC89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9208" w:type="dxa"/>
            <w:vAlign w:val="center"/>
          </w:tcPr>
          <w:p w14:paraId="35416E5D" w14:textId="5DFCF17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4268" w:type="dxa"/>
            <w:vAlign w:val="center"/>
          </w:tcPr>
          <w:p w14:paraId="2A33C68F" w14:textId="7777777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19C2" w:rsidRPr="006119C2" w14:paraId="10258DD3" w14:textId="77777777" w:rsidTr="006119C2">
        <w:trPr>
          <w:trHeight w:val="950"/>
          <w:jc w:val="center"/>
        </w:trPr>
        <w:tc>
          <w:tcPr>
            <w:tcW w:w="804" w:type="dxa"/>
            <w:vAlign w:val="center"/>
          </w:tcPr>
          <w:p w14:paraId="3D4DED35" w14:textId="4BC83912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90" w:type="dxa"/>
            <w:vAlign w:val="center"/>
          </w:tcPr>
          <w:p w14:paraId="7191EF2E" w14:textId="5B425562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Tái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</w:p>
        </w:tc>
        <w:tc>
          <w:tcPr>
            <w:tcW w:w="9208" w:type="dxa"/>
            <w:vAlign w:val="center"/>
          </w:tcPr>
          <w:p w14:paraId="0691AB41" w14:textId="1AD27562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quay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tục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19C2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4268" w:type="dxa"/>
            <w:vAlign w:val="center"/>
          </w:tcPr>
          <w:p w14:paraId="1D6393B0" w14:textId="77777777" w:rsidR="006119C2" w:rsidRPr="006119C2" w:rsidRDefault="006119C2" w:rsidP="006119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43A1ED7" w14:textId="6807C8AA" w:rsidR="006119C2" w:rsidRDefault="006119C2" w:rsidP="006119C2">
      <w:r>
        <w:tab/>
      </w:r>
    </w:p>
    <w:p w14:paraId="4E707F61" w14:textId="398FBDF5" w:rsidR="006119C2" w:rsidRDefault="006119C2" w:rsidP="006119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19C2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-&gt;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Còn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nhiều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định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nghĩa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thuật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ngữ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viết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tắt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khác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chưa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them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vào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bảng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Cần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nhất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thành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viên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</w:p>
    <w:p w14:paraId="2BA51D20" w14:textId="788FB35B" w:rsidR="006119C2" w:rsidRDefault="006119C2" w:rsidP="006119C2">
      <w:pPr>
        <w:pStyle w:val="Heading3"/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1.4. Tài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tham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khảo</w:t>
      </w:r>
      <w:proofErr w:type="spellEnd"/>
    </w:p>
    <w:p w14:paraId="09ECB562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[1]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viện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Răng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Hàm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Mặt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Trung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ương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Thành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phố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Hồ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Chí Minh,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Giới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thiệu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tổng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quan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</w:p>
    <w:p w14:paraId="58F71B9D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6" w:history="1"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Giới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thiệu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tổng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quan</w:t>
        </w:r>
        <w:proofErr w:type="spellEnd"/>
      </w:hyperlink>
    </w:p>
    <w:p w14:paraId="1AEB2A8C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[2]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viện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Răng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Hàm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Mặt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Trung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ương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Thành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phố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Hồ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Chí Minh, Khoa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Điều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trị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Nha khoa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Tổng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quát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</w:p>
    <w:p w14:paraId="4ACC0337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7" w:history="1"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Khoa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Điều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trị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Nha khoa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Tổng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quát</w:t>
        </w:r>
        <w:proofErr w:type="spellEnd"/>
      </w:hyperlink>
    </w:p>
    <w:p w14:paraId="0FA44454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[3]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viện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Răng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Hàm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Mặt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Trung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ương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Thành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phố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Hồ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Chí Minh,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Phòng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Điều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dưỡng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</w:p>
    <w:p w14:paraId="2BDDFAD9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8" w:history="1"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Thông tin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Phòng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Điều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dưỡng</w:t>
        </w:r>
        <w:proofErr w:type="spellEnd"/>
      </w:hyperlink>
    </w:p>
    <w:p w14:paraId="7DED1060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[4] American Dental Association, Dental Team Career Maps / Careers in Dentistry.</w:t>
      </w:r>
    </w:p>
    <w:p w14:paraId="0A9A1FE6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9" w:history="1"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American Dental Association – Dental Team Career Maps</w:t>
        </w:r>
      </w:hyperlink>
    </w:p>
    <w:p w14:paraId="55C6791E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[5]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viện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Răng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Hàm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Mặt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Trung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ương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Thành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phố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Hồ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Chí Minh, Quy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trình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khám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</w:p>
    <w:p w14:paraId="3A216770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sz w:val="32"/>
          <w:szCs w:val="32"/>
        </w:rPr>
      </w:pPr>
      <w:hyperlink r:id="rId10" w:history="1"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Quy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trình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khám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bệnh</w:t>
        </w:r>
        <w:proofErr w:type="spellEnd"/>
      </w:hyperlink>
    </w:p>
    <w:p w14:paraId="2E8A10FA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sz w:val="32"/>
          <w:szCs w:val="32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[6]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Luật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Khám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chữa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2023 –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quy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định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hồ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cập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nhật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6119C2">
        <w:rPr>
          <w:rFonts w:ascii="Times New Roman" w:hAnsi="Times New Roman" w:cs="Times New Roman"/>
          <w:sz w:val="32"/>
          <w:szCs w:val="32"/>
        </w:rPr>
        <w:br/>
      </w:r>
      <w:hyperlink r:id="rId11" w:tgtFrame="_new" w:history="1">
        <w:r w:rsidRPr="006119C2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https://xaydungchinhsach.chinhphu.vn/toan-van-luat-15-2023-qh15-kham-benh-chua-benh-119231127164453959.htm</w:t>
        </w:r>
      </w:hyperlink>
    </w:p>
    <w:p w14:paraId="01B9FFC5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[7]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Luật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Khám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chữa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số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15/2023/QH15,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Điều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59:</w:t>
      </w:r>
    </w:p>
    <w:p w14:paraId="5795DDD7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12" w:history="1"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https://thuvienphapluat.vn/van-ban/The-thao-Y-te/Luat-15-2023-QH15-kham-benh-chua-benh-372143.aspx</w:t>
        </w:r>
      </w:hyperlink>
    </w:p>
    <w:p w14:paraId="2B6C6091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[8] Quốc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hội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Luật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Khám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chữa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số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15/2023/QH15, 2023.</w:t>
      </w: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hyperlink r:id="rId13" w:history="1"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Cơ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sở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dữ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liệu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quốc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gia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về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pháp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luật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–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Luật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Khám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bệnh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,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chữa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bệnh</w:t>
        </w:r>
        <w:proofErr w:type="spellEnd"/>
      </w:hyperlink>
    </w:p>
    <w:p w14:paraId="77C174E3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[9]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viện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Răng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Hàm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Mặt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Trung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ương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Hà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Nội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Phòng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Tài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chính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–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Kế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toán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hyperlink r:id="rId14" w:history="1"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Phòng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Tài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chính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–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Kế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toán</w:t>
        </w:r>
        <w:proofErr w:type="spellEnd"/>
      </w:hyperlink>
    </w:p>
    <w:p w14:paraId="53AE1CFA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[10]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viện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Răng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Hàm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Mặt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Trung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ương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Thành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phố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Hồ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Chí Minh,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Bảng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giá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dịch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vụ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khám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chữa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hyperlink r:id="rId15" w:history="1"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Bảng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giá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dịch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vụ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khám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bệnh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,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chữa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bệnh</w:t>
        </w:r>
        <w:proofErr w:type="spellEnd"/>
      </w:hyperlink>
    </w:p>
    <w:p w14:paraId="599A8E0B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[11] Nha Khoa KIM, Quy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chế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hoạt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động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và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phương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thức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đặt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lịch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/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thanh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toán</w:t>
      </w:r>
      <w:proofErr w:type="spellEnd"/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hyperlink r:id="rId16" w:history="1"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Nha Khoa KIM – Quy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chế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hoạt</w:t>
        </w:r>
        <w:proofErr w:type="spellEnd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động</w:t>
        </w:r>
        <w:proofErr w:type="spellEnd"/>
      </w:hyperlink>
    </w:p>
    <w:p w14:paraId="19481311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[12] </w:t>
      </w: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Phần mềm quản lý nha khoa Simlydent</w:t>
      </w:r>
    </w:p>
    <w:p w14:paraId="7D102932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hyperlink r:id="rId17" w:tgtFrame="_blank" w:history="1"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  <w:lang w:val="vi-VN"/>
          </w:rPr>
          <w:t>https://sannhakhoa.vn/quan-ly-ton-kho-nha-khoa-hieu-qua-bang-phan-mem-qlpk-simlydent-post.48</w:t>
        </w:r>
      </w:hyperlink>
    </w:p>
    <w:p w14:paraId="700961F1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hyperlink r:id="rId18" w:tgtFrame="_blank" w:history="1"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  <w:lang w:val="vi-VN"/>
          </w:rPr>
          <w:t>https://simlydent.vn/dong-bo-ton-kho-chuoi-nha-khoa-post.71</w:t>
        </w:r>
      </w:hyperlink>
    </w:p>
    <w:p w14:paraId="32FF4147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[13] Chuyên trang Quản trị phòng khám nha khoa (Ane.vn)</w:t>
      </w:r>
    </w:p>
    <w:p w14:paraId="05781BD6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hyperlink r:id="rId19" w:history="1"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  <w:lang w:val="vi-VN"/>
          </w:rPr>
          <w:t>https://ane.vn/quan-tri-phong-kham/quan-ly-vat-tu-nha-khoa-the-nao-de-tranh-that-thoat-het-han/</w:t>
        </w:r>
      </w:hyperlink>
    </w:p>
    <w:p w14:paraId="6BD08874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[14] Megadent - Quy trình quản lý kho vật tư nha khoa hiệu quả</w:t>
      </w:r>
    </w:p>
    <w:p w14:paraId="3A0FAE52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hyperlink r:id="rId20" w:tgtFrame="_blank" w:history="1"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  <w:lang w:val="vi-VN"/>
          </w:rPr>
          <w:t>https://megadent.vn/blogs/news/quy-trinh-quan-ly-kho-vat-tu-nha-khoa-hieu-qua</w:t>
        </w:r>
      </w:hyperlink>
    </w:p>
    <w:p w14:paraId="069F5416" w14:textId="77777777" w:rsidR="006119C2" w:rsidRPr="006119C2" w:rsidRDefault="006119C2" w:rsidP="006119C2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r w:rsidRPr="006119C2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[15] Invedent - Nền tảng quản lý nha khoa quốc tế (Tài liệu tiếng Anh)</w:t>
      </w:r>
    </w:p>
    <w:p w14:paraId="296990BB" w14:textId="77777777" w:rsidR="006119C2" w:rsidRPr="006119C2" w:rsidRDefault="006119C2" w:rsidP="006119C2">
      <w:pPr>
        <w:ind w:left="720"/>
        <w:rPr>
          <w:b/>
          <w:bCs/>
          <w:i/>
          <w:iCs/>
          <w:lang w:val="vi-VN"/>
        </w:rPr>
      </w:pPr>
      <w:hyperlink r:id="rId21" w:tgtFrame="_blank" w:history="1">
        <w:r w:rsidRPr="006119C2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  <w:lang w:val="vi-VN"/>
          </w:rPr>
          <w:t>https://www.invedent.com/post/what-is-dental-inventory-management</w:t>
        </w:r>
      </w:hyperlink>
    </w:p>
    <w:p w14:paraId="5E9CC4FF" w14:textId="77777777" w:rsidR="006119C2" w:rsidRPr="006119C2" w:rsidRDefault="006119C2" w:rsidP="006119C2">
      <w:pPr>
        <w:rPr>
          <w:lang w:val="vi-VN"/>
        </w:rPr>
      </w:pPr>
    </w:p>
    <w:p w14:paraId="03FC0840" w14:textId="0F4809D3" w:rsidR="00B50F21" w:rsidRPr="006119C2" w:rsidRDefault="00B50F21" w:rsidP="00B50F21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26037453" w14:textId="5E43E7AE" w:rsidR="00B50F21" w:rsidRPr="006119C2" w:rsidRDefault="00B50F21" w:rsidP="00B50F21">
      <w:pPr>
        <w:rPr>
          <w:rFonts w:ascii="Times New Roman" w:hAnsi="Times New Roman" w:cs="Times New Roman"/>
          <w:lang w:val="vi-VN"/>
        </w:rPr>
      </w:pPr>
    </w:p>
    <w:sectPr w:rsidR="00B50F21" w:rsidRPr="00611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0751"/>
    <w:multiLevelType w:val="multilevel"/>
    <w:tmpl w:val="B3A406C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C454F"/>
    <w:multiLevelType w:val="hybridMultilevel"/>
    <w:tmpl w:val="B63E17B8"/>
    <w:lvl w:ilvl="0" w:tplc="43CA2E2C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A0875E9"/>
    <w:multiLevelType w:val="multilevel"/>
    <w:tmpl w:val="B3A406C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F6297"/>
    <w:multiLevelType w:val="hybridMultilevel"/>
    <w:tmpl w:val="A448C9B4"/>
    <w:lvl w:ilvl="0" w:tplc="956CEA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219014">
    <w:abstractNumId w:val="3"/>
  </w:num>
  <w:num w:numId="2" w16cid:durableId="484325248">
    <w:abstractNumId w:val="0"/>
  </w:num>
  <w:num w:numId="3" w16cid:durableId="1088767129">
    <w:abstractNumId w:val="2"/>
  </w:num>
  <w:num w:numId="4" w16cid:durableId="1977179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21"/>
    <w:rsid w:val="006119C2"/>
    <w:rsid w:val="00705247"/>
    <w:rsid w:val="0086512D"/>
    <w:rsid w:val="00B50F21"/>
    <w:rsid w:val="00D1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C0F9"/>
  <w15:chartTrackingRefBased/>
  <w15:docId w15:val="{5D6856DF-B789-41DD-BC23-07A5E4D3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0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F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1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19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nhvienranghammat.vn/dich-vu/khoa-duoc?" TargetMode="External"/><Relationship Id="rId13" Type="http://schemas.openxmlformats.org/officeDocument/2006/relationships/hyperlink" Target="https://vbpl.vn/van-ban/chi-tiet/luat-kham-benh-chua-benh-2023-so-15-2023-qh15--168125" TargetMode="External"/><Relationship Id="rId18" Type="http://schemas.openxmlformats.org/officeDocument/2006/relationships/hyperlink" Target="https://simlydent.vn/dong-bo-ton-kho-chuoi-nha-khoa-post.7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nvedent.com/post/what-is-dental-inventory-management" TargetMode="External"/><Relationship Id="rId7" Type="http://schemas.openxmlformats.org/officeDocument/2006/relationships/hyperlink" Target="https://benhvienranghammat.vn/khoa-dieu-tri-nha-khoa-tong-quat?" TargetMode="External"/><Relationship Id="rId12" Type="http://schemas.openxmlformats.org/officeDocument/2006/relationships/hyperlink" Target="https://thuvienphapluat.vn/van-ban/The-thao-Y-te/Luat-15-2023-QH15-kham-benh-chua-benh-372143.aspx" TargetMode="External"/><Relationship Id="rId17" Type="http://schemas.openxmlformats.org/officeDocument/2006/relationships/hyperlink" Target="https://sannhakhoa.vn/quan-ly-ton-kho-nha-khoa-hieu-qua-bang-phan-mem-qlpk-simlydent-post.48" TargetMode="External"/><Relationship Id="rId2" Type="http://schemas.openxmlformats.org/officeDocument/2006/relationships/styles" Target="styles.xml"/><Relationship Id="rId16" Type="http://schemas.openxmlformats.org/officeDocument/2006/relationships/hyperlink" Target="https://nhakhoakim.com/quy-che-hoat-dong.html?\" TargetMode="External"/><Relationship Id="rId20" Type="http://schemas.openxmlformats.org/officeDocument/2006/relationships/hyperlink" Target="https://megadent.vn/blogs/news/quy-trinh-quan-ly-kho-vat-tu-nha-khoa-hieu-qu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enhvienranghammat.vn/gioi-thieu/gioi-thieu-ve-benh-vien?" TargetMode="External"/><Relationship Id="rId11" Type="http://schemas.openxmlformats.org/officeDocument/2006/relationships/hyperlink" Target="https://xaydungchinhsach.chinhphu.vn/toan-van-luat-15-2023-qh15-kham-benh-chua-benh-119231127164453959.htm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benhvienranghammat.vn/bang-gia-dich-vu-kham-benh-chua-benh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enhvienranghammat.vn/ho-tro-khach-hang/quy-trinh-kham-benh/" TargetMode="External"/><Relationship Id="rId19" Type="http://schemas.openxmlformats.org/officeDocument/2006/relationships/hyperlink" Target="https://ane.vn/quan-tri-phong-kham/quan-ly-vat-tu-nha-khoa-the-nao-de-tranh-that-thoat-het-ha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da.org/resources/careers/dental-team-career-maps?" TargetMode="External"/><Relationship Id="rId14" Type="http://schemas.openxmlformats.org/officeDocument/2006/relationships/hyperlink" Target="https://ranghammat.org.vn/phong-tai-chinh-ke-toan?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Quang</dc:creator>
  <cp:keywords/>
  <dc:description/>
  <cp:lastModifiedBy>Huy Nguyen Quang</cp:lastModifiedBy>
  <cp:revision>2</cp:revision>
  <dcterms:created xsi:type="dcterms:W3CDTF">2026-09-04T02:43:00Z</dcterms:created>
  <dcterms:modified xsi:type="dcterms:W3CDTF">2026-09-04T02:43:00Z</dcterms:modified>
</cp:coreProperties>
</file>