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A7" w:rsidRDefault="004D19BB"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phi 150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473A47" w:rsidRDefault="00473A47" w:rsidP="00473A47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inherit" w:hAnsi="inherit"/>
          <w:color w:val="333333"/>
          <w:sz w:val="27"/>
          <w:szCs w:val="27"/>
          <w:bdr w:val="none" w:sz="0" w:space="0" w:color="auto" w:frame="1"/>
        </w:rPr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</w:t>
      </w:r>
      <w:r w:rsidR="0067037E">
        <w:t>en</w:t>
      </w:r>
      <w:proofErr w:type="spellEnd"/>
      <w:r w:rsidR="0067037E">
        <w:t xml:space="preserve"> </w:t>
      </w:r>
      <w:proofErr w:type="spellStart"/>
      <w:r w:rsidR="0067037E">
        <w:t>thuộc</w:t>
      </w:r>
      <w:proofErr w:type="spellEnd"/>
      <w:r w:rsidR="0067037E">
        <w:t xml:space="preserve"> </w:t>
      </w:r>
      <w:proofErr w:type="spellStart"/>
      <w:r w:rsidR="0067037E">
        <w:t>trong</w:t>
      </w:r>
      <w:proofErr w:type="spellEnd"/>
      <w:r w:rsidR="0067037E">
        <w:t xml:space="preserve"> </w:t>
      </w:r>
      <w:proofErr w:type="spellStart"/>
      <w:r w:rsidR="0067037E">
        <w:t>nhiều</w:t>
      </w:r>
      <w:proofErr w:type="spellEnd"/>
      <w:r w:rsidR="0067037E">
        <w:t xml:space="preserve"> </w:t>
      </w:r>
      <w:proofErr w:type="spellStart"/>
      <w:r w:rsidR="0067037E">
        <w:t>công</w:t>
      </w:r>
      <w:proofErr w:type="spellEnd"/>
      <w:r w:rsidR="0067037E">
        <w:t xml:space="preserve"> </w:t>
      </w:r>
      <w:proofErr w:type="spellStart"/>
      <w:r w:rsidR="0067037E">
        <w:t>việc</w:t>
      </w:r>
      <w:proofErr w:type="spellEnd"/>
      <w:r w:rsidR="0067037E">
        <w:t xml:space="preserve">, </w:t>
      </w:r>
      <w:proofErr w:type="spellStart"/>
      <w:r w:rsidR="0067037E"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ánh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xe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phi 150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loại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bánh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xe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công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nghiệp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thông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dụng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trong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các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lĩnh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vực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sản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xuất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,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begin"/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instrText xml:space="preserve"> HYPERLINK "http://banhxeviet.com/tai-trong-trung-binh--160-500kg-/" </w:instrTex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separate"/>
      </w:r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bánh</w:t>
      </w:r>
      <w:proofErr w:type="spellEnd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xe</w:t>
      </w:r>
      <w:proofErr w:type="spellEnd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đẩy</w:t>
      </w:r>
      <w:proofErr w:type="spellEnd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hàng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end"/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đang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ngày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càng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có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vị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trí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quan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trọng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trong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lòng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người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tiêu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dùng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.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Bánh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xe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đẩy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hàng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phi 1</w:t>
      </w:r>
      <w:r w:rsidR="0067037E"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50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được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sản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xuất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từ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nhiều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nguyê</w:t>
      </w:r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vật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liệu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khác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nhau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như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nhựa</w:t>
      </w:r>
      <w:proofErr w:type="spellEnd"/>
      <w:r w:rsidR="0067037E"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PU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, Nylon,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cao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…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Để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lựa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chọn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được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bánh</w:t>
      </w:r>
      <w:proofErr w:type="spellEnd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xe</w:t>
      </w:r>
      <w:proofErr w:type="spellEnd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đẩy</w:t>
      </w:r>
      <w:proofErr w:type="spellEnd"/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phi 1</w:t>
      </w:r>
      <w:r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5</w:t>
      </w:r>
      <w:r w:rsidR="0067037E"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0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phù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hợp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nhất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với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mục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đích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sử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dụng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trong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từng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môi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trường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khác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</w:t>
      </w:r>
      <w:bookmarkStart w:id="0" w:name="_GoBack"/>
      <w:bookmarkEnd w:id="0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hau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thì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việc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hiểu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về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đặc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của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từng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>bánh</w:t>
      </w:r>
      <w:proofErr w:type="spellEnd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>xe</w:t>
      </w:r>
      <w:proofErr w:type="spellEnd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>công</w:t>
      </w:r>
      <w:proofErr w:type="spellEnd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>nghiệp</w:t>
      </w:r>
      <w:proofErr w:type="spellEnd"/>
      <w:r w:rsidR="0067037E">
        <w:rPr>
          <w:rStyle w:val="Strong"/>
          <w:rFonts w:ascii="inherit" w:hAnsi="inherit"/>
          <w:i/>
          <w:iCs/>
          <w:color w:val="333333"/>
          <w:sz w:val="27"/>
          <w:szCs w:val="27"/>
          <w:bdr w:val="none" w:sz="0" w:space="0" w:color="auto" w:frame="1"/>
        </w:rPr>
        <w:t xml:space="preserve"> phi 150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với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chất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liệu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khác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nhau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vô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cùng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quan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trọng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</w:p>
    <w:p w:rsidR="0067037E" w:rsidRDefault="0067037E" w:rsidP="00473A47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473A47" w:rsidRDefault="00473A47" w:rsidP="00473A47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inherit" w:hAnsi="inherit"/>
          <w:color w:val="333333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TDB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Hà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Nội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tự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hào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đơn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vị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phân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phối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độc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quyền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begin"/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instrText xml:space="preserve"> HYPERLINK "http://banhxeviet.com/banh-xe-shenpai/" </w:instrTex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separate"/>
      </w:r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bánh</w:t>
      </w:r>
      <w:proofErr w:type="spellEnd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xe</w:t>
      </w:r>
      <w:proofErr w:type="spellEnd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7AB7"/>
          <w:sz w:val="27"/>
          <w:szCs w:val="27"/>
          <w:bdr w:val="none" w:sz="0" w:space="0" w:color="auto" w:frame="1"/>
        </w:rPr>
        <w:t>shenpai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fldChar w:fldCharType="end"/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tại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Việt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Nam,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với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những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hiểu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biết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của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mình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chúng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tôi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xin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cung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cấp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đặc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của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từng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loại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>bánh</w:t>
      </w:r>
      <w:proofErr w:type="spellEnd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>xe</w:t>
      </w:r>
      <w:proofErr w:type="spellEnd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>đẩy</w:t>
      </w:r>
      <w:proofErr w:type="spellEnd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>hàng</w:t>
      </w:r>
      <w:proofErr w:type="spellEnd"/>
      <w:r w:rsidR="0067037E">
        <w:rPr>
          <w:rFonts w:ascii="inherit" w:hAnsi="inherit"/>
          <w:color w:val="333333"/>
          <w:sz w:val="27"/>
          <w:szCs w:val="27"/>
          <w:u w:val="single"/>
          <w:bdr w:val="none" w:sz="0" w:space="0" w:color="auto" w:frame="1"/>
        </w:rPr>
        <w:t xml:space="preserve"> d150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để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giúp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bạn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lựa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chọn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được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sản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phẩm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phù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hợp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nhất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</w:p>
    <w:p w:rsidR="0067037E" w:rsidRDefault="0067037E" w:rsidP="00473A47">
      <w:pPr>
        <w:pStyle w:val="NormalWeb"/>
        <w:shd w:val="clear" w:color="auto" w:fill="FFFFFF"/>
        <w:spacing w:before="0" w:beforeAutospacing="0" w:after="0" w:afterAutospacing="0"/>
        <w:ind w:left="600"/>
        <w:textAlignment w:val="baseline"/>
        <w:rPr>
          <w:rFonts w:ascii="inherit" w:hAnsi="inherit"/>
          <w:color w:val="333333"/>
          <w:sz w:val="27"/>
          <w:szCs w:val="27"/>
          <w:bdr w:val="none" w:sz="0" w:space="0" w:color="auto" w:frame="1"/>
        </w:rPr>
      </w:pPr>
    </w:p>
    <w:p w:rsidR="0067037E" w:rsidRDefault="0067037E" w:rsidP="006703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Bánh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xe</w:t>
      </w:r>
      <w:proofErr w:type="spellEnd"/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phi </w:t>
      </w:r>
    </w:p>
    <w:p w:rsidR="004D19BB" w:rsidRDefault="004D19BB"/>
    <w:sectPr w:rsidR="004D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14EE"/>
    <w:multiLevelType w:val="hybridMultilevel"/>
    <w:tmpl w:val="6C6CE2DA"/>
    <w:lvl w:ilvl="0" w:tplc="1746272E">
      <w:start w:val="1"/>
      <w:numFmt w:val="decimal"/>
      <w:lvlText w:val="%1."/>
      <w:lvlJc w:val="left"/>
      <w:pPr>
        <w:ind w:left="960" w:hanging="360"/>
      </w:pPr>
      <w:rPr>
        <w:rFonts w:ascii="inherit" w:hAnsi="inherit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BB"/>
    <w:rsid w:val="00473A47"/>
    <w:rsid w:val="004D19BB"/>
    <w:rsid w:val="0067037E"/>
    <w:rsid w:val="00C1746E"/>
    <w:rsid w:val="00E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F41"/>
  <w15:chartTrackingRefBased/>
  <w15:docId w15:val="{95808849-ACC7-47BA-99A2-13D3A5A3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A47"/>
    <w:rPr>
      <w:b/>
      <w:bCs/>
    </w:rPr>
  </w:style>
  <w:style w:type="character" w:styleId="Emphasis">
    <w:name w:val="Emphasis"/>
    <w:basedOn w:val="DefaultParagraphFont"/>
    <w:uiPriority w:val="20"/>
    <w:qFormat/>
    <w:rsid w:val="00473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2017-10-04T03:45:00Z</dcterms:created>
  <dcterms:modified xsi:type="dcterms:W3CDTF">2017-10-04T05:10:00Z</dcterms:modified>
</cp:coreProperties>
</file>