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De NMGN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Partners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Huygens ING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nl-NL"/>
        </w:rPr>
        <w:t>Maritiem Erfgoed Internationaal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