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F0E" w:rsidRDefault="00757F0E" w:rsidP="00757F0E">
      <w:pPr>
        <w:jc w:val="right"/>
        <w:rPr>
          <w:b/>
          <w:sz w:val="28"/>
          <w:szCs w:val="28"/>
        </w:rPr>
      </w:pPr>
      <w:r>
        <w:rPr>
          <w:b/>
          <w:noProof/>
          <w:sz w:val="20"/>
          <w:szCs w:val="20"/>
        </w:rPr>
        <w:drawing>
          <wp:anchor distT="0" distB="0" distL="114300" distR="114300" simplePos="0" relativeHeight="251658240" behindDoc="0" locked="0" layoutInCell="1" allowOverlap="1">
            <wp:simplePos x="0" y="0"/>
            <wp:positionH relativeFrom="column">
              <wp:posOffset>3465830</wp:posOffset>
            </wp:positionH>
            <wp:positionV relativeFrom="paragraph">
              <wp:posOffset>-167640</wp:posOffset>
            </wp:positionV>
            <wp:extent cx="2376170" cy="1442720"/>
            <wp:effectExtent l="0" t="0" r="5080" b="5080"/>
            <wp:wrapSquare wrapText="bothSides"/>
            <wp:docPr id="2" name="Picture 1" descr="P:\CODL\CODL-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ODL\CODL-logo.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76170" cy="1442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27FD" w:rsidRPr="008827FD" w:rsidRDefault="008827FD" w:rsidP="00757F0E">
      <w:pPr>
        <w:rPr>
          <w:b/>
          <w:sz w:val="28"/>
          <w:szCs w:val="28"/>
        </w:rPr>
      </w:pPr>
      <w:r w:rsidRPr="008827FD">
        <w:rPr>
          <w:b/>
          <w:sz w:val="28"/>
          <w:szCs w:val="28"/>
        </w:rPr>
        <w:t>Abstracts van de lezingen van de CODL-workshop in Rome</w:t>
      </w:r>
    </w:p>
    <w:p w:rsidR="008827FD" w:rsidRDefault="008827FD" w:rsidP="00947950">
      <w:pPr>
        <w:rPr>
          <w:b/>
        </w:rPr>
      </w:pPr>
    </w:p>
    <w:p w:rsidR="008827FD" w:rsidRDefault="008827FD" w:rsidP="00947950">
      <w:pPr>
        <w:rPr>
          <w:b/>
        </w:rPr>
      </w:pPr>
    </w:p>
    <w:p w:rsidR="008827FD" w:rsidRPr="0079546D" w:rsidRDefault="0079546D" w:rsidP="00947950">
      <w:pPr>
        <w:rPr>
          <w:b/>
          <w:u w:val="single"/>
        </w:rPr>
      </w:pPr>
      <w:r w:rsidRPr="0079546D">
        <w:rPr>
          <w:b/>
          <w:u w:val="single"/>
        </w:rPr>
        <w:t>Donderdag, 21 november 2013</w:t>
      </w:r>
    </w:p>
    <w:p w:rsidR="008827FD" w:rsidRDefault="008827FD" w:rsidP="00947950">
      <w:pPr>
        <w:rPr>
          <w:b/>
        </w:rPr>
      </w:pPr>
    </w:p>
    <w:p w:rsidR="0079546D" w:rsidRDefault="0079546D" w:rsidP="00947950">
      <w:pPr>
        <w:rPr>
          <w:b/>
        </w:rPr>
      </w:pPr>
      <w:r>
        <w:rPr>
          <w:b/>
        </w:rPr>
        <w:t>Gillis Dorleijn</w:t>
      </w:r>
      <w:r w:rsidR="004078CA">
        <w:rPr>
          <w:b/>
        </w:rPr>
        <w:t xml:space="preserve"> (Rijksuniversiteit Groningen)</w:t>
      </w:r>
    </w:p>
    <w:p w:rsidR="004C7704" w:rsidRPr="00947950" w:rsidRDefault="004C7704" w:rsidP="00947950">
      <w:pPr>
        <w:rPr>
          <w:b/>
        </w:rPr>
      </w:pPr>
      <w:r w:rsidRPr="00947950">
        <w:rPr>
          <w:b/>
        </w:rPr>
        <w:t xml:space="preserve">Enkele institutionele aspecten van culturele transfer </w:t>
      </w:r>
    </w:p>
    <w:p w:rsidR="004C7704" w:rsidRPr="00947950" w:rsidRDefault="004C7704" w:rsidP="00947950"/>
    <w:p w:rsidR="004C7704" w:rsidRPr="00947950" w:rsidRDefault="004C7704" w:rsidP="00947950">
      <w:pPr>
        <w:jc w:val="both"/>
      </w:pPr>
      <w:r w:rsidRPr="00947950">
        <w:t xml:space="preserve">Transnationale neerlandistiek is in. Het programma van CODL is daar een fraai voorbeeld van. Een transnationale vraagstelling houdt echter niet in dat het lokale perspectief irrelevant is geworden. Transnationale cultuurstromen hebben immers lokale verankeringen. Processen van culturele transfer zijn heel goed te bestuderen met behulp van institutionele benaderingen waarbij zowel de transculturele als lokale dimensie een plaats krijgen. Deze lezing stelt een tiental institutionele of cultuursociologische aandachtspunten aan de orde die relevant zijn voor onderzoek naar culturele transfer. Daarnaast wordt het belang van het lokale perspectief beklemtoond, mede op basis van recent internationaal en </w:t>
      </w:r>
      <w:proofErr w:type="spellStart"/>
      <w:r w:rsidRPr="00947950">
        <w:t>neerlandistisch</w:t>
      </w:r>
      <w:proofErr w:type="spellEnd"/>
      <w:r w:rsidRPr="00947950">
        <w:t xml:space="preserve"> transnationaal onderzoek, waaronder </w:t>
      </w:r>
      <w:proofErr w:type="spellStart"/>
      <w:r w:rsidRPr="00947950">
        <w:rPr>
          <w:i/>
        </w:rPr>
        <w:t>Beatrijs</w:t>
      </w:r>
      <w:proofErr w:type="spellEnd"/>
      <w:r w:rsidRPr="00947950">
        <w:rPr>
          <w:i/>
        </w:rPr>
        <w:t xml:space="preserve"> de wereld in</w:t>
      </w:r>
      <w:r w:rsidRPr="00947950">
        <w:t xml:space="preserve">. Ten slotte worden de centrale vragen het uit programma van CODL kritisch onder de loep genomen. Wat wil CODL eigenlijk te weten komen?  </w:t>
      </w:r>
    </w:p>
    <w:p w:rsidR="00747DA9" w:rsidRPr="00947950" w:rsidRDefault="00747DA9" w:rsidP="00947950"/>
    <w:p w:rsidR="0079546D" w:rsidRPr="00757F0E" w:rsidRDefault="0079546D" w:rsidP="00947950">
      <w:pPr>
        <w:rPr>
          <w:b/>
        </w:rPr>
      </w:pPr>
      <w:r w:rsidRPr="00757F0E">
        <w:rPr>
          <w:b/>
        </w:rPr>
        <w:t xml:space="preserve">Jane </w:t>
      </w:r>
      <w:proofErr w:type="spellStart"/>
      <w:r w:rsidRPr="00757F0E">
        <w:rPr>
          <w:b/>
        </w:rPr>
        <w:t>Fenoulhet</w:t>
      </w:r>
      <w:proofErr w:type="spellEnd"/>
      <w:r w:rsidRPr="00757F0E">
        <w:rPr>
          <w:b/>
        </w:rPr>
        <w:t xml:space="preserve"> (University College London)</w:t>
      </w:r>
    </w:p>
    <w:p w:rsidR="004C7704" w:rsidRPr="00947950" w:rsidRDefault="004C7704" w:rsidP="00947950">
      <w:pPr>
        <w:rPr>
          <w:b/>
          <w:bCs/>
        </w:rPr>
      </w:pPr>
      <w:r w:rsidRPr="00947950">
        <w:rPr>
          <w:b/>
          <w:bCs/>
        </w:rPr>
        <w:t xml:space="preserve">De positionering van de twee Engelse vertalingen van </w:t>
      </w:r>
      <w:proofErr w:type="spellStart"/>
      <w:r w:rsidRPr="00947950">
        <w:rPr>
          <w:b/>
          <w:bCs/>
          <w:i/>
          <w:iCs/>
        </w:rPr>
        <w:t>Oeroeg</w:t>
      </w:r>
      <w:proofErr w:type="spellEnd"/>
      <w:r w:rsidRPr="00947950">
        <w:rPr>
          <w:b/>
          <w:bCs/>
        </w:rPr>
        <w:t xml:space="preserve"> </w:t>
      </w:r>
    </w:p>
    <w:p w:rsidR="004C7704" w:rsidRPr="00947950" w:rsidRDefault="004C7704" w:rsidP="00947950">
      <w:pPr>
        <w:rPr>
          <w:b/>
        </w:rPr>
      </w:pPr>
    </w:p>
    <w:p w:rsidR="004C7704" w:rsidRPr="00947950" w:rsidRDefault="004C7704" w:rsidP="00947950">
      <w:pPr>
        <w:jc w:val="both"/>
      </w:pPr>
      <w:r w:rsidRPr="00947950">
        <w:t xml:space="preserve">Er bestaan twee Engelse vertalingen van </w:t>
      </w:r>
      <w:proofErr w:type="spellStart"/>
      <w:r w:rsidRPr="00947950">
        <w:rPr>
          <w:i/>
          <w:iCs/>
        </w:rPr>
        <w:t>Oeroeg</w:t>
      </w:r>
      <w:proofErr w:type="spellEnd"/>
      <w:r w:rsidRPr="00947950">
        <w:t>, beide vrij recent: ‘</w:t>
      </w:r>
      <w:proofErr w:type="spellStart"/>
      <w:r w:rsidRPr="00947950">
        <w:t>Forever</w:t>
      </w:r>
      <w:proofErr w:type="spellEnd"/>
      <w:r w:rsidRPr="00947950">
        <w:t xml:space="preserve"> a </w:t>
      </w:r>
      <w:proofErr w:type="spellStart"/>
      <w:r w:rsidRPr="00947950">
        <w:t>Stranger</w:t>
      </w:r>
      <w:proofErr w:type="spellEnd"/>
      <w:r w:rsidRPr="00947950">
        <w:t xml:space="preserve">’ (1996) vertaald door Margaret </w:t>
      </w:r>
      <w:proofErr w:type="spellStart"/>
      <w:r w:rsidRPr="00947950">
        <w:t>Alibasah</w:t>
      </w:r>
      <w:proofErr w:type="spellEnd"/>
      <w:r w:rsidRPr="00947950">
        <w:t xml:space="preserve"> en </w:t>
      </w:r>
      <w:r w:rsidRPr="00947950">
        <w:rPr>
          <w:i/>
          <w:iCs/>
        </w:rPr>
        <w:t>The Black Lake</w:t>
      </w:r>
      <w:r w:rsidRPr="00947950">
        <w:t xml:space="preserve"> (2012) vertaald door Ina Rilke. Beide versies benader ik vanuit de narratieve theorie zoals uiteengezet in ‘</w:t>
      </w:r>
      <w:proofErr w:type="spellStart"/>
      <w:r w:rsidRPr="00947950">
        <w:t>Translation</w:t>
      </w:r>
      <w:proofErr w:type="spellEnd"/>
      <w:r w:rsidRPr="00947950">
        <w:t xml:space="preserve"> as </w:t>
      </w:r>
      <w:proofErr w:type="spellStart"/>
      <w:r w:rsidRPr="00947950">
        <w:t>Renarration</w:t>
      </w:r>
      <w:proofErr w:type="spellEnd"/>
      <w:r w:rsidRPr="00947950">
        <w:t xml:space="preserve">’ van Baker om te onderzoeken in hoeverre </w:t>
      </w:r>
      <w:proofErr w:type="spellStart"/>
      <w:r w:rsidRPr="00947950">
        <w:t>Alibasah</w:t>
      </w:r>
      <w:proofErr w:type="spellEnd"/>
      <w:r w:rsidRPr="00947950">
        <w:t xml:space="preserve"> en Rilke het verhaal verschillend positioneren ten opzichte van het (post)koloniale discours. Samen met Baker leg ik de nadruk op de vertaler als actief betrokken bij de constructie van een nieuw verhaal in een nieuwe taal. Dit betekent dat de twee Engelse versies van </w:t>
      </w:r>
      <w:proofErr w:type="spellStart"/>
      <w:r w:rsidRPr="00947950">
        <w:rPr>
          <w:i/>
          <w:iCs/>
        </w:rPr>
        <w:t>Oeroeg</w:t>
      </w:r>
      <w:proofErr w:type="spellEnd"/>
      <w:r w:rsidRPr="00947950">
        <w:t xml:space="preserve"> niet in de eerste plaats met de Nederlandse tekst vergeleken worden, maar geanalyseerd worden als interventies in een discours over Indonesië tijdens de laatste koloniale jaren. Worden ze gepositioneerd als nostalgisch naar het </w:t>
      </w:r>
      <w:proofErr w:type="spellStart"/>
      <w:r w:rsidRPr="00947950">
        <w:t>coloniale</w:t>
      </w:r>
      <w:proofErr w:type="spellEnd"/>
      <w:r w:rsidRPr="00947950">
        <w:t xml:space="preserve"> verleden, of wordt het </w:t>
      </w:r>
      <w:proofErr w:type="spellStart"/>
      <w:r w:rsidRPr="00947950">
        <w:t>decolonisatieproces</w:t>
      </w:r>
      <w:proofErr w:type="spellEnd"/>
      <w:r w:rsidRPr="00947950">
        <w:t xml:space="preserve"> verwelkomd? Ik begin met een analyse van specifieke aspecten van het verhaal, zoals de schildering van de personage </w:t>
      </w:r>
      <w:proofErr w:type="spellStart"/>
      <w:r w:rsidRPr="00947950">
        <w:t>Oeroeg</w:t>
      </w:r>
      <w:proofErr w:type="spellEnd"/>
      <w:r w:rsidRPr="00947950">
        <w:t xml:space="preserve"> en de temporaliteit. Tenslotte wil ik reflecteren op het effect van </w:t>
      </w:r>
      <w:proofErr w:type="spellStart"/>
      <w:r w:rsidRPr="00947950">
        <w:t>decontrasterende</w:t>
      </w:r>
      <w:proofErr w:type="spellEnd"/>
      <w:r w:rsidRPr="00947950">
        <w:t xml:space="preserve"> </w:t>
      </w:r>
      <w:proofErr w:type="spellStart"/>
      <w:r w:rsidRPr="00947950">
        <w:t>postioneringen</w:t>
      </w:r>
      <w:proofErr w:type="spellEnd"/>
      <w:r w:rsidRPr="00947950">
        <w:t xml:space="preserve"> van het verhaal op de figuur van Hella S. Haasse, en haar status in de ontvangende cultuur.</w:t>
      </w:r>
    </w:p>
    <w:p w:rsidR="004C7704" w:rsidRPr="00947950" w:rsidRDefault="004C7704" w:rsidP="00947950"/>
    <w:p w:rsidR="0079546D" w:rsidRDefault="004C7704" w:rsidP="00947950">
      <w:pPr>
        <w:jc w:val="both"/>
        <w:rPr>
          <w:b/>
          <w:lang w:val="en-US"/>
        </w:rPr>
      </w:pPr>
      <w:proofErr w:type="spellStart"/>
      <w:r w:rsidRPr="00947950">
        <w:rPr>
          <w:b/>
          <w:lang w:val="en-US"/>
        </w:rPr>
        <w:t>Wilken</w:t>
      </w:r>
      <w:proofErr w:type="spellEnd"/>
      <w:r w:rsidRPr="00947950">
        <w:rPr>
          <w:b/>
          <w:lang w:val="en-US"/>
        </w:rPr>
        <w:t xml:space="preserve"> </w:t>
      </w:r>
      <w:proofErr w:type="spellStart"/>
      <w:r w:rsidRPr="00947950">
        <w:rPr>
          <w:b/>
          <w:lang w:val="en-US"/>
        </w:rPr>
        <w:t>Engel</w:t>
      </w:r>
      <w:r w:rsidR="0079546D">
        <w:rPr>
          <w:b/>
          <w:lang w:val="en-US"/>
        </w:rPr>
        <w:t>brecht</w:t>
      </w:r>
      <w:proofErr w:type="spellEnd"/>
      <w:r w:rsidR="0079546D">
        <w:rPr>
          <w:b/>
          <w:lang w:val="en-US"/>
        </w:rPr>
        <w:t xml:space="preserve"> (UP Olomouc &amp; KU Lublin)</w:t>
      </w:r>
    </w:p>
    <w:p w:rsidR="004C7704" w:rsidRPr="0079546D" w:rsidRDefault="004C7704" w:rsidP="00947950">
      <w:pPr>
        <w:jc w:val="both"/>
        <w:rPr>
          <w:b/>
        </w:rPr>
      </w:pPr>
      <w:r w:rsidRPr="00947950">
        <w:rPr>
          <w:b/>
          <w:lang w:val="en-US"/>
        </w:rPr>
        <w:t xml:space="preserve">The case of </w:t>
      </w:r>
      <w:proofErr w:type="spellStart"/>
      <w:r w:rsidRPr="00947950">
        <w:rPr>
          <w:b/>
          <w:lang w:val="en-US"/>
        </w:rPr>
        <w:t>Kaas</w:t>
      </w:r>
      <w:proofErr w:type="spellEnd"/>
      <w:r w:rsidRPr="00947950">
        <w:rPr>
          <w:b/>
          <w:lang w:val="en-US"/>
        </w:rPr>
        <w:t xml:space="preserve">. </w:t>
      </w:r>
      <w:r w:rsidRPr="0079546D">
        <w:rPr>
          <w:b/>
        </w:rPr>
        <w:t>Elsschot in Tsjechische receptie</w:t>
      </w:r>
    </w:p>
    <w:p w:rsidR="004C7704" w:rsidRPr="0079546D" w:rsidRDefault="004C7704" w:rsidP="00947950">
      <w:pPr>
        <w:rPr>
          <w:i/>
        </w:rPr>
      </w:pPr>
      <w:r w:rsidRPr="0079546D">
        <w:rPr>
          <w:b/>
          <w:i/>
        </w:rPr>
        <w:t xml:space="preserve"> </w:t>
      </w:r>
    </w:p>
    <w:p w:rsidR="004C7704" w:rsidRPr="00947950" w:rsidRDefault="004C7704" w:rsidP="00947950">
      <w:pPr>
        <w:jc w:val="both"/>
      </w:pPr>
      <w:r w:rsidRPr="00947950">
        <w:t>In eerdere bijdragen heb ik aangetoond dat de Tsjechische receptie van Nederlandstalige literatuur een patroon vertoont dat nogal afwijkt van dat van de omringende landen. Vertalingen begonnen eerder (in 1846), er is méér vertaald en al ver voor Wereldoorlog II rechtstreeks vanuit het Nederlands.</w:t>
      </w:r>
    </w:p>
    <w:p w:rsidR="004C7704" w:rsidRPr="00947950" w:rsidRDefault="004C7704" w:rsidP="00947950">
      <w:pPr>
        <w:jc w:val="both"/>
      </w:pPr>
      <w:r w:rsidRPr="00947950">
        <w:lastRenderedPageBreak/>
        <w:t xml:space="preserve">De Tsjechische receptie van Elsschot is een mooi voorbeeld van dit afwijkende patroon. Er zijn vrijwel geen vooroorlogse vertalingen van Elsschot: </w:t>
      </w:r>
      <w:proofErr w:type="spellStart"/>
      <w:r w:rsidRPr="00947950">
        <w:rPr>
          <w:i/>
        </w:rPr>
        <w:t>Tsjip</w:t>
      </w:r>
      <w:proofErr w:type="spellEnd"/>
      <w:r w:rsidRPr="00947950">
        <w:t xml:space="preserve"> kwam in 1934 in het Duits en in 1937 in het Deens uit, en ja, </w:t>
      </w:r>
      <w:r w:rsidRPr="00947950">
        <w:rPr>
          <w:i/>
        </w:rPr>
        <w:t xml:space="preserve">Kaas </w:t>
      </w:r>
      <w:r w:rsidRPr="00947950">
        <w:t xml:space="preserve">en </w:t>
      </w:r>
      <w:proofErr w:type="spellStart"/>
      <w:r w:rsidRPr="00947950">
        <w:rPr>
          <w:i/>
        </w:rPr>
        <w:t>Tsjip</w:t>
      </w:r>
      <w:proofErr w:type="spellEnd"/>
      <w:r w:rsidRPr="00947950">
        <w:t xml:space="preserve"> kwamen in één bandje als </w:t>
      </w:r>
      <w:proofErr w:type="spellStart"/>
      <w:r w:rsidRPr="00947950">
        <w:rPr>
          <w:i/>
        </w:rPr>
        <w:t>Syr</w:t>
      </w:r>
      <w:proofErr w:type="spellEnd"/>
      <w:r w:rsidRPr="00947950">
        <w:t xml:space="preserve"> en </w:t>
      </w:r>
      <w:proofErr w:type="spellStart"/>
      <w:r w:rsidRPr="00947950">
        <w:rPr>
          <w:i/>
        </w:rPr>
        <w:t>Vrabeček</w:t>
      </w:r>
      <w:proofErr w:type="spellEnd"/>
      <w:r w:rsidRPr="00947950">
        <w:t xml:space="preserve"> in een vertaling van Lida </w:t>
      </w:r>
      <w:proofErr w:type="spellStart"/>
      <w:r w:rsidRPr="00947950">
        <w:t>Faltová</w:t>
      </w:r>
      <w:proofErr w:type="spellEnd"/>
      <w:r w:rsidRPr="00947950">
        <w:t xml:space="preserve"> in 1936 uit bij Julius Albert in Praag. Deze vertaling werd destijds besproken als “een humoristische roman”, maar kwam uit in de representatieve reeks </w:t>
      </w:r>
      <w:proofErr w:type="spellStart"/>
      <w:r w:rsidRPr="00947950">
        <w:rPr>
          <w:i/>
        </w:rPr>
        <w:t>Knihy</w:t>
      </w:r>
      <w:proofErr w:type="spellEnd"/>
      <w:r w:rsidRPr="00947950">
        <w:rPr>
          <w:i/>
        </w:rPr>
        <w:t xml:space="preserve"> </w:t>
      </w:r>
      <w:proofErr w:type="spellStart"/>
      <w:r w:rsidRPr="00947950">
        <w:rPr>
          <w:i/>
        </w:rPr>
        <w:t>století</w:t>
      </w:r>
      <w:proofErr w:type="spellEnd"/>
      <w:r w:rsidRPr="00947950">
        <w:t xml:space="preserve"> (Boeken van de Eeuw).</w:t>
      </w:r>
    </w:p>
    <w:p w:rsidR="004C7704" w:rsidRPr="00947950" w:rsidRDefault="004C7704" w:rsidP="004078CA">
      <w:pPr>
        <w:ind w:firstLine="708"/>
        <w:jc w:val="both"/>
      </w:pPr>
      <w:r w:rsidRPr="00947950">
        <w:t xml:space="preserve">In 1977 volgde een nieuw bundeltje Elsschot, ditmaal van de hand van Olga </w:t>
      </w:r>
      <w:proofErr w:type="spellStart"/>
      <w:r w:rsidRPr="00947950">
        <w:t>Krijtová</w:t>
      </w:r>
      <w:proofErr w:type="spellEnd"/>
      <w:r w:rsidRPr="00947950">
        <w:t xml:space="preserve">, uitgegeven bij uitgeverij </w:t>
      </w:r>
      <w:proofErr w:type="spellStart"/>
      <w:r w:rsidRPr="00947950">
        <w:t>Svoboda</w:t>
      </w:r>
      <w:proofErr w:type="spellEnd"/>
      <w:r w:rsidRPr="00947950">
        <w:t xml:space="preserve">. Deze bundel nam </w:t>
      </w:r>
      <w:r w:rsidRPr="00947950">
        <w:rPr>
          <w:i/>
        </w:rPr>
        <w:t>Kaas</w:t>
      </w:r>
      <w:r w:rsidRPr="00947950">
        <w:t xml:space="preserve"> op, verder </w:t>
      </w:r>
      <w:r w:rsidRPr="00947950">
        <w:rPr>
          <w:i/>
        </w:rPr>
        <w:t xml:space="preserve">Het been, Het dwaallicht, Lijmen, Villa des </w:t>
      </w:r>
      <w:proofErr w:type="spellStart"/>
      <w:r w:rsidRPr="00947950">
        <w:rPr>
          <w:i/>
        </w:rPr>
        <w:t>Roses</w:t>
      </w:r>
      <w:proofErr w:type="spellEnd"/>
      <w:r w:rsidRPr="00947950">
        <w:t xml:space="preserve"> en </w:t>
      </w:r>
      <w:r w:rsidRPr="00947950">
        <w:rPr>
          <w:i/>
        </w:rPr>
        <w:t>Het tankschip</w:t>
      </w:r>
      <w:r w:rsidRPr="00947950">
        <w:t xml:space="preserve">. Opmerkelijk genoeg ontbrak </w:t>
      </w:r>
      <w:proofErr w:type="spellStart"/>
      <w:r w:rsidRPr="00947950">
        <w:rPr>
          <w:i/>
        </w:rPr>
        <w:t>Tsjip</w:t>
      </w:r>
      <w:proofErr w:type="spellEnd"/>
      <w:r w:rsidRPr="00947950">
        <w:t>. Hoewel Elsschots werk na de oorlog vooral in Centraal- en Oost-Europa wel vaker werd vertaald, is ook deze vertaling relatief vroeg en bovendien compleet. De oplage van 9.750 stuks was naar toenmalige maatstaven geenszins groot te noemen, maar voor een uitgave die duidelijk op fijnproevers was gericht, ook weer niet extreem laag.</w:t>
      </w:r>
    </w:p>
    <w:p w:rsidR="004C7704" w:rsidRPr="00947950" w:rsidRDefault="004C7704" w:rsidP="004078CA">
      <w:pPr>
        <w:ind w:firstLine="708"/>
        <w:jc w:val="both"/>
      </w:pPr>
      <w:r w:rsidRPr="00947950">
        <w:t xml:space="preserve">In de bijdrage zal worden ingegaan op de positie van de Tsjechische vertaling van Elsschot binnen het kader van andere Tsjechische vertalingen. Het onderzoek naar waarom </w:t>
      </w:r>
      <w:proofErr w:type="spellStart"/>
      <w:r w:rsidRPr="00947950">
        <w:t>Faltová</w:t>
      </w:r>
      <w:proofErr w:type="spellEnd"/>
      <w:r w:rsidRPr="00947950">
        <w:t>, op zich de belangrijkste vooroorlogse vertaalster van Nederlandstalige literatuur, Elsschot vertaalde en naar recensies is nog gaande. Resultaten zullen op de workshop worden getoond.</w:t>
      </w:r>
    </w:p>
    <w:p w:rsidR="004C7704" w:rsidRPr="00947950" w:rsidRDefault="004C7704" w:rsidP="00947950"/>
    <w:p w:rsidR="0079546D" w:rsidRDefault="004C7704" w:rsidP="00947950">
      <w:pPr>
        <w:rPr>
          <w:b/>
        </w:rPr>
      </w:pPr>
      <w:r w:rsidRPr="00947950">
        <w:rPr>
          <w:b/>
        </w:rPr>
        <w:t xml:space="preserve">Albert Gielen, Lucie </w:t>
      </w:r>
      <w:proofErr w:type="spellStart"/>
      <w:r w:rsidRPr="00947950">
        <w:rPr>
          <w:b/>
        </w:rPr>
        <w:t>Sedláčková</w:t>
      </w:r>
      <w:proofErr w:type="spellEnd"/>
      <w:r w:rsidRPr="00947950">
        <w:rPr>
          <w:b/>
        </w:rPr>
        <w:t xml:space="preserve"> (Karelsuniversiteit Praag)</w:t>
      </w:r>
    </w:p>
    <w:p w:rsidR="004C7704" w:rsidRPr="00947950" w:rsidRDefault="004C7704" w:rsidP="00947950">
      <w:pPr>
        <w:rPr>
          <w:b/>
          <w:i/>
          <w:lang w:val="cs-CZ"/>
        </w:rPr>
      </w:pPr>
      <w:r w:rsidRPr="00947950">
        <w:rPr>
          <w:b/>
          <w:lang w:val="cs-CZ"/>
        </w:rPr>
        <w:t xml:space="preserve">Herman </w:t>
      </w:r>
      <w:proofErr w:type="spellStart"/>
      <w:r w:rsidRPr="00947950">
        <w:rPr>
          <w:b/>
          <w:lang w:val="cs-CZ"/>
        </w:rPr>
        <w:t>Heijermans</w:t>
      </w:r>
      <w:proofErr w:type="spellEnd"/>
      <w:r w:rsidRPr="00947950">
        <w:rPr>
          <w:b/>
          <w:lang w:val="cs-CZ"/>
        </w:rPr>
        <w:t xml:space="preserve"> </w:t>
      </w:r>
      <w:r w:rsidRPr="00947950">
        <w:rPr>
          <w:b/>
          <w:i/>
          <w:lang w:val="cs-CZ"/>
        </w:rPr>
        <w:t xml:space="preserve">Op </w:t>
      </w:r>
      <w:proofErr w:type="spellStart"/>
      <w:r w:rsidRPr="00947950">
        <w:rPr>
          <w:b/>
          <w:i/>
          <w:lang w:val="cs-CZ"/>
        </w:rPr>
        <w:t>hoop</w:t>
      </w:r>
      <w:proofErr w:type="spellEnd"/>
      <w:r w:rsidRPr="00947950">
        <w:rPr>
          <w:b/>
          <w:i/>
          <w:lang w:val="cs-CZ"/>
        </w:rPr>
        <w:t xml:space="preserve"> van </w:t>
      </w:r>
      <w:proofErr w:type="spellStart"/>
      <w:r w:rsidRPr="00947950">
        <w:rPr>
          <w:b/>
          <w:i/>
          <w:lang w:val="cs-CZ"/>
        </w:rPr>
        <w:t>zegen</w:t>
      </w:r>
      <w:proofErr w:type="spellEnd"/>
    </w:p>
    <w:p w:rsidR="004C7704" w:rsidRPr="00947950" w:rsidRDefault="004C7704" w:rsidP="00947950">
      <w:pPr>
        <w:rPr>
          <w:lang w:val="cs-CZ"/>
        </w:rPr>
      </w:pPr>
    </w:p>
    <w:p w:rsidR="004C7704" w:rsidRPr="00947950" w:rsidRDefault="004C7704" w:rsidP="00947950">
      <w:pPr>
        <w:jc w:val="both"/>
        <w:rPr>
          <w:lang w:val="cs-CZ"/>
        </w:rPr>
      </w:pPr>
      <w:proofErr w:type="spellStart"/>
      <w:r w:rsidRPr="00947950">
        <w:rPr>
          <w:lang w:val="cs-CZ"/>
        </w:rPr>
        <w:t>Het</w:t>
      </w:r>
      <w:proofErr w:type="spellEnd"/>
      <w:r w:rsidRPr="00947950">
        <w:rPr>
          <w:lang w:val="cs-CZ"/>
        </w:rPr>
        <w:t xml:space="preserve"> </w:t>
      </w:r>
      <w:proofErr w:type="spellStart"/>
      <w:r w:rsidRPr="00947950">
        <w:rPr>
          <w:lang w:val="cs-CZ"/>
        </w:rPr>
        <w:t>culturele</w:t>
      </w:r>
      <w:proofErr w:type="spellEnd"/>
      <w:r w:rsidRPr="00947950">
        <w:rPr>
          <w:lang w:val="cs-CZ"/>
        </w:rPr>
        <w:t xml:space="preserve"> </w:t>
      </w:r>
      <w:proofErr w:type="spellStart"/>
      <w:r w:rsidRPr="00947950">
        <w:rPr>
          <w:lang w:val="cs-CZ"/>
        </w:rPr>
        <w:t>veld</w:t>
      </w:r>
      <w:proofErr w:type="spellEnd"/>
      <w:r w:rsidRPr="00947950">
        <w:rPr>
          <w:lang w:val="cs-CZ"/>
        </w:rPr>
        <w:t xml:space="preserve"> in de </w:t>
      </w:r>
      <w:proofErr w:type="spellStart"/>
      <w:r w:rsidRPr="00947950">
        <w:rPr>
          <w:lang w:val="cs-CZ"/>
        </w:rPr>
        <w:t>Tsjechische</w:t>
      </w:r>
      <w:proofErr w:type="spellEnd"/>
      <w:r w:rsidRPr="00947950">
        <w:rPr>
          <w:lang w:val="cs-CZ"/>
        </w:rPr>
        <w:t xml:space="preserve"> </w:t>
      </w:r>
      <w:proofErr w:type="spellStart"/>
      <w:r w:rsidRPr="00947950">
        <w:rPr>
          <w:lang w:val="cs-CZ"/>
        </w:rPr>
        <w:t>republiek</w:t>
      </w:r>
      <w:proofErr w:type="spellEnd"/>
      <w:r w:rsidRPr="00947950">
        <w:rPr>
          <w:lang w:val="cs-CZ"/>
        </w:rPr>
        <w:t xml:space="preserve"> </w:t>
      </w:r>
      <w:proofErr w:type="spellStart"/>
      <w:r w:rsidRPr="00947950">
        <w:rPr>
          <w:lang w:val="cs-CZ"/>
        </w:rPr>
        <w:t>waarop</w:t>
      </w:r>
      <w:proofErr w:type="spellEnd"/>
      <w:r w:rsidRPr="00947950">
        <w:rPr>
          <w:lang w:val="cs-CZ"/>
        </w:rPr>
        <w:t xml:space="preserve"> Herman </w:t>
      </w:r>
      <w:proofErr w:type="spellStart"/>
      <w:r w:rsidRPr="00947950">
        <w:rPr>
          <w:lang w:val="cs-CZ"/>
        </w:rPr>
        <w:t>Heijermans</w:t>
      </w:r>
      <w:proofErr w:type="spellEnd"/>
      <w:r w:rsidRPr="00947950">
        <w:rPr>
          <w:lang w:val="cs-CZ"/>
        </w:rPr>
        <w:t xml:space="preserve">´ </w:t>
      </w:r>
      <w:r w:rsidRPr="00947950">
        <w:rPr>
          <w:i/>
          <w:lang w:val="cs-CZ"/>
        </w:rPr>
        <w:t xml:space="preserve">Op </w:t>
      </w:r>
      <w:proofErr w:type="spellStart"/>
      <w:r w:rsidRPr="00947950">
        <w:rPr>
          <w:i/>
          <w:lang w:val="cs-CZ"/>
        </w:rPr>
        <w:t>hoop</w:t>
      </w:r>
      <w:proofErr w:type="spellEnd"/>
      <w:r w:rsidRPr="00947950">
        <w:rPr>
          <w:i/>
          <w:lang w:val="cs-CZ"/>
        </w:rPr>
        <w:t xml:space="preserve"> van </w:t>
      </w:r>
      <w:proofErr w:type="spellStart"/>
      <w:r w:rsidRPr="00947950">
        <w:rPr>
          <w:i/>
          <w:lang w:val="cs-CZ"/>
        </w:rPr>
        <w:t>zegen</w:t>
      </w:r>
      <w:proofErr w:type="spellEnd"/>
      <w:r w:rsidRPr="00947950">
        <w:rPr>
          <w:lang w:val="cs-CZ"/>
        </w:rPr>
        <w:t xml:space="preserve"> </w:t>
      </w:r>
      <w:proofErr w:type="spellStart"/>
      <w:r w:rsidRPr="00947950">
        <w:rPr>
          <w:lang w:val="cs-CZ"/>
        </w:rPr>
        <w:t>neerstreek</w:t>
      </w:r>
      <w:proofErr w:type="spellEnd"/>
      <w:r w:rsidRPr="00947950">
        <w:rPr>
          <w:lang w:val="cs-CZ"/>
        </w:rPr>
        <w:t xml:space="preserve"> </w:t>
      </w:r>
      <w:proofErr w:type="spellStart"/>
      <w:r w:rsidRPr="00947950">
        <w:rPr>
          <w:lang w:val="cs-CZ"/>
        </w:rPr>
        <w:t>is</w:t>
      </w:r>
      <w:proofErr w:type="spellEnd"/>
      <w:r w:rsidRPr="00947950">
        <w:rPr>
          <w:lang w:val="cs-CZ"/>
        </w:rPr>
        <w:t xml:space="preserve"> </w:t>
      </w:r>
      <w:proofErr w:type="spellStart"/>
      <w:r w:rsidRPr="00947950">
        <w:rPr>
          <w:lang w:val="cs-CZ"/>
        </w:rPr>
        <w:t>een</w:t>
      </w:r>
      <w:proofErr w:type="spellEnd"/>
      <w:r w:rsidRPr="00947950">
        <w:rPr>
          <w:lang w:val="cs-CZ"/>
        </w:rPr>
        <w:t xml:space="preserve"> </w:t>
      </w:r>
      <w:proofErr w:type="spellStart"/>
      <w:r w:rsidRPr="00947950">
        <w:rPr>
          <w:lang w:val="cs-CZ"/>
        </w:rPr>
        <w:t>complex</w:t>
      </w:r>
      <w:proofErr w:type="spellEnd"/>
      <w:r w:rsidRPr="00947950">
        <w:rPr>
          <w:lang w:val="cs-CZ"/>
        </w:rPr>
        <w:t xml:space="preserve"> </w:t>
      </w:r>
      <w:proofErr w:type="spellStart"/>
      <w:r w:rsidRPr="00947950">
        <w:rPr>
          <w:lang w:val="cs-CZ"/>
        </w:rPr>
        <w:t>veld</w:t>
      </w:r>
      <w:proofErr w:type="spellEnd"/>
      <w:r w:rsidRPr="00947950">
        <w:rPr>
          <w:lang w:val="cs-CZ"/>
        </w:rPr>
        <w:t xml:space="preserve">. </w:t>
      </w:r>
      <w:proofErr w:type="spellStart"/>
      <w:r w:rsidRPr="00947950">
        <w:rPr>
          <w:lang w:val="cs-CZ"/>
        </w:rPr>
        <w:t>Het</w:t>
      </w:r>
      <w:proofErr w:type="spellEnd"/>
      <w:r w:rsidRPr="00947950">
        <w:rPr>
          <w:lang w:val="cs-CZ"/>
        </w:rPr>
        <w:t xml:space="preserve"> </w:t>
      </w:r>
      <w:proofErr w:type="spellStart"/>
      <w:r w:rsidRPr="00947950">
        <w:rPr>
          <w:lang w:val="cs-CZ"/>
        </w:rPr>
        <w:t>land</w:t>
      </w:r>
      <w:proofErr w:type="spellEnd"/>
      <w:r w:rsidRPr="00947950">
        <w:rPr>
          <w:lang w:val="cs-CZ"/>
        </w:rPr>
        <w:t xml:space="preserve"> </w:t>
      </w:r>
      <w:proofErr w:type="spellStart"/>
      <w:r w:rsidRPr="00947950">
        <w:rPr>
          <w:lang w:val="cs-CZ"/>
        </w:rPr>
        <w:t>waarin</w:t>
      </w:r>
      <w:proofErr w:type="spellEnd"/>
      <w:r w:rsidRPr="00947950">
        <w:rPr>
          <w:lang w:val="cs-CZ"/>
        </w:rPr>
        <w:t xml:space="preserve"> </w:t>
      </w:r>
      <w:proofErr w:type="spellStart"/>
      <w:r w:rsidRPr="00947950">
        <w:rPr>
          <w:i/>
          <w:lang w:val="nl-BE"/>
        </w:rPr>
        <w:t>Nad</w:t>
      </w:r>
      <w:r w:rsidRPr="00947950">
        <w:rPr>
          <w:i/>
        </w:rPr>
        <w:t>ĕje</w:t>
      </w:r>
      <w:proofErr w:type="spellEnd"/>
      <w:r w:rsidRPr="00947950">
        <w:t xml:space="preserve"> </w:t>
      </w:r>
      <w:r w:rsidRPr="00947950">
        <w:rPr>
          <w:lang w:val="cs-CZ"/>
        </w:rPr>
        <w:t xml:space="preserve">in 1902 </w:t>
      </w:r>
      <w:proofErr w:type="spellStart"/>
      <w:r w:rsidRPr="00947950">
        <w:rPr>
          <w:lang w:val="cs-CZ"/>
        </w:rPr>
        <w:t>voor</w:t>
      </w:r>
      <w:proofErr w:type="spellEnd"/>
      <w:r w:rsidRPr="00947950">
        <w:rPr>
          <w:lang w:val="cs-CZ"/>
        </w:rPr>
        <w:t xml:space="preserve"> </w:t>
      </w:r>
      <w:proofErr w:type="spellStart"/>
      <w:r w:rsidRPr="00947950">
        <w:rPr>
          <w:lang w:val="cs-CZ"/>
        </w:rPr>
        <w:t>het</w:t>
      </w:r>
      <w:proofErr w:type="spellEnd"/>
      <w:r w:rsidRPr="00947950">
        <w:rPr>
          <w:lang w:val="cs-CZ"/>
        </w:rPr>
        <w:t xml:space="preserve"> </w:t>
      </w:r>
      <w:proofErr w:type="spellStart"/>
      <w:r w:rsidRPr="00947950">
        <w:rPr>
          <w:lang w:val="cs-CZ"/>
        </w:rPr>
        <w:t>eerst</w:t>
      </w:r>
      <w:proofErr w:type="spellEnd"/>
      <w:r w:rsidRPr="00947950">
        <w:rPr>
          <w:lang w:val="cs-CZ"/>
        </w:rPr>
        <w:t xml:space="preserve"> </w:t>
      </w:r>
      <w:proofErr w:type="spellStart"/>
      <w:r w:rsidRPr="00947950">
        <w:rPr>
          <w:lang w:val="cs-CZ"/>
        </w:rPr>
        <w:t>werd</w:t>
      </w:r>
      <w:proofErr w:type="spellEnd"/>
      <w:r w:rsidRPr="00947950">
        <w:rPr>
          <w:lang w:val="cs-CZ"/>
        </w:rPr>
        <w:t xml:space="preserve"> </w:t>
      </w:r>
      <w:proofErr w:type="spellStart"/>
      <w:r w:rsidRPr="00947950">
        <w:rPr>
          <w:lang w:val="cs-CZ"/>
        </w:rPr>
        <w:t>opgevoerd</w:t>
      </w:r>
      <w:proofErr w:type="spellEnd"/>
      <w:r w:rsidRPr="00947950">
        <w:rPr>
          <w:lang w:val="cs-CZ"/>
        </w:rPr>
        <w:t xml:space="preserve">, </w:t>
      </w:r>
      <w:proofErr w:type="spellStart"/>
      <w:r w:rsidRPr="00947950">
        <w:rPr>
          <w:lang w:val="cs-CZ"/>
        </w:rPr>
        <w:t>bestaat</w:t>
      </w:r>
      <w:proofErr w:type="spellEnd"/>
      <w:r w:rsidRPr="00947950">
        <w:rPr>
          <w:lang w:val="cs-CZ"/>
        </w:rPr>
        <w:t xml:space="preserve"> </w:t>
      </w:r>
      <w:proofErr w:type="spellStart"/>
      <w:r w:rsidRPr="00947950">
        <w:rPr>
          <w:lang w:val="cs-CZ"/>
        </w:rPr>
        <w:t>sinds</w:t>
      </w:r>
      <w:proofErr w:type="spellEnd"/>
      <w:r w:rsidRPr="00947950">
        <w:rPr>
          <w:lang w:val="cs-CZ"/>
        </w:rPr>
        <w:t xml:space="preserve"> 1918 </w:t>
      </w:r>
      <w:proofErr w:type="spellStart"/>
      <w:r w:rsidRPr="00947950">
        <w:rPr>
          <w:lang w:val="cs-CZ"/>
        </w:rPr>
        <w:t>niet</w:t>
      </w:r>
      <w:proofErr w:type="spellEnd"/>
      <w:r w:rsidRPr="00947950">
        <w:rPr>
          <w:lang w:val="cs-CZ"/>
        </w:rPr>
        <w:t xml:space="preserve"> </w:t>
      </w:r>
      <w:proofErr w:type="spellStart"/>
      <w:r w:rsidRPr="00947950">
        <w:rPr>
          <w:lang w:val="cs-CZ"/>
        </w:rPr>
        <w:t>meer</w:t>
      </w:r>
      <w:proofErr w:type="spellEnd"/>
      <w:r w:rsidRPr="00947950">
        <w:rPr>
          <w:lang w:val="cs-CZ"/>
        </w:rPr>
        <w:t xml:space="preserve"> en </w:t>
      </w:r>
      <w:proofErr w:type="spellStart"/>
      <w:r w:rsidRPr="00947950">
        <w:rPr>
          <w:lang w:val="cs-CZ"/>
        </w:rPr>
        <w:t>is</w:t>
      </w:r>
      <w:proofErr w:type="spellEnd"/>
      <w:r w:rsidRPr="00947950">
        <w:rPr>
          <w:lang w:val="cs-CZ"/>
        </w:rPr>
        <w:t xml:space="preserve"> </w:t>
      </w:r>
      <w:proofErr w:type="spellStart"/>
      <w:r w:rsidRPr="00947950">
        <w:rPr>
          <w:lang w:val="cs-CZ"/>
        </w:rPr>
        <w:t>daarna</w:t>
      </w:r>
      <w:proofErr w:type="spellEnd"/>
      <w:r w:rsidRPr="00947950">
        <w:rPr>
          <w:lang w:val="cs-CZ"/>
        </w:rPr>
        <w:t xml:space="preserve"> van </w:t>
      </w:r>
      <w:proofErr w:type="spellStart"/>
      <w:r w:rsidRPr="00947950">
        <w:rPr>
          <w:lang w:val="cs-CZ"/>
        </w:rPr>
        <w:t>naam</w:t>
      </w:r>
      <w:proofErr w:type="spellEnd"/>
      <w:r w:rsidRPr="00947950">
        <w:rPr>
          <w:lang w:val="cs-CZ"/>
        </w:rPr>
        <w:t xml:space="preserve">, </w:t>
      </w:r>
      <w:proofErr w:type="spellStart"/>
      <w:r w:rsidRPr="00947950">
        <w:rPr>
          <w:lang w:val="cs-CZ"/>
        </w:rPr>
        <w:t>landsgrenzen</w:t>
      </w:r>
      <w:proofErr w:type="spellEnd"/>
      <w:r w:rsidRPr="00947950">
        <w:rPr>
          <w:lang w:val="cs-CZ"/>
        </w:rPr>
        <w:t xml:space="preserve">, </w:t>
      </w:r>
      <w:proofErr w:type="spellStart"/>
      <w:r w:rsidRPr="00947950">
        <w:rPr>
          <w:lang w:val="cs-CZ"/>
        </w:rPr>
        <w:t>taal</w:t>
      </w:r>
      <w:proofErr w:type="spellEnd"/>
      <w:r w:rsidRPr="00947950">
        <w:rPr>
          <w:lang w:val="cs-CZ"/>
        </w:rPr>
        <w:t xml:space="preserve"> en type </w:t>
      </w:r>
      <w:proofErr w:type="spellStart"/>
      <w:r w:rsidRPr="00947950">
        <w:rPr>
          <w:lang w:val="cs-CZ"/>
        </w:rPr>
        <w:t>bestuur</w:t>
      </w:r>
      <w:proofErr w:type="spellEnd"/>
      <w:r w:rsidRPr="00947950">
        <w:rPr>
          <w:lang w:val="cs-CZ"/>
        </w:rPr>
        <w:t xml:space="preserve"> </w:t>
      </w:r>
      <w:proofErr w:type="spellStart"/>
      <w:r w:rsidRPr="00947950">
        <w:rPr>
          <w:lang w:val="cs-CZ"/>
        </w:rPr>
        <w:t>veranderd</w:t>
      </w:r>
      <w:proofErr w:type="spellEnd"/>
      <w:r w:rsidRPr="00947950">
        <w:rPr>
          <w:lang w:val="cs-CZ"/>
        </w:rPr>
        <w:t xml:space="preserve">. </w:t>
      </w:r>
      <w:proofErr w:type="spellStart"/>
      <w:r w:rsidRPr="00947950">
        <w:rPr>
          <w:lang w:val="cs-CZ"/>
        </w:rPr>
        <w:t>Het</w:t>
      </w:r>
      <w:proofErr w:type="spellEnd"/>
      <w:r w:rsidRPr="00947950">
        <w:rPr>
          <w:lang w:val="cs-CZ"/>
        </w:rPr>
        <w:t xml:space="preserve"> </w:t>
      </w:r>
      <w:proofErr w:type="spellStart"/>
      <w:r w:rsidRPr="00947950">
        <w:rPr>
          <w:lang w:val="cs-CZ"/>
        </w:rPr>
        <w:t>veld</w:t>
      </w:r>
      <w:proofErr w:type="spellEnd"/>
      <w:r w:rsidRPr="00947950">
        <w:rPr>
          <w:lang w:val="cs-CZ"/>
        </w:rPr>
        <w:t xml:space="preserve"> van 1902, </w:t>
      </w:r>
      <w:proofErr w:type="spellStart"/>
      <w:r w:rsidRPr="00947950">
        <w:rPr>
          <w:lang w:val="cs-CZ"/>
        </w:rPr>
        <w:t>zeker</w:t>
      </w:r>
      <w:proofErr w:type="spellEnd"/>
      <w:r w:rsidRPr="00947950">
        <w:rPr>
          <w:lang w:val="cs-CZ"/>
        </w:rPr>
        <w:t xml:space="preserve"> op </w:t>
      </w:r>
      <w:proofErr w:type="spellStart"/>
      <w:r w:rsidRPr="00947950">
        <w:rPr>
          <w:lang w:val="cs-CZ"/>
        </w:rPr>
        <w:t>theatergebied</w:t>
      </w:r>
      <w:proofErr w:type="spellEnd"/>
      <w:r w:rsidRPr="00947950">
        <w:rPr>
          <w:lang w:val="cs-CZ"/>
        </w:rPr>
        <w:t xml:space="preserve">, </w:t>
      </w:r>
      <w:proofErr w:type="spellStart"/>
      <w:r w:rsidRPr="00947950">
        <w:rPr>
          <w:lang w:val="cs-CZ"/>
        </w:rPr>
        <w:t>bestond</w:t>
      </w:r>
      <w:proofErr w:type="spellEnd"/>
      <w:r w:rsidRPr="00947950">
        <w:rPr>
          <w:lang w:val="cs-CZ"/>
        </w:rPr>
        <w:t xml:space="preserve"> </w:t>
      </w:r>
      <w:proofErr w:type="spellStart"/>
      <w:r w:rsidRPr="00947950">
        <w:rPr>
          <w:lang w:val="cs-CZ"/>
        </w:rPr>
        <w:t>uit</w:t>
      </w:r>
      <w:proofErr w:type="spellEnd"/>
      <w:r w:rsidRPr="00947950">
        <w:rPr>
          <w:lang w:val="cs-CZ"/>
        </w:rPr>
        <w:t xml:space="preserve"> </w:t>
      </w:r>
      <w:proofErr w:type="spellStart"/>
      <w:r w:rsidRPr="00947950">
        <w:rPr>
          <w:lang w:val="cs-CZ"/>
        </w:rPr>
        <w:t>een</w:t>
      </w:r>
      <w:proofErr w:type="spellEnd"/>
      <w:r w:rsidRPr="00947950">
        <w:rPr>
          <w:lang w:val="cs-CZ"/>
        </w:rPr>
        <w:t xml:space="preserve"> </w:t>
      </w:r>
      <w:proofErr w:type="spellStart"/>
      <w:r w:rsidRPr="00947950">
        <w:rPr>
          <w:lang w:val="cs-CZ"/>
        </w:rPr>
        <w:t>Duitstalige</w:t>
      </w:r>
      <w:proofErr w:type="spellEnd"/>
      <w:r w:rsidRPr="00947950">
        <w:rPr>
          <w:lang w:val="cs-CZ"/>
        </w:rPr>
        <w:t xml:space="preserve"> en </w:t>
      </w:r>
      <w:proofErr w:type="spellStart"/>
      <w:r w:rsidRPr="00947950">
        <w:rPr>
          <w:lang w:val="cs-CZ"/>
        </w:rPr>
        <w:t>Tsjechische</w:t>
      </w:r>
      <w:proofErr w:type="spellEnd"/>
      <w:r w:rsidRPr="00947950">
        <w:rPr>
          <w:lang w:val="cs-CZ"/>
        </w:rPr>
        <w:t xml:space="preserve"> </w:t>
      </w:r>
      <w:proofErr w:type="spellStart"/>
      <w:r w:rsidRPr="00947950">
        <w:rPr>
          <w:lang w:val="cs-CZ"/>
        </w:rPr>
        <w:t>veld</w:t>
      </w:r>
      <w:proofErr w:type="spellEnd"/>
      <w:r w:rsidRPr="00947950">
        <w:rPr>
          <w:lang w:val="cs-CZ"/>
        </w:rPr>
        <w:t xml:space="preserve">. </w:t>
      </w:r>
      <w:proofErr w:type="spellStart"/>
      <w:r w:rsidRPr="00947950">
        <w:rPr>
          <w:lang w:val="cs-CZ"/>
        </w:rPr>
        <w:t>Als</w:t>
      </w:r>
      <w:proofErr w:type="spellEnd"/>
      <w:r w:rsidRPr="00947950">
        <w:rPr>
          <w:lang w:val="cs-CZ"/>
        </w:rPr>
        <w:t xml:space="preserve"> </w:t>
      </w:r>
      <w:r w:rsidRPr="00947950">
        <w:rPr>
          <w:i/>
          <w:lang w:val="cs-CZ"/>
        </w:rPr>
        <w:t xml:space="preserve">Die </w:t>
      </w:r>
      <w:proofErr w:type="spellStart"/>
      <w:r w:rsidRPr="00947950">
        <w:rPr>
          <w:i/>
          <w:lang w:val="cs-CZ"/>
        </w:rPr>
        <w:t>Hoffnung</w:t>
      </w:r>
      <w:proofErr w:type="spellEnd"/>
      <w:r w:rsidRPr="00947950">
        <w:rPr>
          <w:lang w:val="cs-CZ"/>
        </w:rPr>
        <w:t xml:space="preserve"> </w:t>
      </w:r>
      <w:proofErr w:type="spellStart"/>
      <w:r w:rsidRPr="00947950">
        <w:rPr>
          <w:lang w:val="cs-CZ"/>
        </w:rPr>
        <w:t>ging</w:t>
      </w:r>
      <w:proofErr w:type="spellEnd"/>
      <w:r w:rsidRPr="00947950">
        <w:rPr>
          <w:lang w:val="cs-CZ"/>
        </w:rPr>
        <w:t xml:space="preserve"> </w:t>
      </w:r>
      <w:r w:rsidRPr="00947950">
        <w:rPr>
          <w:i/>
          <w:lang w:val="cs-CZ"/>
        </w:rPr>
        <w:t xml:space="preserve">Op </w:t>
      </w:r>
      <w:proofErr w:type="spellStart"/>
      <w:r w:rsidRPr="00947950">
        <w:rPr>
          <w:i/>
          <w:lang w:val="cs-CZ"/>
        </w:rPr>
        <w:t>hoop</w:t>
      </w:r>
      <w:proofErr w:type="spellEnd"/>
      <w:r w:rsidRPr="00947950">
        <w:rPr>
          <w:i/>
          <w:lang w:val="cs-CZ"/>
        </w:rPr>
        <w:t xml:space="preserve"> van </w:t>
      </w:r>
      <w:proofErr w:type="spellStart"/>
      <w:r w:rsidRPr="00947950">
        <w:rPr>
          <w:i/>
          <w:lang w:val="cs-CZ"/>
        </w:rPr>
        <w:t>zegen</w:t>
      </w:r>
      <w:proofErr w:type="spellEnd"/>
      <w:r w:rsidRPr="00947950">
        <w:rPr>
          <w:lang w:val="cs-CZ"/>
        </w:rPr>
        <w:t xml:space="preserve"> in 1901 in </w:t>
      </w:r>
      <w:proofErr w:type="spellStart"/>
      <w:r w:rsidRPr="00947950">
        <w:rPr>
          <w:lang w:val="cs-CZ"/>
        </w:rPr>
        <w:t>Wenen</w:t>
      </w:r>
      <w:proofErr w:type="spellEnd"/>
      <w:r w:rsidRPr="00947950">
        <w:rPr>
          <w:lang w:val="cs-CZ"/>
        </w:rPr>
        <w:t xml:space="preserve"> en </w:t>
      </w:r>
      <w:proofErr w:type="spellStart"/>
      <w:r w:rsidRPr="00947950">
        <w:rPr>
          <w:lang w:val="cs-CZ"/>
        </w:rPr>
        <w:t>Berlijn</w:t>
      </w:r>
      <w:proofErr w:type="spellEnd"/>
      <w:r w:rsidRPr="00947950">
        <w:rPr>
          <w:lang w:val="cs-CZ"/>
        </w:rPr>
        <w:t xml:space="preserve"> in </w:t>
      </w:r>
      <w:proofErr w:type="spellStart"/>
      <w:r w:rsidRPr="00947950">
        <w:rPr>
          <w:lang w:val="cs-CZ"/>
        </w:rPr>
        <w:t>première</w:t>
      </w:r>
      <w:proofErr w:type="spellEnd"/>
      <w:r w:rsidRPr="00947950">
        <w:rPr>
          <w:lang w:val="cs-CZ"/>
        </w:rPr>
        <w:t xml:space="preserve">. Dit </w:t>
      </w:r>
      <w:proofErr w:type="spellStart"/>
      <w:r w:rsidRPr="00947950">
        <w:rPr>
          <w:lang w:val="cs-CZ"/>
        </w:rPr>
        <w:t>is</w:t>
      </w:r>
      <w:proofErr w:type="spellEnd"/>
      <w:r w:rsidRPr="00947950">
        <w:rPr>
          <w:lang w:val="cs-CZ"/>
        </w:rPr>
        <w:t xml:space="preserve"> van </w:t>
      </w:r>
      <w:proofErr w:type="spellStart"/>
      <w:r w:rsidRPr="00947950">
        <w:rPr>
          <w:lang w:val="cs-CZ"/>
        </w:rPr>
        <w:t>belang</w:t>
      </w:r>
      <w:proofErr w:type="spellEnd"/>
      <w:r w:rsidRPr="00947950">
        <w:rPr>
          <w:lang w:val="cs-CZ"/>
        </w:rPr>
        <w:t xml:space="preserve"> </w:t>
      </w:r>
      <w:proofErr w:type="spellStart"/>
      <w:r w:rsidRPr="00947950">
        <w:rPr>
          <w:lang w:val="cs-CZ"/>
        </w:rPr>
        <w:t>omdat</w:t>
      </w:r>
      <w:proofErr w:type="spellEnd"/>
      <w:r w:rsidRPr="00947950">
        <w:rPr>
          <w:lang w:val="cs-CZ"/>
        </w:rPr>
        <w:t xml:space="preserve"> de </w:t>
      </w:r>
      <w:proofErr w:type="spellStart"/>
      <w:r w:rsidRPr="00947950">
        <w:rPr>
          <w:lang w:val="cs-CZ"/>
        </w:rPr>
        <w:t>Duitse</w:t>
      </w:r>
      <w:proofErr w:type="spellEnd"/>
      <w:r w:rsidRPr="00947950">
        <w:rPr>
          <w:lang w:val="cs-CZ"/>
        </w:rPr>
        <w:t xml:space="preserve"> </w:t>
      </w:r>
      <w:proofErr w:type="spellStart"/>
      <w:r w:rsidRPr="00947950">
        <w:rPr>
          <w:lang w:val="cs-CZ"/>
        </w:rPr>
        <w:t>vertaling</w:t>
      </w:r>
      <w:proofErr w:type="spellEnd"/>
      <w:r w:rsidRPr="00947950">
        <w:rPr>
          <w:lang w:val="cs-CZ"/>
        </w:rPr>
        <w:t xml:space="preserve"> de </w:t>
      </w:r>
      <w:proofErr w:type="spellStart"/>
      <w:r w:rsidRPr="00947950">
        <w:rPr>
          <w:lang w:val="cs-CZ"/>
        </w:rPr>
        <w:t>basis</w:t>
      </w:r>
      <w:proofErr w:type="spellEnd"/>
      <w:r w:rsidRPr="00947950">
        <w:rPr>
          <w:lang w:val="cs-CZ"/>
        </w:rPr>
        <w:t xml:space="preserve"> </w:t>
      </w:r>
      <w:proofErr w:type="spellStart"/>
      <w:r w:rsidRPr="00947950">
        <w:rPr>
          <w:lang w:val="cs-CZ"/>
        </w:rPr>
        <w:t>vormde</w:t>
      </w:r>
      <w:proofErr w:type="spellEnd"/>
      <w:r w:rsidRPr="00947950">
        <w:rPr>
          <w:lang w:val="cs-CZ"/>
        </w:rPr>
        <w:t xml:space="preserve"> </w:t>
      </w:r>
      <w:proofErr w:type="spellStart"/>
      <w:r w:rsidRPr="00947950">
        <w:rPr>
          <w:lang w:val="cs-CZ"/>
        </w:rPr>
        <w:t>voor</w:t>
      </w:r>
      <w:proofErr w:type="spellEnd"/>
      <w:r w:rsidRPr="00947950">
        <w:rPr>
          <w:lang w:val="cs-CZ"/>
        </w:rPr>
        <w:t xml:space="preserve"> de </w:t>
      </w:r>
      <w:proofErr w:type="spellStart"/>
      <w:r w:rsidRPr="00947950">
        <w:rPr>
          <w:lang w:val="cs-CZ"/>
        </w:rPr>
        <w:t>Tsjechische</w:t>
      </w:r>
      <w:proofErr w:type="spellEnd"/>
      <w:r w:rsidRPr="00947950">
        <w:rPr>
          <w:lang w:val="cs-CZ"/>
        </w:rPr>
        <w:t xml:space="preserve">. </w:t>
      </w:r>
      <w:proofErr w:type="spellStart"/>
      <w:r w:rsidRPr="00947950">
        <w:rPr>
          <w:lang w:val="cs-CZ"/>
        </w:rPr>
        <w:t>Naast</w:t>
      </w:r>
      <w:proofErr w:type="spellEnd"/>
      <w:r w:rsidRPr="00947950">
        <w:rPr>
          <w:lang w:val="cs-CZ"/>
        </w:rPr>
        <w:t xml:space="preserve"> </w:t>
      </w:r>
      <w:proofErr w:type="spellStart"/>
      <w:r w:rsidRPr="00947950">
        <w:rPr>
          <w:lang w:val="cs-CZ"/>
        </w:rPr>
        <w:t>opvoeringen</w:t>
      </w:r>
      <w:proofErr w:type="spellEnd"/>
      <w:r w:rsidRPr="00947950">
        <w:rPr>
          <w:lang w:val="cs-CZ"/>
        </w:rPr>
        <w:t xml:space="preserve"> in </w:t>
      </w:r>
      <w:proofErr w:type="spellStart"/>
      <w:r w:rsidRPr="00947950">
        <w:rPr>
          <w:lang w:val="cs-CZ"/>
        </w:rPr>
        <w:t>het</w:t>
      </w:r>
      <w:proofErr w:type="spellEnd"/>
      <w:r w:rsidRPr="00947950">
        <w:rPr>
          <w:lang w:val="cs-CZ"/>
        </w:rPr>
        <w:t xml:space="preserve"> </w:t>
      </w:r>
      <w:proofErr w:type="spellStart"/>
      <w:r w:rsidRPr="00947950">
        <w:rPr>
          <w:lang w:val="cs-CZ"/>
        </w:rPr>
        <w:t>Tsjechisch</w:t>
      </w:r>
      <w:proofErr w:type="spellEnd"/>
      <w:r w:rsidRPr="00947950">
        <w:rPr>
          <w:lang w:val="cs-CZ"/>
        </w:rPr>
        <w:t xml:space="preserve"> </w:t>
      </w:r>
      <w:proofErr w:type="spellStart"/>
      <w:r w:rsidRPr="00947950">
        <w:rPr>
          <w:lang w:val="cs-CZ"/>
        </w:rPr>
        <w:t>zijn</w:t>
      </w:r>
      <w:proofErr w:type="spellEnd"/>
      <w:r w:rsidRPr="00947950">
        <w:rPr>
          <w:lang w:val="cs-CZ"/>
        </w:rPr>
        <w:t xml:space="preserve"> </w:t>
      </w:r>
      <w:proofErr w:type="spellStart"/>
      <w:r w:rsidRPr="00947950">
        <w:rPr>
          <w:lang w:val="cs-CZ"/>
        </w:rPr>
        <w:t>er</w:t>
      </w:r>
      <w:proofErr w:type="spellEnd"/>
      <w:r w:rsidRPr="00947950">
        <w:rPr>
          <w:lang w:val="cs-CZ"/>
        </w:rPr>
        <w:t xml:space="preserve"> </w:t>
      </w:r>
      <w:proofErr w:type="spellStart"/>
      <w:r w:rsidRPr="00947950">
        <w:rPr>
          <w:lang w:val="cs-CZ"/>
        </w:rPr>
        <w:t>waarschijnlijk</w:t>
      </w:r>
      <w:proofErr w:type="spellEnd"/>
      <w:r w:rsidRPr="00947950">
        <w:rPr>
          <w:lang w:val="cs-CZ"/>
        </w:rPr>
        <w:t xml:space="preserve"> </w:t>
      </w:r>
      <w:proofErr w:type="spellStart"/>
      <w:r w:rsidRPr="00947950">
        <w:rPr>
          <w:lang w:val="cs-CZ"/>
        </w:rPr>
        <w:t>ook</w:t>
      </w:r>
      <w:proofErr w:type="spellEnd"/>
      <w:r w:rsidRPr="00947950">
        <w:rPr>
          <w:lang w:val="cs-CZ"/>
        </w:rPr>
        <w:t xml:space="preserve"> in </w:t>
      </w:r>
      <w:proofErr w:type="spellStart"/>
      <w:r w:rsidRPr="00947950">
        <w:rPr>
          <w:lang w:val="cs-CZ"/>
        </w:rPr>
        <w:t>het</w:t>
      </w:r>
      <w:proofErr w:type="spellEnd"/>
      <w:r w:rsidRPr="00947950">
        <w:rPr>
          <w:lang w:val="cs-CZ"/>
        </w:rPr>
        <w:t xml:space="preserve"> </w:t>
      </w:r>
      <w:proofErr w:type="spellStart"/>
      <w:r w:rsidRPr="00947950">
        <w:rPr>
          <w:lang w:val="cs-CZ"/>
        </w:rPr>
        <w:t>Duits</w:t>
      </w:r>
      <w:proofErr w:type="spellEnd"/>
      <w:r w:rsidRPr="00947950">
        <w:rPr>
          <w:lang w:val="cs-CZ"/>
        </w:rPr>
        <w:t xml:space="preserve"> </w:t>
      </w:r>
      <w:proofErr w:type="spellStart"/>
      <w:r w:rsidRPr="00947950">
        <w:rPr>
          <w:lang w:val="cs-CZ"/>
        </w:rPr>
        <w:t>geweest</w:t>
      </w:r>
      <w:proofErr w:type="spellEnd"/>
      <w:r w:rsidRPr="00947950">
        <w:rPr>
          <w:lang w:val="cs-CZ"/>
        </w:rPr>
        <w:t xml:space="preserve">. </w:t>
      </w:r>
      <w:proofErr w:type="spellStart"/>
      <w:r w:rsidRPr="00947950">
        <w:rPr>
          <w:lang w:val="cs-CZ"/>
        </w:rPr>
        <w:t>Binnen</w:t>
      </w:r>
      <w:proofErr w:type="spellEnd"/>
      <w:r w:rsidRPr="00947950">
        <w:rPr>
          <w:lang w:val="cs-CZ"/>
        </w:rPr>
        <w:t xml:space="preserve"> </w:t>
      </w:r>
      <w:proofErr w:type="spellStart"/>
      <w:r w:rsidRPr="00947950">
        <w:rPr>
          <w:lang w:val="cs-CZ"/>
        </w:rPr>
        <w:t>het</w:t>
      </w:r>
      <w:proofErr w:type="spellEnd"/>
      <w:r w:rsidRPr="00947950">
        <w:rPr>
          <w:lang w:val="cs-CZ"/>
        </w:rPr>
        <w:t xml:space="preserve"> </w:t>
      </w:r>
      <w:proofErr w:type="spellStart"/>
      <w:r w:rsidRPr="00947950">
        <w:rPr>
          <w:lang w:val="cs-CZ"/>
        </w:rPr>
        <w:t>theaterveld</w:t>
      </w:r>
      <w:proofErr w:type="spellEnd"/>
      <w:r w:rsidRPr="00947950">
        <w:rPr>
          <w:lang w:val="cs-CZ"/>
        </w:rPr>
        <w:t xml:space="preserve"> kan </w:t>
      </w:r>
      <w:proofErr w:type="spellStart"/>
      <w:r w:rsidRPr="00947950">
        <w:rPr>
          <w:lang w:val="cs-CZ"/>
        </w:rPr>
        <w:t>gekeken</w:t>
      </w:r>
      <w:proofErr w:type="spellEnd"/>
      <w:r w:rsidRPr="00947950">
        <w:rPr>
          <w:lang w:val="cs-CZ"/>
        </w:rPr>
        <w:t xml:space="preserve"> </w:t>
      </w:r>
      <w:proofErr w:type="spellStart"/>
      <w:r w:rsidRPr="00947950">
        <w:rPr>
          <w:lang w:val="cs-CZ"/>
        </w:rPr>
        <w:t>worden</w:t>
      </w:r>
      <w:proofErr w:type="spellEnd"/>
      <w:r w:rsidRPr="00947950">
        <w:rPr>
          <w:lang w:val="cs-CZ"/>
        </w:rPr>
        <w:t xml:space="preserve"> </w:t>
      </w:r>
      <w:proofErr w:type="spellStart"/>
      <w:r w:rsidRPr="00947950">
        <w:rPr>
          <w:lang w:val="cs-CZ"/>
        </w:rPr>
        <w:t>hoe</w:t>
      </w:r>
      <w:proofErr w:type="spellEnd"/>
      <w:r w:rsidRPr="00947950">
        <w:rPr>
          <w:lang w:val="cs-CZ"/>
        </w:rPr>
        <w:t xml:space="preserve"> </w:t>
      </w:r>
      <w:proofErr w:type="spellStart"/>
      <w:r w:rsidRPr="00947950">
        <w:rPr>
          <w:lang w:val="cs-CZ"/>
        </w:rPr>
        <w:t>beide</w:t>
      </w:r>
      <w:proofErr w:type="spellEnd"/>
      <w:r w:rsidRPr="00947950">
        <w:rPr>
          <w:lang w:val="cs-CZ"/>
        </w:rPr>
        <w:t xml:space="preserve"> </w:t>
      </w:r>
      <w:proofErr w:type="spellStart"/>
      <w:r w:rsidRPr="00947950">
        <w:rPr>
          <w:lang w:val="cs-CZ"/>
        </w:rPr>
        <w:t>talen</w:t>
      </w:r>
      <w:proofErr w:type="spellEnd"/>
      <w:r w:rsidRPr="00947950">
        <w:rPr>
          <w:lang w:val="cs-CZ"/>
        </w:rPr>
        <w:t xml:space="preserve"> </w:t>
      </w:r>
      <w:proofErr w:type="spellStart"/>
      <w:r w:rsidRPr="00947950">
        <w:rPr>
          <w:lang w:val="cs-CZ"/>
        </w:rPr>
        <w:t>om</w:t>
      </w:r>
      <w:proofErr w:type="spellEnd"/>
      <w:r w:rsidRPr="00947950">
        <w:rPr>
          <w:lang w:val="cs-CZ"/>
        </w:rPr>
        <w:t xml:space="preserve"> de </w:t>
      </w:r>
      <w:proofErr w:type="spellStart"/>
      <w:r w:rsidRPr="00947950">
        <w:rPr>
          <w:lang w:val="cs-CZ"/>
        </w:rPr>
        <w:t>dominantie</w:t>
      </w:r>
      <w:proofErr w:type="spellEnd"/>
      <w:r w:rsidRPr="00947950">
        <w:rPr>
          <w:lang w:val="cs-CZ"/>
        </w:rPr>
        <w:t xml:space="preserve"> </w:t>
      </w:r>
      <w:proofErr w:type="spellStart"/>
      <w:r w:rsidRPr="00947950">
        <w:rPr>
          <w:lang w:val="cs-CZ"/>
        </w:rPr>
        <w:t>strijden</w:t>
      </w:r>
      <w:proofErr w:type="spellEnd"/>
      <w:r w:rsidRPr="00947950">
        <w:rPr>
          <w:lang w:val="cs-CZ"/>
        </w:rPr>
        <w:t xml:space="preserve">. </w:t>
      </w:r>
      <w:proofErr w:type="spellStart"/>
      <w:r w:rsidRPr="00947950">
        <w:rPr>
          <w:lang w:val="cs-CZ"/>
        </w:rPr>
        <w:t>Behalve</w:t>
      </w:r>
      <w:proofErr w:type="spellEnd"/>
      <w:r w:rsidRPr="00947950">
        <w:rPr>
          <w:lang w:val="cs-CZ"/>
        </w:rPr>
        <w:t xml:space="preserve"> op </w:t>
      </w:r>
      <w:proofErr w:type="spellStart"/>
      <w:r w:rsidRPr="00947950">
        <w:rPr>
          <w:lang w:val="cs-CZ"/>
        </w:rPr>
        <w:t>basis</w:t>
      </w:r>
      <w:proofErr w:type="spellEnd"/>
      <w:r w:rsidRPr="00947950">
        <w:rPr>
          <w:lang w:val="cs-CZ"/>
        </w:rPr>
        <w:t xml:space="preserve">  van </w:t>
      </w:r>
      <w:proofErr w:type="spellStart"/>
      <w:r w:rsidRPr="00947950">
        <w:rPr>
          <w:lang w:val="cs-CZ"/>
        </w:rPr>
        <w:t>taal</w:t>
      </w:r>
      <w:proofErr w:type="spellEnd"/>
      <w:r w:rsidRPr="00947950">
        <w:rPr>
          <w:lang w:val="cs-CZ"/>
        </w:rPr>
        <w:t xml:space="preserve">, </w:t>
      </w:r>
      <w:proofErr w:type="spellStart"/>
      <w:r w:rsidRPr="00947950">
        <w:rPr>
          <w:lang w:val="cs-CZ"/>
        </w:rPr>
        <w:t>hebben</w:t>
      </w:r>
      <w:proofErr w:type="spellEnd"/>
      <w:r w:rsidRPr="00947950">
        <w:rPr>
          <w:lang w:val="cs-CZ"/>
        </w:rPr>
        <w:t xml:space="preserve"> </w:t>
      </w:r>
      <w:proofErr w:type="spellStart"/>
      <w:r w:rsidRPr="00947950">
        <w:rPr>
          <w:lang w:val="cs-CZ"/>
        </w:rPr>
        <w:t>we</w:t>
      </w:r>
      <w:proofErr w:type="spellEnd"/>
      <w:r w:rsidRPr="00947950">
        <w:rPr>
          <w:lang w:val="cs-CZ"/>
        </w:rPr>
        <w:t xml:space="preserve"> </w:t>
      </w:r>
      <w:proofErr w:type="spellStart"/>
      <w:r w:rsidRPr="00947950">
        <w:rPr>
          <w:lang w:val="cs-CZ"/>
        </w:rPr>
        <w:t>ook</w:t>
      </w:r>
      <w:proofErr w:type="spellEnd"/>
      <w:r w:rsidRPr="00947950">
        <w:rPr>
          <w:lang w:val="cs-CZ"/>
        </w:rPr>
        <w:t xml:space="preserve"> </w:t>
      </w:r>
      <w:proofErr w:type="spellStart"/>
      <w:r w:rsidRPr="00947950">
        <w:rPr>
          <w:lang w:val="cs-CZ"/>
        </w:rPr>
        <w:t>te</w:t>
      </w:r>
      <w:proofErr w:type="spellEnd"/>
      <w:r w:rsidRPr="00947950">
        <w:rPr>
          <w:lang w:val="cs-CZ"/>
        </w:rPr>
        <w:t xml:space="preserve"> </w:t>
      </w:r>
      <w:proofErr w:type="spellStart"/>
      <w:r w:rsidRPr="00947950">
        <w:rPr>
          <w:lang w:val="cs-CZ"/>
        </w:rPr>
        <w:t>maken</w:t>
      </w:r>
      <w:proofErr w:type="spellEnd"/>
      <w:r w:rsidRPr="00947950">
        <w:rPr>
          <w:lang w:val="cs-CZ"/>
        </w:rPr>
        <w:t xml:space="preserve"> met </w:t>
      </w:r>
      <w:proofErr w:type="spellStart"/>
      <w:r w:rsidRPr="00947950">
        <w:rPr>
          <w:lang w:val="cs-CZ"/>
        </w:rPr>
        <w:t>theatervelden</w:t>
      </w:r>
      <w:proofErr w:type="spellEnd"/>
      <w:r w:rsidRPr="00947950">
        <w:rPr>
          <w:lang w:val="cs-CZ"/>
        </w:rPr>
        <w:t xml:space="preserve"> </w:t>
      </w:r>
      <w:proofErr w:type="spellStart"/>
      <w:r w:rsidRPr="00947950">
        <w:rPr>
          <w:lang w:val="cs-CZ"/>
        </w:rPr>
        <w:t>waarin</w:t>
      </w:r>
      <w:proofErr w:type="spellEnd"/>
      <w:r w:rsidRPr="00947950">
        <w:rPr>
          <w:lang w:val="cs-CZ"/>
        </w:rPr>
        <w:t xml:space="preserve"> de </w:t>
      </w:r>
      <w:proofErr w:type="spellStart"/>
      <w:r w:rsidRPr="00947950">
        <w:rPr>
          <w:lang w:val="cs-CZ"/>
        </w:rPr>
        <w:t>professionele</w:t>
      </w:r>
      <w:proofErr w:type="spellEnd"/>
      <w:r w:rsidRPr="00947950">
        <w:rPr>
          <w:lang w:val="cs-CZ"/>
        </w:rPr>
        <w:t xml:space="preserve"> en </w:t>
      </w:r>
      <w:proofErr w:type="spellStart"/>
      <w:r w:rsidRPr="00947950">
        <w:rPr>
          <w:lang w:val="cs-CZ"/>
        </w:rPr>
        <w:t>amateurgezelschappen</w:t>
      </w:r>
      <w:proofErr w:type="spellEnd"/>
      <w:r w:rsidRPr="00947950">
        <w:rPr>
          <w:lang w:val="cs-CZ"/>
        </w:rPr>
        <w:t xml:space="preserve"> </w:t>
      </w:r>
      <w:proofErr w:type="spellStart"/>
      <w:r w:rsidRPr="00947950">
        <w:rPr>
          <w:lang w:val="cs-CZ"/>
        </w:rPr>
        <w:t>een</w:t>
      </w:r>
      <w:proofErr w:type="spellEnd"/>
      <w:r w:rsidRPr="00947950">
        <w:rPr>
          <w:lang w:val="cs-CZ"/>
        </w:rPr>
        <w:t xml:space="preserve"> rol </w:t>
      </w:r>
      <w:proofErr w:type="spellStart"/>
      <w:r w:rsidRPr="00947950">
        <w:rPr>
          <w:lang w:val="cs-CZ"/>
        </w:rPr>
        <w:t>spelen</w:t>
      </w:r>
      <w:proofErr w:type="spellEnd"/>
      <w:r w:rsidRPr="00947950">
        <w:rPr>
          <w:lang w:val="cs-CZ"/>
        </w:rPr>
        <w:t xml:space="preserve">. </w:t>
      </w:r>
      <w:proofErr w:type="spellStart"/>
      <w:r w:rsidRPr="00947950">
        <w:rPr>
          <w:lang w:val="cs-CZ"/>
        </w:rPr>
        <w:t>Door</w:t>
      </w:r>
      <w:proofErr w:type="spellEnd"/>
      <w:r w:rsidRPr="00947950">
        <w:rPr>
          <w:lang w:val="cs-CZ"/>
        </w:rPr>
        <w:t xml:space="preserve"> </w:t>
      </w:r>
      <w:proofErr w:type="spellStart"/>
      <w:r w:rsidRPr="00947950">
        <w:rPr>
          <w:lang w:val="cs-CZ"/>
        </w:rPr>
        <w:t>beide</w:t>
      </w:r>
      <w:proofErr w:type="spellEnd"/>
      <w:r w:rsidRPr="00947950">
        <w:rPr>
          <w:lang w:val="cs-CZ"/>
        </w:rPr>
        <w:t xml:space="preserve"> </w:t>
      </w:r>
      <w:proofErr w:type="spellStart"/>
      <w:r w:rsidRPr="00947950">
        <w:rPr>
          <w:lang w:val="cs-CZ"/>
        </w:rPr>
        <w:t>is</w:t>
      </w:r>
      <w:proofErr w:type="spellEnd"/>
      <w:r w:rsidRPr="00947950">
        <w:rPr>
          <w:lang w:val="cs-CZ"/>
        </w:rPr>
        <w:t xml:space="preserve"> </w:t>
      </w:r>
      <w:proofErr w:type="spellStart"/>
      <w:r w:rsidRPr="00947950">
        <w:rPr>
          <w:lang w:val="cs-CZ"/>
        </w:rPr>
        <w:t>Heijermans</w:t>
      </w:r>
      <w:proofErr w:type="spellEnd"/>
      <w:r w:rsidRPr="00947950">
        <w:rPr>
          <w:lang w:val="cs-CZ"/>
        </w:rPr>
        <w:t xml:space="preserve"> </w:t>
      </w:r>
      <w:proofErr w:type="spellStart"/>
      <w:r w:rsidRPr="00947950">
        <w:rPr>
          <w:lang w:val="cs-CZ"/>
        </w:rPr>
        <w:t>opgevoerd</w:t>
      </w:r>
      <w:proofErr w:type="spellEnd"/>
      <w:r w:rsidRPr="00947950">
        <w:rPr>
          <w:lang w:val="cs-CZ"/>
        </w:rPr>
        <w:t xml:space="preserve">, </w:t>
      </w:r>
      <w:proofErr w:type="spellStart"/>
      <w:r w:rsidRPr="00947950">
        <w:rPr>
          <w:lang w:val="cs-CZ"/>
        </w:rPr>
        <w:t>waarbij</w:t>
      </w:r>
      <w:proofErr w:type="spellEnd"/>
      <w:r w:rsidRPr="00947950">
        <w:rPr>
          <w:lang w:val="cs-CZ"/>
        </w:rPr>
        <w:t xml:space="preserve"> </w:t>
      </w:r>
      <w:proofErr w:type="spellStart"/>
      <w:r w:rsidRPr="00947950">
        <w:rPr>
          <w:lang w:val="cs-CZ"/>
        </w:rPr>
        <w:t>opvalt</w:t>
      </w:r>
      <w:proofErr w:type="spellEnd"/>
      <w:r w:rsidRPr="00947950">
        <w:rPr>
          <w:lang w:val="cs-CZ"/>
        </w:rPr>
        <w:t xml:space="preserve"> dat </w:t>
      </w:r>
      <w:r w:rsidRPr="00947950">
        <w:rPr>
          <w:i/>
          <w:lang w:val="cs-CZ"/>
        </w:rPr>
        <w:t xml:space="preserve">Op </w:t>
      </w:r>
      <w:proofErr w:type="spellStart"/>
      <w:r w:rsidRPr="00947950">
        <w:rPr>
          <w:i/>
          <w:lang w:val="cs-CZ"/>
        </w:rPr>
        <w:t>hoop</w:t>
      </w:r>
      <w:proofErr w:type="spellEnd"/>
      <w:r w:rsidRPr="00947950">
        <w:rPr>
          <w:i/>
          <w:lang w:val="cs-CZ"/>
        </w:rPr>
        <w:t xml:space="preserve"> van </w:t>
      </w:r>
      <w:proofErr w:type="spellStart"/>
      <w:r w:rsidRPr="00947950">
        <w:rPr>
          <w:i/>
          <w:lang w:val="cs-CZ"/>
        </w:rPr>
        <w:t>zegen</w:t>
      </w:r>
      <w:proofErr w:type="spellEnd"/>
      <w:r w:rsidRPr="00947950">
        <w:rPr>
          <w:lang w:val="cs-CZ"/>
        </w:rPr>
        <w:t xml:space="preserve"> </w:t>
      </w:r>
      <w:proofErr w:type="spellStart"/>
      <w:r w:rsidRPr="00947950">
        <w:rPr>
          <w:lang w:val="cs-CZ"/>
        </w:rPr>
        <w:t>het</w:t>
      </w:r>
      <w:proofErr w:type="spellEnd"/>
      <w:r w:rsidRPr="00947950">
        <w:rPr>
          <w:lang w:val="cs-CZ"/>
        </w:rPr>
        <w:t xml:space="preserve"> </w:t>
      </w:r>
      <w:proofErr w:type="spellStart"/>
      <w:r w:rsidRPr="00947950">
        <w:rPr>
          <w:lang w:val="cs-CZ"/>
        </w:rPr>
        <w:t>vaakst</w:t>
      </w:r>
      <w:proofErr w:type="spellEnd"/>
      <w:r w:rsidRPr="00947950">
        <w:rPr>
          <w:lang w:val="cs-CZ"/>
        </w:rPr>
        <w:t xml:space="preserve"> </w:t>
      </w:r>
      <w:proofErr w:type="spellStart"/>
      <w:r w:rsidRPr="00947950">
        <w:rPr>
          <w:lang w:val="cs-CZ"/>
        </w:rPr>
        <w:t>door</w:t>
      </w:r>
      <w:proofErr w:type="spellEnd"/>
      <w:r w:rsidRPr="00947950">
        <w:rPr>
          <w:lang w:val="cs-CZ"/>
        </w:rPr>
        <w:t xml:space="preserve"> </w:t>
      </w:r>
      <w:proofErr w:type="spellStart"/>
      <w:r w:rsidRPr="00947950">
        <w:rPr>
          <w:lang w:val="cs-CZ"/>
        </w:rPr>
        <w:t>professionele</w:t>
      </w:r>
      <w:proofErr w:type="spellEnd"/>
      <w:r w:rsidRPr="00947950">
        <w:rPr>
          <w:lang w:val="cs-CZ"/>
        </w:rPr>
        <w:t xml:space="preserve"> </w:t>
      </w:r>
      <w:proofErr w:type="spellStart"/>
      <w:r w:rsidRPr="00947950">
        <w:rPr>
          <w:lang w:val="cs-CZ"/>
        </w:rPr>
        <w:t>gezelschappen</w:t>
      </w:r>
      <w:proofErr w:type="spellEnd"/>
      <w:r w:rsidRPr="00947950">
        <w:rPr>
          <w:lang w:val="cs-CZ"/>
        </w:rPr>
        <w:t xml:space="preserve"> </w:t>
      </w:r>
      <w:proofErr w:type="spellStart"/>
      <w:r w:rsidRPr="00947950">
        <w:rPr>
          <w:lang w:val="cs-CZ"/>
        </w:rPr>
        <w:t>werd</w:t>
      </w:r>
      <w:proofErr w:type="spellEnd"/>
      <w:r w:rsidRPr="00947950">
        <w:rPr>
          <w:lang w:val="cs-CZ"/>
        </w:rPr>
        <w:t xml:space="preserve"> </w:t>
      </w:r>
      <w:proofErr w:type="spellStart"/>
      <w:r w:rsidRPr="00947950">
        <w:rPr>
          <w:lang w:val="cs-CZ"/>
        </w:rPr>
        <w:t>gespeeld</w:t>
      </w:r>
      <w:proofErr w:type="spellEnd"/>
      <w:r w:rsidRPr="00947950">
        <w:rPr>
          <w:lang w:val="cs-CZ"/>
        </w:rPr>
        <w:t xml:space="preserve">. </w:t>
      </w:r>
      <w:proofErr w:type="spellStart"/>
      <w:r w:rsidRPr="00947950">
        <w:rPr>
          <w:lang w:val="cs-CZ"/>
        </w:rPr>
        <w:t>Daarnaast</w:t>
      </w:r>
      <w:proofErr w:type="spellEnd"/>
      <w:r w:rsidRPr="00947950">
        <w:rPr>
          <w:lang w:val="cs-CZ"/>
        </w:rPr>
        <w:t xml:space="preserve"> </w:t>
      </w:r>
      <w:proofErr w:type="spellStart"/>
      <w:r w:rsidRPr="00947950">
        <w:rPr>
          <w:lang w:val="cs-CZ"/>
        </w:rPr>
        <w:t>is</w:t>
      </w:r>
      <w:proofErr w:type="spellEnd"/>
      <w:r w:rsidRPr="00947950">
        <w:rPr>
          <w:lang w:val="cs-CZ"/>
        </w:rPr>
        <w:t xml:space="preserve"> </w:t>
      </w:r>
      <w:proofErr w:type="spellStart"/>
      <w:r w:rsidRPr="00947950">
        <w:rPr>
          <w:lang w:val="cs-CZ"/>
        </w:rPr>
        <w:t>het</w:t>
      </w:r>
      <w:proofErr w:type="spellEnd"/>
      <w:r w:rsidRPr="00947950">
        <w:rPr>
          <w:lang w:val="cs-CZ"/>
        </w:rPr>
        <w:t xml:space="preserve"> </w:t>
      </w:r>
      <w:proofErr w:type="spellStart"/>
      <w:r w:rsidRPr="00947950">
        <w:rPr>
          <w:lang w:val="cs-CZ"/>
        </w:rPr>
        <w:t>ook</w:t>
      </w:r>
      <w:proofErr w:type="spellEnd"/>
      <w:r w:rsidRPr="00947950">
        <w:rPr>
          <w:lang w:val="cs-CZ"/>
        </w:rPr>
        <w:t xml:space="preserve"> van </w:t>
      </w:r>
      <w:proofErr w:type="spellStart"/>
      <w:r w:rsidRPr="00947950">
        <w:rPr>
          <w:lang w:val="cs-CZ"/>
        </w:rPr>
        <w:t>belang</w:t>
      </w:r>
      <w:proofErr w:type="spellEnd"/>
      <w:r w:rsidRPr="00947950">
        <w:rPr>
          <w:lang w:val="cs-CZ"/>
        </w:rPr>
        <w:t xml:space="preserve"> de </w:t>
      </w:r>
      <w:proofErr w:type="spellStart"/>
      <w:r w:rsidRPr="00947950">
        <w:rPr>
          <w:lang w:val="cs-CZ"/>
        </w:rPr>
        <w:t>culturele</w:t>
      </w:r>
      <w:proofErr w:type="spellEnd"/>
      <w:r w:rsidRPr="00947950">
        <w:rPr>
          <w:lang w:val="cs-CZ"/>
        </w:rPr>
        <w:t xml:space="preserve"> </w:t>
      </w:r>
      <w:proofErr w:type="spellStart"/>
      <w:r w:rsidRPr="00947950">
        <w:rPr>
          <w:lang w:val="cs-CZ"/>
        </w:rPr>
        <w:t>velden</w:t>
      </w:r>
      <w:proofErr w:type="spellEnd"/>
      <w:r w:rsidRPr="00947950">
        <w:rPr>
          <w:lang w:val="cs-CZ"/>
        </w:rPr>
        <w:t xml:space="preserve"> </w:t>
      </w:r>
      <w:proofErr w:type="spellStart"/>
      <w:r w:rsidRPr="00947950">
        <w:rPr>
          <w:lang w:val="cs-CZ"/>
        </w:rPr>
        <w:t>te</w:t>
      </w:r>
      <w:proofErr w:type="spellEnd"/>
      <w:r w:rsidRPr="00947950">
        <w:rPr>
          <w:lang w:val="cs-CZ"/>
        </w:rPr>
        <w:t xml:space="preserve"> </w:t>
      </w:r>
      <w:proofErr w:type="spellStart"/>
      <w:r w:rsidRPr="00947950">
        <w:rPr>
          <w:lang w:val="cs-CZ"/>
        </w:rPr>
        <w:t>bestuderen</w:t>
      </w:r>
      <w:proofErr w:type="spellEnd"/>
      <w:r w:rsidRPr="00947950">
        <w:rPr>
          <w:lang w:val="cs-CZ"/>
        </w:rPr>
        <w:t xml:space="preserve"> in </w:t>
      </w:r>
      <w:proofErr w:type="spellStart"/>
      <w:r w:rsidRPr="00947950">
        <w:rPr>
          <w:lang w:val="cs-CZ"/>
        </w:rPr>
        <w:t>verschillende</w:t>
      </w:r>
      <w:proofErr w:type="spellEnd"/>
      <w:r w:rsidRPr="00947950">
        <w:rPr>
          <w:lang w:val="cs-CZ"/>
        </w:rPr>
        <w:t xml:space="preserve"> </w:t>
      </w:r>
      <w:proofErr w:type="spellStart"/>
      <w:r w:rsidRPr="00947950">
        <w:rPr>
          <w:lang w:val="cs-CZ"/>
        </w:rPr>
        <w:t>fases</w:t>
      </w:r>
      <w:proofErr w:type="spellEnd"/>
      <w:r w:rsidRPr="00947950">
        <w:rPr>
          <w:lang w:val="cs-CZ"/>
        </w:rPr>
        <w:t xml:space="preserve">, </w:t>
      </w:r>
      <w:proofErr w:type="spellStart"/>
      <w:r w:rsidRPr="00947950">
        <w:rPr>
          <w:lang w:val="cs-CZ"/>
        </w:rPr>
        <w:t>zoals</w:t>
      </w:r>
      <w:proofErr w:type="spellEnd"/>
      <w:r w:rsidRPr="00947950">
        <w:rPr>
          <w:lang w:val="cs-CZ"/>
        </w:rPr>
        <w:t xml:space="preserve"> </w:t>
      </w:r>
      <w:proofErr w:type="spellStart"/>
      <w:r w:rsidRPr="00947950">
        <w:rPr>
          <w:lang w:val="cs-CZ"/>
        </w:rPr>
        <w:t>tijdens</w:t>
      </w:r>
      <w:proofErr w:type="spellEnd"/>
      <w:r w:rsidRPr="00947950">
        <w:rPr>
          <w:lang w:val="cs-CZ"/>
        </w:rPr>
        <w:t xml:space="preserve"> de </w:t>
      </w:r>
      <w:proofErr w:type="spellStart"/>
      <w:r w:rsidRPr="00947950">
        <w:rPr>
          <w:lang w:val="cs-CZ"/>
        </w:rPr>
        <w:t>Habsburgse</w:t>
      </w:r>
      <w:proofErr w:type="spellEnd"/>
      <w:r w:rsidRPr="00947950">
        <w:rPr>
          <w:lang w:val="cs-CZ"/>
        </w:rPr>
        <w:t xml:space="preserve"> </w:t>
      </w:r>
      <w:proofErr w:type="spellStart"/>
      <w:r w:rsidRPr="00947950">
        <w:rPr>
          <w:lang w:val="cs-CZ"/>
        </w:rPr>
        <w:t>dubbelmonarchie</w:t>
      </w:r>
      <w:proofErr w:type="spellEnd"/>
      <w:r w:rsidRPr="00947950">
        <w:rPr>
          <w:lang w:val="cs-CZ"/>
        </w:rPr>
        <w:t xml:space="preserve"> </w:t>
      </w:r>
      <w:r w:rsidRPr="00947950">
        <w:t xml:space="preserve">en de naoorlogse periode. We verwachten dat de turbulente Tsjechische geschiedenis zijn weerslag heeft op positie die </w:t>
      </w:r>
      <w:r w:rsidRPr="00947950">
        <w:rPr>
          <w:i/>
        </w:rPr>
        <w:t>Op hoop van zegen</w:t>
      </w:r>
      <w:r w:rsidRPr="00947950">
        <w:t xml:space="preserve"> had op het culturele veld.</w:t>
      </w:r>
    </w:p>
    <w:p w:rsidR="004C7704" w:rsidRPr="00947950" w:rsidRDefault="004C7704" w:rsidP="00947950">
      <w:pPr>
        <w:rPr>
          <w:lang w:val="cs-CZ"/>
        </w:rPr>
      </w:pPr>
    </w:p>
    <w:p w:rsidR="0079546D" w:rsidRDefault="004C7704" w:rsidP="00947950">
      <w:pPr>
        <w:rPr>
          <w:b/>
        </w:rPr>
      </w:pPr>
      <w:r w:rsidRPr="00947950">
        <w:rPr>
          <w:b/>
        </w:rPr>
        <w:t>La</w:t>
      </w:r>
      <w:r w:rsidR="004078CA">
        <w:rPr>
          <w:b/>
        </w:rPr>
        <w:t xml:space="preserve">da </w:t>
      </w:r>
      <w:proofErr w:type="spellStart"/>
      <w:r w:rsidR="004078CA">
        <w:rPr>
          <w:b/>
        </w:rPr>
        <w:t>Vukomanovič</w:t>
      </w:r>
      <w:proofErr w:type="spellEnd"/>
      <w:r w:rsidR="004078CA">
        <w:rPr>
          <w:b/>
        </w:rPr>
        <w:t xml:space="preserve"> (Universiteit</w:t>
      </w:r>
      <w:r w:rsidRPr="00947950">
        <w:rPr>
          <w:b/>
        </w:rPr>
        <w:t xml:space="preserve"> Belgrado)</w:t>
      </w:r>
    </w:p>
    <w:p w:rsidR="004C7704" w:rsidRPr="00947950" w:rsidRDefault="004C7704" w:rsidP="00947950">
      <w:pPr>
        <w:rPr>
          <w:b/>
        </w:rPr>
      </w:pPr>
      <w:r w:rsidRPr="00947950">
        <w:rPr>
          <w:b/>
        </w:rPr>
        <w:t>Hoop tot vergetelheid gedoemd</w:t>
      </w:r>
    </w:p>
    <w:p w:rsidR="004C7704" w:rsidRPr="00947950" w:rsidRDefault="004C7704" w:rsidP="00947950">
      <w:pPr>
        <w:rPr>
          <w:b/>
        </w:rPr>
      </w:pPr>
    </w:p>
    <w:p w:rsidR="004C7704" w:rsidRPr="00947950" w:rsidRDefault="004C7704" w:rsidP="00947950">
      <w:pPr>
        <w:jc w:val="both"/>
      </w:pPr>
      <w:r w:rsidRPr="00947950">
        <w:t xml:space="preserve">Uit mijn speurwerk in archieven is gebleken dat </w:t>
      </w:r>
      <w:r w:rsidRPr="00947950">
        <w:rPr>
          <w:i/>
        </w:rPr>
        <w:t>Op hoop van zegen</w:t>
      </w:r>
      <w:r w:rsidRPr="00947950">
        <w:t xml:space="preserve"> niet het eerste Nederlandse toneelstuk is dat in Servië werd opgevoerd. De primeur moet wel </w:t>
      </w:r>
      <w:proofErr w:type="spellStart"/>
      <w:r w:rsidRPr="00947950">
        <w:t>Heijermans</w:t>
      </w:r>
      <w:proofErr w:type="spellEnd"/>
      <w:r w:rsidRPr="00947950">
        <w:t xml:space="preserve"> hebben, maar dan met zijn stuk </w:t>
      </w:r>
      <w:r w:rsidRPr="00947950">
        <w:rPr>
          <w:i/>
        </w:rPr>
        <w:t xml:space="preserve">Het kind </w:t>
      </w:r>
      <w:r w:rsidRPr="00947950">
        <w:t xml:space="preserve">in 1904, een jaar eerder dan deze CODL-sleuteltekst. De receptiegetuigenissen over </w:t>
      </w:r>
      <w:r w:rsidRPr="00947950">
        <w:rPr>
          <w:i/>
        </w:rPr>
        <w:t>Op hoop van zegen</w:t>
      </w:r>
      <w:r w:rsidRPr="00947950">
        <w:t xml:space="preserve"> zijn veruit interessanter en talrijker dan die over </w:t>
      </w:r>
      <w:r w:rsidRPr="00947950">
        <w:rPr>
          <w:i/>
        </w:rPr>
        <w:t>Het kind</w:t>
      </w:r>
      <w:r w:rsidRPr="00947950">
        <w:t xml:space="preserve">. Over </w:t>
      </w:r>
      <w:r w:rsidRPr="00947950">
        <w:rPr>
          <w:i/>
        </w:rPr>
        <w:t>Het kind</w:t>
      </w:r>
      <w:r w:rsidRPr="00947950">
        <w:t xml:space="preserve"> hebben we maar één nogal impliciet positieve uitspraak van een criticus. Deze première alsook de enige heropvoering worden echter netjes vermeld in alle historische overzichten van het repertoire. Opvallend is een omgekeerd proces bij </w:t>
      </w:r>
      <w:r w:rsidRPr="00947950">
        <w:rPr>
          <w:i/>
        </w:rPr>
        <w:t>Op hoop van zegen</w:t>
      </w:r>
      <w:r w:rsidRPr="00947950">
        <w:t xml:space="preserve">. Terwijl deze première met veel ijver werd aangekondigd en vervolgens tamelijk uitvoerig </w:t>
      </w:r>
      <w:r w:rsidRPr="00947950">
        <w:lastRenderedPageBreak/>
        <w:t>besproken en ondanks reprises in 1909, 1907 en in 1909, wordt er</w:t>
      </w:r>
      <w:r w:rsidRPr="00947950">
        <w:rPr>
          <w:i/>
        </w:rPr>
        <w:t xml:space="preserve"> </w:t>
      </w:r>
      <w:r w:rsidRPr="00947950">
        <w:t xml:space="preserve">in de meeste invloedrijke Servische toneelgeschiedenissen verzuimd hiervan een melding te maken. Dat is op zijn minst verwonderlijk. Aan de hand van de schaarse bronnen over dit toneelstuk probeer ik een verklaring te geven waarom en hoe </w:t>
      </w:r>
      <w:proofErr w:type="spellStart"/>
      <w:r w:rsidRPr="00947950">
        <w:rPr>
          <w:i/>
        </w:rPr>
        <w:t>Nada</w:t>
      </w:r>
      <w:proofErr w:type="spellEnd"/>
      <w:r w:rsidRPr="00947950">
        <w:rPr>
          <w:i/>
        </w:rPr>
        <w:t xml:space="preserve"> </w:t>
      </w:r>
      <w:r w:rsidRPr="00947950">
        <w:t xml:space="preserve">(letterlijk Hoop) in vergetelheid is geraakt. Hierbij behandel ik twee onderling afhankelijke aspecten: de rol van de Nationale </w:t>
      </w:r>
      <w:proofErr w:type="spellStart"/>
      <w:r w:rsidRPr="00947950">
        <w:t>Shouwburg</w:t>
      </w:r>
      <w:proofErr w:type="spellEnd"/>
      <w:r w:rsidRPr="00947950">
        <w:t xml:space="preserve"> als de belangrijkste materiële actor van het </w:t>
      </w:r>
      <w:proofErr w:type="spellStart"/>
      <w:r w:rsidRPr="00947950">
        <w:t>culterele</w:t>
      </w:r>
      <w:proofErr w:type="spellEnd"/>
      <w:r w:rsidRPr="00947950">
        <w:t xml:space="preserve"> veld waarin </w:t>
      </w:r>
      <w:proofErr w:type="spellStart"/>
      <w:r w:rsidRPr="00947950">
        <w:rPr>
          <w:i/>
        </w:rPr>
        <w:t>Nada</w:t>
      </w:r>
      <w:proofErr w:type="spellEnd"/>
      <w:r w:rsidRPr="00947950">
        <w:rPr>
          <w:i/>
        </w:rPr>
        <w:t xml:space="preserve"> </w:t>
      </w:r>
      <w:r w:rsidRPr="00947950">
        <w:t>ingebed moet staan en de rol van de toenmalige kritiek die een symbolische waarde aan dit toneelstuk trachtte (al dan niet bewust) toe te kennen.</w:t>
      </w:r>
    </w:p>
    <w:p w:rsidR="004C7704" w:rsidRPr="00947950" w:rsidRDefault="004C7704" w:rsidP="00947950"/>
    <w:p w:rsidR="0079546D" w:rsidRDefault="00C46033" w:rsidP="00947950">
      <w:pPr>
        <w:jc w:val="both"/>
        <w:rPr>
          <w:b/>
        </w:rPr>
      </w:pPr>
      <w:proofErr w:type="spellStart"/>
      <w:r w:rsidRPr="00947950">
        <w:rPr>
          <w:b/>
        </w:rPr>
        <w:t>Zsuzsa</w:t>
      </w:r>
      <w:proofErr w:type="spellEnd"/>
      <w:r w:rsidRPr="00947950">
        <w:rPr>
          <w:b/>
        </w:rPr>
        <w:t xml:space="preserve"> </w:t>
      </w:r>
      <w:proofErr w:type="spellStart"/>
      <w:r w:rsidRPr="00947950">
        <w:rPr>
          <w:b/>
        </w:rPr>
        <w:t>Tóth</w:t>
      </w:r>
      <w:proofErr w:type="spellEnd"/>
      <w:r w:rsidRPr="00947950">
        <w:rPr>
          <w:b/>
        </w:rPr>
        <w:t xml:space="preserve"> (Universiteit Debrecen</w:t>
      </w:r>
      <w:r w:rsidR="0079546D">
        <w:rPr>
          <w:b/>
        </w:rPr>
        <w:t>)</w:t>
      </w:r>
    </w:p>
    <w:p w:rsidR="00C46033" w:rsidRPr="00947950" w:rsidRDefault="00C46033" w:rsidP="00947950">
      <w:pPr>
        <w:jc w:val="both"/>
        <w:rPr>
          <w:b/>
        </w:rPr>
      </w:pPr>
      <w:r w:rsidRPr="00947950">
        <w:rPr>
          <w:b/>
        </w:rPr>
        <w:t xml:space="preserve">De receptie van </w:t>
      </w:r>
      <w:r w:rsidRPr="00947950">
        <w:rPr>
          <w:b/>
          <w:i/>
        </w:rPr>
        <w:t xml:space="preserve">Op hoop van zegen </w:t>
      </w:r>
      <w:r w:rsidRPr="00947950">
        <w:rPr>
          <w:b/>
        </w:rPr>
        <w:t>in de Hongaarse pers in de eerste helft van de twintigste eeuw</w:t>
      </w:r>
    </w:p>
    <w:p w:rsidR="00C46033" w:rsidRPr="00947950" w:rsidRDefault="00C46033" w:rsidP="00947950">
      <w:pPr>
        <w:jc w:val="both"/>
      </w:pPr>
    </w:p>
    <w:p w:rsidR="00C46033" w:rsidRPr="00947950" w:rsidRDefault="00C46033" w:rsidP="004078CA">
      <w:pPr>
        <w:jc w:val="both"/>
        <w:rPr>
          <w:iCs/>
        </w:rPr>
      </w:pPr>
      <w:r w:rsidRPr="00947950">
        <w:rPr>
          <w:i/>
          <w:iCs/>
        </w:rPr>
        <w:t xml:space="preserve">Op hoop van zegen </w:t>
      </w:r>
      <w:r w:rsidRPr="00947950">
        <w:rPr>
          <w:iCs/>
        </w:rPr>
        <w:t xml:space="preserve">was het meest populaire toneelstuk van </w:t>
      </w:r>
      <w:proofErr w:type="spellStart"/>
      <w:r w:rsidRPr="00947950">
        <w:rPr>
          <w:iCs/>
        </w:rPr>
        <w:t>Heijermans</w:t>
      </w:r>
      <w:proofErr w:type="spellEnd"/>
      <w:r w:rsidRPr="00947950">
        <w:rPr>
          <w:iCs/>
        </w:rPr>
        <w:t xml:space="preserve"> aan het begin van de 20</w:t>
      </w:r>
      <w:r w:rsidRPr="00947950">
        <w:rPr>
          <w:iCs/>
          <w:vertAlign w:val="superscript"/>
        </w:rPr>
        <w:t>ste</w:t>
      </w:r>
      <w:r w:rsidRPr="00947950">
        <w:rPr>
          <w:iCs/>
        </w:rPr>
        <w:t xml:space="preserve"> eeuw in Hongaarse theaters, hoewel het stuk pas in 1950 werd vertaald. </w:t>
      </w:r>
      <w:r w:rsidRPr="00947950">
        <w:t xml:space="preserve">In mijn analyse wou ik vooral gebruik maken van Pierre </w:t>
      </w:r>
      <w:proofErr w:type="spellStart"/>
      <w:r w:rsidRPr="00947950">
        <w:t>Bourdieus</w:t>
      </w:r>
      <w:proofErr w:type="spellEnd"/>
      <w:r w:rsidRPr="00947950">
        <w:t xml:space="preserve"> theorie over het literaire veld waar aandacht aan werd besteed in het artikel van Dorleijn en Van Rees. Dit artikel presenteert schema’s waarin de structuur van het Nederlandse literaire veld en de rol van de erbij betrokken instituties en actoren op de voet kunnen gevolgd worden. Mijn onderzoek hieromtrent is gebaseerd op een corpus van artikels (kritieken over de voorstellingen van </w:t>
      </w:r>
      <w:r w:rsidRPr="00947950">
        <w:rPr>
          <w:i/>
          <w:iCs/>
        </w:rPr>
        <w:t>Op hoop van zegen</w:t>
      </w:r>
      <w:r w:rsidRPr="00947950">
        <w:t xml:space="preserve">) uit de Hongaarse pers van deze periode. </w:t>
      </w:r>
      <w:r w:rsidRPr="00947950">
        <w:rPr>
          <w:color w:val="000000"/>
        </w:rPr>
        <w:t xml:space="preserve">Op grond van deze artikels kunnen we zeggen dat hoewel </w:t>
      </w:r>
      <w:r w:rsidRPr="00947950">
        <w:rPr>
          <w:i/>
          <w:iCs/>
        </w:rPr>
        <w:t>Op hoop van zegen</w:t>
      </w:r>
      <w:r w:rsidRPr="00947950">
        <w:rPr>
          <w:color w:val="000000"/>
        </w:rPr>
        <w:t xml:space="preserve"> ook in Hongarije heel beroemd was, kreeg het stuk in de toenmalige pers vooral ongunstige kritieken. </w:t>
      </w:r>
      <w:r w:rsidRPr="00947950">
        <w:t xml:space="preserve">De vraag is dus waarom </w:t>
      </w:r>
      <w:proofErr w:type="spellStart"/>
      <w:r w:rsidRPr="00947950">
        <w:t>Heijermans</w:t>
      </w:r>
      <w:proofErr w:type="spellEnd"/>
      <w:r w:rsidRPr="00947950">
        <w:t xml:space="preserve"> zijn publiek in Hongarije niet kon terugvinden. Ik probeer na te gaan welke – eventueel verschillende – factoren de Nederlandse en de Hongaarse receptie van </w:t>
      </w:r>
      <w:r w:rsidRPr="00947950">
        <w:rPr>
          <w:i/>
          <w:iCs/>
        </w:rPr>
        <w:t xml:space="preserve">Op hoop van zegen </w:t>
      </w:r>
      <w:r w:rsidRPr="00947950">
        <w:t>hebben bepaald.</w:t>
      </w:r>
    </w:p>
    <w:p w:rsidR="004C7704" w:rsidRPr="00947950" w:rsidRDefault="004C7704" w:rsidP="00947950"/>
    <w:p w:rsidR="0079546D" w:rsidRDefault="0079546D" w:rsidP="00947950">
      <w:pPr>
        <w:rPr>
          <w:b/>
        </w:rPr>
      </w:pPr>
      <w:r>
        <w:rPr>
          <w:b/>
        </w:rPr>
        <w:t>Hester Meulenman</w:t>
      </w:r>
      <w:r w:rsidR="00757F0E">
        <w:rPr>
          <w:b/>
        </w:rPr>
        <w:t xml:space="preserve"> (Amsterdam)</w:t>
      </w:r>
    </w:p>
    <w:p w:rsidR="00C46033" w:rsidRPr="00947950" w:rsidRDefault="00C46033" w:rsidP="00947950">
      <w:pPr>
        <w:rPr>
          <w:b/>
          <w:i/>
        </w:rPr>
      </w:pPr>
      <w:r w:rsidRPr="00947950">
        <w:rPr>
          <w:b/>
        </w:rPr>
        <w:t xml:space="preserve">Sirih-sap en </w:t>
      </w:r>
      <w:proofErr w:type="spellStart"/>
      <w:r w:rsidRPr="00947950">
        <w:rPr>
          <w:b/>
        </w:rPr>
        <w:t>whiskey</w:t>
      </w:r>
      <w:proofErr w:type="spellEnd"/>
      <w:r w:rsidRPr="00947950">
        <w:rPr>
          <w:b/>
        </w:rPr>
        <w:t>-soda</w:t>
      </w:r>
      <w:r w:rsidR="0079546D">
        <w:rPr>
          <w:b/>
        </w:rPr>
        <w:t xml:space="preserve">, </w:t>
      </w:r>
      <w:r w:rsidRPr="00947950">
        <w:rPr>
          <w:b/>
        </w:rPr>
        <w:t xml:space="preserve">Oost en West in </w:t>
      </w:r>
      <w:r w:rsidRPr="00947950">
        <w:rPr>
          <w:b/>
          <w:i/>
        </w:rPr>
        <w:t>De stille kracht</w:t>
      </w:r>
    </w:p>
    <w:p w:rsidR="00C46033" w:rsidRPr="00947950" w:rsidRDefault="00C46033" w:rsidP="00947950">
      <w:pPr>
        <w:rPr>
          <w:b/>
        </w:rPr>
      </w:pPr>
    </w:p>
    <w:p w:rsidR="00C46033" w:rsidRPr="00947950" w:rsidRDefault="00C46033" w:rsidP="004078CA">
      <w:pPr>
        <w:jc w:val="both"/>
      </w:pPr>
      <w:bookmarkStart w:id="0" w:name="_GoBack"/>
      <w:bookmarkEnd w:id="0"/>
      <w:r w:rsidRPr="00947950">
        <w:rPr>
          <w:i/>
        </w:rPr>
        <w:t>De stille kracht</w:t>
      </w:r>
      <w:r w:rsidRPr="00947950">
        <w:t xml:space="preserve"> (1900) van Louis Couperus (1863-1923) biedt verschillende aanknopingspunten tot reflectie op de verhouding tussen de oosterse en de westerse samenleving: het Westen wordt gerepresenteerd door de Nederlandse kolonisators in Nederlands-Indië en het Oosten door de gekoloniseerde Indiërs. Deze twee groepen hebben in het boek hun eigen </w:t>
      </w:r>
      <w:r w:rsidRPr="00947950">
        <w:rPr>
          <w:i/>
        </w:rPr>
        <w:t xml:space="preserve">public </w:t>
      </w:r>
      <w:proofErr w:type="spellStart"/>
      <w:r w:rsidRPr="00947950">
        <w:rPr>
          <w:i/>
        </w:rPr>
        <w:t>narrative</w:t>
      </w:r>
      <w:proofErr w:type="spellEnd"/>
      <w:r w:rsidRPr="00947950">
        <w:t xml:space="preserve"> en passen daar hun gedrag op aan.</w:t>
      </w:r>
    </w:p>
    <w:p w:rsidR="00C46033" w:rsidRPr="00947950" w:rsidRDefault="00C46033" w:rsidP="00163760">
      <w:pPr>
        <w:ind w:firstLine="708"/>
        <w:jc w:val="both"/>
      </w:pPr>
      <w:r w:rsidRPr="00947950">
        <w:t xml:space="preserve">In deze lezing wil ik onderzoeken op wat voor manier er in de loop van de tijd met deze twee public </w:t>
      </w:r>
      <w:proofErr w:type="spellStart"/>
      <w:r w:rsidRPr="00947950">
        <w:t>narratives</w:t>
      </w:r>
      <w:proofErr w:type="spellEnd"/>
      <w:r w:rsidRPr="00947950">
        <w:t xml:space="preserve"> is omgegaan in het culturele veld: ten eerste in de kritieken ten tijde van verschijnen. Werd toen de nadruk vooral gelegd op de actuele politiek of werden de tegenstellingen tussen Oost en West meer algemeen bezien? Werd er überhaupt veel aandacht aan besteed? Ten tweede wil ik kijken naar de </w:t>
      </w:r>
      <w:proofErr w:type="spellStart"/>
      <w:r w:rsidRPr="00947950">
        <w:t>performatieve</w:t>
      </w:r>
      <w:proofErr w:type="spellEnd"/>
      <w:r w:rsidRPr="00947950">
        <w:t xml:space="preserve"> bewerkingen die er in de loop van de tijd zijn gemaakt om te zien of de behandeling van de twee public </w:t>
      </w:r>
      <w:proofErr w:type="spellStart"/>
      <w:r w:rsidRPr="00947950">
        <w:t>narratives</w:t>
      </w:r>
      <w:proofErr w:type="spellEnd"/>
      <w:r w:rsidRPr="00947950">
        <w:t xml:space="preserve"> in de tijd verandert. Blijven de bewerkingen en de kritieken daarop zich richten op de tijd van Couperus en het kolonialisme of wordt het hedendaagse oost-west-discours (zeker na 9/11) erbij betrokken?</w:t>
      </w:r>
    </w:p>
    <w:p w:rsidR="00C46033" w:rsidRPr="00947950" w:rsidRDefault="00C46033" w:rsidP="00947950"/>
    <w:p w:rsidR="0079546D" w:rsidRPr="0079546D" w:rsidRDefault="0079546D" w:rsidP="00947950">
      <w:pPr>
        <w:rPr>
          <w:b/>
        </w:rPr>
      </w:pPr>
      <w:r w:rsidRPr="0079546D">
        <w:rPr>
          <w:b/>
        </w:rPr>
        <w:t xml:space="preserve">Petra </w:t>
      </w:r>
      <w:proofErr w:type="spellStart"/>
      <w:r w:rsidRPr="0079546D">
        <w:rPr>
          <w:b/>
        </w:rPr>
        <w:t>Broomans</w:t>
      </w:r>
      <w:proofErr w:type="spellEnd"/>
      <w:r w:rsidRPr="0079546D">
        <w:rPr>
          <w:b/>
        </w:rPr>
        <w:t xml:space="preserve"> (</w:t>
      </w:r>
      <w:r w:rsidR="004078CA">
        <w:rPr>
          <w:b/>
        </w:rPr>
        <w:t>Rijksu</w:t>
      </w:r>
      <w:r w:rsidRPr="0079546D">
        <w:rPr>
          <w:b/>
        </w:rPr>
        <w:t>niversiteit Groningen)</w:t>
      </w:r>
    </w:p>
    <w:p w:rsidR="00C46033" w:rsidRPr="00947950" w:rsidRDefault="00C46033" w:rsidP="00947950">
      <w:pPr>
        <w:rPr>
          <w:b/>
        </w:rPr>
      </w:pPr>
      <w:r w:rsidRPr="00947950">
        <w:rPr>
          <w:b/>
        </w:rPr>
        <w:t>Over De Leeuw: Vertalen, vertellen en verplaatsen in taal, tijd en plaats</w:t>
      </w:r>
    </w:p>
    <w:p w:rsidR="00C46033" w:rsidRPr="00947950" w:rsidRDefault="00C46033" w:rsidP="00947950"/>
    <w:p w:rsidR="00163760" w:rsidRDefault="00C46033" w:rsidP="004078CA">
      <w:pPr>
        <w:jc w:val="both"/>
      </w:pPr>
      <w:r w:rsidRPr="00947950">
        <w:t xml:space="preserve">In verschillende studies is gepleit voor meer aandacht voor de cultuurbemiddelaar en ook het belang van de vrouwelijke cultuurbemiddelaar is onder de aandacht gebracht. Men zou van een </w:t>
      </w:r>
      <w:r w:rsidRPr="00947950">
        <w:lastRenderedPageBreak/>
        <w:t xml:space="preserve">‘human’ turn in het </w:t>
      </w:r>
      <w:proofErr w:type="spellStart"/>
      <w:r w:rsidRPr="00947950">
        <w:t>cultural</w:t>
      </w:r>
      <w:proofErr w:type="spellEnd"/>
      <w:r w:rsidRPr="00947950">
        <w:t xml:space="preserve"> transfer onderzoek kunnen spreken. Het vertalen wordt als een sociale handeling gezien en in een context van instituties en netwerken geplaatst. Dit laatste aspect wordt ook door Dorleijn en Van Rees belicht in hun studie </w:t>
      </w:r>
      <w:r w:rsidRPr="00947950">
        <w:rPr>
          <w:i/>
        </w:rPr>
        <w:t>De productie van literatuur. Het Nederlandse literaire veld 1800-2000</w:t>
      </w:r>
      <w:r w:rsidRPr="00947950">
        <w:t>. In verschillende receptiestudies worden nationale literaire velden in een Europese (internationale) context gezet (</w:t>
      </w:r>
      <w:proofErr w:type="spellStart"/>
      <w:r w:rsidRPr="00947950">
        <w:t>Kalinowski</w:t>
      </w:r>
      <w:proofErr w:type="spellEnd"/>
      <w:r w:rsidRPr="00947950">
        <w:t>). Een ‘</w:t>
      </w:r>
      <w:proofErr w:type="spellStart"/>
      <w:r w:rsidRPr="00947950">
        <w:t>linguistic</w:t>
      </w:r>
      <w:proofErr w:type="spellEnd"/>
      <w:r w:rsidRPr="00947950">
        <w:t xml:space="preserve"> turn’ die het sociologische aspect incorporeert is te vinden in de teksten van Baker en Harding. Je zou hun benadering ook een ‘</w:t>
      </w:r>
      <w:proofErr w:type="spellStart"/>
      <w:r w:rsidRPr="00947950">
        <w:t>political</w:t>
      </w:r>
      <w:proofErr w:type="spellEnd"/>
      <w:r w:rsidRPr="00947950">
        <w:t xml:space="preserve"> </w:t>
      </w:r>
      <w:proofErr w:type="spellStart"/>
      <w:r w:rsidRPr="00947950">
        <w:t>postcolonial</w:t>
      </w:r>
      <w:proofErr w:type="spellEnd"/>
      <w:r w:rsidRPr="00947950">
        <w:t xml:space="preserve"> </w:t>
      </w:r>
      <w:proofErr w:type="spellStart"/>
      <w:r w:rsidRPr="00947950">
        <w:t>narrative</w:t>
      </w:r>
      <w:proofErr w:type="spellEnd"/>
      <w:r w:rsidRPr="00947950">
        <w:t xml:space="preserve"> turn’ kunnen noemen. De vertaalde (</w:t>
      </w:r>
      <w:proofErr w:type="spellStart"/>
      <w:r w:rsidRPr="00947950">
        <w:t>hervertelde</w:t>
      </w:r>
      <w:proofErr w:type="spellEnd"/>
      <w:r w:rsidRPr="00947950">
        <w:t xml:space="preserve">, gemanipuleerde?) tekst wordt in een politieke setting geplaatst. Hoe kunnen we deze benaderingen ‘vertalen’ naar het </w:t>
      </w:r>
      <w:proofErr w:type="spellStart"/>
      <w:r w:rsidRPr="00947950">
        <w:t>cultural</w:t>
      </w:r>
      <w:proofErr w:type="spellEnd"/>
      <w:r w:rsidRPr="00947950">
        <w:t xml:space="preserve"> transfer onderzoek ?</w:t>
      </w:r>
    </w:p>
    <w:p w:rsidR="00C46033" w:rsidRPr="00947950" w:rsidRDefault="00C46033" w:rsidP="00163760">
      <w:pPr>
        <w:ind w:firstLine="708"/>
        <w:jc w:val="both"/>
      </w:pPr>
      <w:r w:rsidRPr="00947950">
        <w:t xml:space="preserve">In mijn paper onderzoek ik welke (vertel)strategieën rond </w:t>
      </w:r>
      <w:r w:rsidRPr="00947950">
        <w:rPr>
          <w:i/>
        </w:rPr>
        <w:t>De Leeuw van Vlaanderen</w:t>
      </w:r>
      <w:r w:rsidRPr="00947950">
        <w:t xml:space="preserve"> van Hendrik </w:t>
      </w:r>
      <w:proofErr w:type="spellStart"/>
      <w:r w:rsidRPr="00947950">
        <w:t>Conscience</w:t>
      </w:r>
      <w:proofErr w:type="spellEnd"/>
      <w:r w:rsidRPr="00947950">
        <w:t xml:space="preserve"> in Scandinavië zijn gebruikt in o.a. parateksten en recensies. In mijn onderzoek betrek ik ook de invloed van taal (taalconventies die de wijze van vertalen/vertellen mogelijk hebben beïnvloed), de tijd (rond 1900), ruimte (literaire veld) en materiaal (bijv. boekomslagen). </w:t>
      </w:r>
    </w:p>
    <w:p w:rsidR="00C46033" w:rsidRPr="00947950" w:rsidRDefault="00C46033" w:rsidP="00947950">
      <w:pPr>
        <w:jc w:val="both"/>
      </w:pPr>
    </w:p>
    <w:p w:rsidR="00C46033" w:rsidRPr="00947950" w:rsidRDefault="00C46033" w:rsidP="00947950">
      <w:r w:rsidRPr="00947950">
        <w:t>Bibliografie (selectie):</w:t>
      </w:r>
      <w:r w:rsidRPr="00947950">
        <w:br/>
      </w:r>
      <w:proofErr w:type="spellStart"/>
      <w:r w:rsidRPr="00947950">
        <w:t>Broomans</w:t>
      </w:r>
      <w:proofErr w:type="spellEnd"/>
      <w:r w:rsidRPr="00947950">
        <w:t xml:space="preserve">, P. (2012). ´Zichtbaar in de canon. Spelregels voor cultuurbemiddelaars.´ In  </w:t>
      </w:r>
      <w:r w:rsidRPr="00947950">
        <w:rPr>
          <w:i/>
          <w:iCs/>
        </w:rPr>
        <w:t xml:space="preserve">Tijdschrift voor Nederlandse Taal- en Letterkunde. </w:t>
      </w:r>
      <w:proofErr w:type="spellStart"/>
      <w:r w:rsidRPr="00947950">
        <w:rPr>
          <w:iCs/>
          <w:lang w:val="en-US"/>
        </w:rPr>
        <w:t>Vol</w:t>
      </w:r>
      <w:proofErr w:type="spellEnd"/>
      <w:r w:rsidRPr="00947950">
        <w:rPr>
          <w:iCs/>
          <w:lang w:val="en-US"/>
        </w:rPr>
        <w:t xml:space="preserve"> 128, Nr 3-4 (2012), p. 256 - 275</w:t>
      </w:r>
      <w:r w:rsidRPr="00947950">
        <w:rPr>
          <w:i/>
          <w:iCs/>
          <w:lang w:val="en-US"/>
        </w:rPr>
        <w:t>.</w:t>
      </w:r>
      <w:r w:rsidRPr="00947950">
        <w:rPr>
          <w:i/>
          <w:iCs/>
          <w:lang w:val="en-US"/>
        </w:rPr>
        <w:br/>
      </w:r>
      <w:r w:rsidRPr="00947950">
        <w:rPr>
          <w:lang w:val="en-US"/>
        </w:rPr>
        <w:t xml:space="preserve">Peter Burke, </w:t>
      </w:r>
      <w:r w:rsidRPr="00947950">
        <w:rPr>
          <w:i/>
          <w:iCs/>
          <w:lang w:val="en-US"/>
        </w:rPr>
        <w:t xml:space="preserve">Lost (and Found) in Translation: A Cultural History of Translators and Translating in Early Modern </w:t>
      </w:r>
      <w:r w:rsidRPr="00947950">
        <w:rPr>
          <w:i/>
          <w:lang w:val="en-US"/>
        </w:rPr>
        <w:t>Europe</w:t>
      </w:r>
      <w:r w:rsidRPr="00947950">
        <w:rPr>
          <w:lang w:val="en-US"/>
        </w:rPr>
        <w:t xml:space="preserve"> (2005)</w:t>
      </w:r>
      <w:r w:rsidRPr="00947950">
        <w:rPr>
          <w:lang w:val="en-US"/>
        </w:rPr>
        <w:br/>
        <w:t xml:space="preserve">Michael </w:t>
      </w:r>
      <w:proofErr w:type="spellStart"/>
      <w:r w:rsidRPr="00947950">
        <w:rPr>
          <w:lang w:val="en-US"/>
        </w:rPr>
        <w:t>Espagne</w:t>
      </w:r>
      <w:proofErr w:type="spellEnd"/>
      <w:r w:rsidRPr="00947950">
        <w:rPr>
          <w:lang w:val="en-US"/>
        </w:rPr>
        <w:t>, ´</w:t>
      </w:r>
      <w:proofErr w:type="spellStart"/>
      <w:r w:rsidRPr="00947950">
        <w:rPr>
          <w:lang w:val="en-US"/>
        </w:rPr>
        <w:t>Jenseits</w:t>
      </w:r>
      <w:proofErr w:type="spellEnd"/>
      <w:r w:rsidRPr="00947950">
        <w:rPr>
          <w:lang w:val="en-US"/>
        </w:rPr>
        <w:t xml:space="preserve"> der </w:t>
      </w:r>
      <w:proofErr w:type="spellStart"/>
      <w:r w:rsidRPr="00947950">
        <w:rPr>
          <w:lang w:val="en-US"/>
        </w:rPr>
        <w:t>Komparatistik</w:t>
      </w:r>
      <w:proofErr w:type="spellEnd"/>
      <w:r w:rsidRPr="00947950">
        <w:rPr>
          <w:lang w:val="en-US"/>
        </w:rPr>
        <w:t xml:space="preserve">. </w:t>
      </w:r>
      <w:proofErr w:type="spellStart"/>
      <w:r w:rsidRPr="00947950">
        <w:t>Zur</w:t>
      </w:r>
      <w:proofErr w:type="spellEnd"/>
      <w:r w:rsidRPr="00947950">
        <w:t xml:space="preserve"> Methode der </w:t>
      </w:r>
      <w:proofErr w:type="spellStart"/>
      <w:r w:rsidRPr="00947950">
        <w:t>Erforschung</w:t>
      </w:r>
      <w:proofErr w:type="spellEnd"/>
      <w:r w:rsidRPr="00947950">
        <w:t xml:space="preserve"> von </w:t>
      </w:r>
      <w:proofErr w:type="spellStart"/>
      <w:r w:rsidRPr="00947950">
        <w:t>Kulturtransfers</w:t>
      </w:r>
      <w:proofErr w:type="spellEnd"/>
      <w:r w:rsidRPr="00947950">
        <w:t xml:space="preserve">´, in: </w:t>
      </w:r>
      <w:proofErr w:type="spellStart"/>
      <w:r w:rsidRPr="00947950">
        <w:t>Mölk</w:t>
      </w:r>
      <w:proofErr w:type="spellEnd"/>
      <w:r w:rsidRPr="00947950">
        <w:t xml:space="preserve">, U. (ed.), </w:t>
      </w:r>
      <w:proofErr w:type="spellStart"/>
      <w:r w:rsidRPr="00947950">
        <w:rPr>
          <w:i/>
        </w:rPr>
        <w:t>Europäische</w:t>
      </w:r>
      <w:proofErr w:type="spellEnd"/>
      <w:r w:rsidRPr="00947950">
        <w:rPr>
          <w:i/>
        </w:rPr>
        <w:t xml:space="preserve"> </w:t>
      </w:r>
      <w:proofErr w:type="spellStart"/>
      <w:r w:rsidRPr="00947950">
        <w:rPr>
          <w:i/>
        </w:rPr>
        <w:t>Kulturzeitschriften</w:t>
      </w:r>
      <w:proofErr w:type="spellEnd"/>
      <w:r w:rsidRPr="00947950">
        <w:rPr>
          <w:i/>
        </w:rPr>
        <w:t xml:space="preserve"> </w:t>
      </w:r>
      <w:proofErr w:type="spellStart"/>
      <w:r w:rsidRPr="00947950">
        <w:rPr>
          <w:i/>
        </w:rPr>
        <w:t>um</w:t>
      </w:r>
      <w:proofErr w:type="spellEnd"/>
      <w:r w:rsidRPr="00947950">
        <w:rPr>
          <w:i/>
        </w:rPr>
        <w:t xml:space="preserve"> 1900 </w:t>
      </w:r>
      <w:r w:rsidRPr="00947950">
        <w:t xml:space="preserve"> 2006: 13-32)</w:t>
      </w:r>
    </w:p>
    <w:p w:rsidR="00C46033" w:rsidRPr="00947950" w:rsidRDefault="00C46033" w:rsidP="00947950"/>
    <w:p w:rsidR="0079546D" w:rsidRDefault="004078CA" w:rsidP="00947950">
      <w:pPr>
        <w:rPr>
          <w:b/>
        </w:rPr>
      </w:pPr>
      <w:proofErr w:type="spellStart"/>
      <w:r>
        <w:rPr>
          <w:b/>
        </w:rPr>
        <w:t>Judit</w:t>
      </w:r>
      <w:proofErr w:type="spellEnd"/>
      <w:r>
        <w:rPr>
          <w:b/>
        </w:rPr>
        <w:t xml:space="preserve"> Gera (ELTE Bu</w:t>
      </w:r>
      <w:r w:rsidR="00C46033" w:rsidRPr="00947950">
        <w:rPr>
          <w:b/>
        </w:rPr>
        <w:t>dapest)</w:t>
      </w:r>
    </w:p>
    <w:p w:rsidR="00C46033" w:rsidRPr="00947950" w:rsidRDefault="00C46033" w:rsidP="00947950">
      <w:pPr>
        <w:rPr>
          <w:b/>
        </w:rPr>
      </w:pPr>
      <w:r w:rsidRPr="00947950">
        <w:rPr>
          <w:b/>
        </w:rPr>
        <w:t>Wat gebeurde er met de tekst van</w:t>
      </w:r>
      <w:r w:rsidRPr="00947950">
        <w:rPr>
          <w:b/>
          <w:i/>
          <w:iCs/>
        </w:rPr>
        <w:t xml:space="preserve"> De Leeuw van Vlaanderen </w:t>
      </w:r>
      <w:r w:rsidRPr="00947950">
        <w:rPr>
          <w:b/>
        </w:rPr>
        <w:t xml:space="preserve">van Hendrik </w:t>
      </w:r>
      <w:proofErr w:type="spellStart"/>
      <w:r w:rsidRPr="00947950">
        <w:rPr>
          <w:b/>
        </w:rPr>
        <w:t>Conscience</w:t>
      </w:r>
      <w:proofErr w:type="spellEnd"/>
      <w:r w:rsidRPr="00947950">
        <w:rPr>
          <w:b/>
        </w:rPr>
        <w:t xml:space="preserve"> in het Hongaars?</w:t>
      </w:r>
    </w:p>
    <w:p w:rsidR="00C46033" w:rsidRPr="00947950" w:rsidRDefault="00C46033" w:rsidP="00947950"/>
    <w:p w:rsidR="00C46033" w:rsidRPr="00947950" w:rsidRDefault="00C46033" w:rsidP="004078CA">
      <w:pPr>
        <w:jc w:val="both"/>
      </w:pPr>
      <w:r w:rsidRPr="00947950">
        <w:t xml:space="preserve">'Een zin uit een willekeurig literair boek staat niet alleen in verband met de alinea’s, de hoofdstukken en het boek waarvan ze deel uitmaakt, maar ook met de omringende werkelijkheid: met de taal van een tijdvak, met het milieu van de schrijver, met de heersende ideologieën, de politiek en het culturele debat.[...] De uittocht naar het verleden heeft juist met politieke stellingnamen te maken. Historische romans zeggen meestal heel wat meer over de tijd waarin ze geschreven zijn dan over de tijd die ze als onderwerp hebben', schrijft Marita Mathijsen in haar artikel 'Over de historische letterkunde, over historische romans en </w:t>
      </w:r>
      <w:r w:rsidRPr="00947950">
        <w:rPr>
          <w:i/>
          <w:iCs/>
        </w:rPr>
        <w:t xml:space="preserve">Het Huis </w:t>
      </w:r>
      <w:proofErr w:type="spellStart"/>
      <w:r w:rsidRPr="00947950">
        <w:rPr>
          <w:i/>
          <w:iCs/>
        </w:rPr>
        <w:t>Lauernesse</w:t>
      </w:r>
      <w:proofErr w:type="spellEnd"/>
      <w:r w:rsidRPr="00947950">
        <w:t>'. (</w:t>
      </w:r>
      <w:r w:rsidRPr="00947950">
        <w:rPr>
          <w:i/>
          <w:iCs/>
        </w:rPr>
        <w:t xml:space="preserve">Neerlandistiek.nl </w:t>
      </w:r>
      <w:r w:rsidRPr="00947950">
        <w:t>07.06d,  3-4.)</w:t>
      </w:r>
    </w:p>
    <w:p w:rsidR="00C46033" w:rsidRPr="00947950" w:rsidRDefault="00C46033" w:rsidP="00163760">
      <w:pPr>
        <w:ind w:firstLine="708"/>
        <w:jc w:val="both"/>
      </w:pPr>
      <w:r w:rsidRPr="00947950">
        <w:t xml:space="preserve">Daarop doordenkend kan men zeggen dat een zin uit een willekeurig </w:t>
      </w:r>
      <w:r w:rsidRPr="00947950">
        <w:rPr>
          <w:u w:val="single"/>
        </w:rPr>
        <w:t>vertaald</w:t>
      </w:r>
      <w:r w:rsidRPr="00947950">
        <w:t xml:space="preserve"> literair boek niet alleen in verband staat met de omringende werkelijkheid van de broncultuur maar ook met die van de doelcultuur waarin de vertaling verschijnt. In zijn nieuwe context van de doeltaal zegt een vertaalde historische roman ook veel over de tijd waarin het vertaald is.</w:t>
      </w:r>
    </w:p>
    <w:p w:rsidR="00C46033" w:rsidRPr="00947950" w:rsidRDefault="00C46033" w:rsidP="00163760">
      <w:pPr>
        <w:ind w:firstLine="708"/>
        <w:jc w:val="both"/>
      </w:pPr>
      <w:r w:rsidRPr="00947950">
        <w:t xml:space="preserve">De </w:t>
      </w:r>
      <w:r w:rsidRPr="00947950">
        <w:rPr>
          <w:i/>
          <w:iCs/>
        </w:rPr>
        <w:t>Leeuw van Vlaanderen</w:t>
      </w:r>
      <w:r w:rsidRPr="00947950">
        <w:t xml:space="preserve"> (1838)</w:t>
      </w:r>
      <w:r w:rsidRPr="00947950">
        <w:rPr>
          <w:i/>
          <w:iCs/>
        </w:rPr>
        <w:t xml:space="preserve"> </w:t>
      </w:r>
      <w:r w:rsidRPr="00947950">
        <w:t xml:space="preserve">van Hendrik </w:t>
      </w:r>
      <w:proofErr w:type="spellStart"/>
      <w:r w:rsidRPr="00947950">
        <w:t>Conscience</w:t>
      </w:r>
      <w:proofErr w:type="spellEnd"/>
      <w:r w:rsidRPr="00947950">
        <w:t xml:space="preserve"> werd in 1924 in het Hongaars vertaald. Het werk verscheen sterk ingekort en in een reeks bedoeld voor de jeugd. De vertaalde roman betrad het culturele en literaire veld van de periode die men vandaag het </w:t>
      </w:r>
      <w:proofErr w:type="spellStart"/>
      <w:r w:rsidRPr="00947950">
        <w:t>Horthy</w:t>
      </w:r>
      <w:proofErr w:type="spellEnd"/>
      <w:r w:rsidRPr="00947950">
        <w:t>-tijdperk noemt. Instituties zoals de uitgeverij en actoren zoals de uitgever, de redacteurs, de schrijver van het voorwoord, de vertaler, en de illustrator worden als een krachtenveld beschouwd die samen de dispositie van de vertaling bepalen. Ge</w:t>
      </w:r>
      <w:r w:rsidRPr="00947950">
        <w:rPr>
          <w:rFonts w:eastAsia="Droid Sans"/>
        </w:rPr>
        <w:t>ï</w:t>
      </w:r>
      <w:r w:rsidRPr="00947950">
        <w:t xml:space="preserve">nspireerd door het artikel van Dorleijn en Van Rees beoogt de bijdrage  twee met elkaar tegenovergestelde 'lezingen' van de Hongaarse vertaling te presenteren die de roman in het licht van de toenmalige Hongaarse literatuuropvattingen heeft gekregen. </w:t>
      </w:r>
    </w:p>
    <w:p w:rsidR="00C46033" w:rsidRPr="00947950" w:rsidRDefault="00C46033" w:rsidP="00947950"/>
    <w:p w:rsidR="0079546D" w:rsidRDefault="00C46033" w:rsidP="00947950">
      <w:pPr>
        <w:rPr>
          <w:b/>
        </w:rPr>
      </w:pPr>
      <w:proofErr w:type="spellStart"/>
      <w:r w:rsidRPr="00947950">
        <w:rPr>
          <w:b/>
        </w:rPr>
        <w:t>Katarzyna</w:t>
      </w:r>
      <w:proofErr w:type="spellEnd"/>
      <w:r w:rsidRPr="00947950">
        <w:rPr>
          <w:b/>
        </w:rPr>
        <w:t xml:space="preserve"> </w:t>
      </w:r>
      <w:proofErr w:type="spellStart"/>
      <w:r w:rsidRPr="00947950">
        <w:rPr>
          <w:b/>
        </w:rPr>
        <w:t>Tryczyńska</w:t>
      </w:r>
      <w:proofErr w:type="spellEnd"/>
      <w:r w:rsidRPr="00947950">
        <w:rPr>
          <w:b/>
        </w:rPr>
        <w:t xml:space="preserve">, Jan </w:t>
      </w:r>
      <w:proofErr w:type="spellStart"/>
      <w:r w:rsidRPr="00947950">
        <w:rPr>
          <w:b/>
        </w:rPr>
        <w:t>Urbaniak</w:t>
      </w:r>
      <w:proofErr w:type="spellEnd"/>
      <w:r w:rsidR="008827FD">
        <w:rPr>
          <w:b/>
        </w:rPr>
        <w:t xml:space="preserve"> (Universiteit Wroclaw)</w:t>
      </w:r>
    </w:p>
    <w:p w:rsidR="00C46033" w:rsidRPr="00947950" w:rsidRDefault="00C46033" w:rsidP="00947950">
      <w:pPr>
        <w:rPr>
          <w:b/>
        </w:rPr>
      </w:pPr>
      <w:r w:rsidRPr="00947950">
        <w:rPr>
          <w:b/>
        </w:rPr>
        <w:t>‘</w:t>
      </w:r>
      <w:r w:rsidRPr="00947950">
        <w:rPr>
          <w:b/>
          <w:i/>
        </w:rPr>
        <w:t xml:space="preserve">Een goede Roman is de afbeelding van het </w:t>
      </w:r>
      <w:proofErr w:type="spellStart"/>
      <w:r w:rsidRPr="00947950">
        <w:rPr>
          <w:b/>
          <w:i/>
        </w:rPr>
        <w:t>menschlyke</w:t>
      </w:r>
      <w:proofErr w:type="spellEnd"/>
      <w:r w:rsidRPr="00947950">
        <w:rPr>
          <w:b/>
          <w:i/>
        </w:rPr>
        <w:t xml:space="preserve"> </w:t>
      </w:r>
      <w:proofErr w:type="spellStart"/>
      <w:r w:rsidRPr="00947950">
        <w:rPr>
          <w:b/>
          <w:i/>
        </w:rPr>
        <w:t>leeven</w:t>
      </w:r>
      <w:proofErr w:type="spellEnd"/>
      <w:r w:rsidRPr="00947950">
        <w:rPr>
          <w:b/>
          <w:i/>
        </w:rPr>
        <w:t>’</w:t>
      </w:r>
      <w:r w:rsidRPr="00947950">
        <w:rPr>
          <w:b/>
        </w:rPr>
        <w:t xml:space="preserve"> – reacties op </w:t>
      </w:r>
      <w:r w:rsidRPr="00947950">
        <w:rPr>
          <w:b/>
          <w:i/>
        </w:rPr>
        <w:t>Sara Burgerhart</w:t>
      </w:r>
      <w:r w:rsidRPr="00947950">
        <w:rPr>
          <w:b/>
        </w:rPr>
        <w:t xml:space="preserve"> in de </w:t>
      </w:r>
      <w:proofErr w:type="spellStart"/>
      <w:r w:rsidRPr="00947950">
        <w:rPr>
          <w:b/>
          <w:i/>
        </w:rPr>
        <w:t>Vaderlandsche</w:t>
      </w:r>
      <w:proofErr w:type="spellEnd"/>
      <w:r w:rsidRPr="00947950">
        <w:rPr>
          <w:b/>
          <w:i/>
        </w:rPr>
        <w:t xml:space="preserve"> Letteroefeningen</w:t>
      </w:r>
      <w:r w:rsidRPr="00947950">
        <w:rPr>
          <w:b/>
        </w:rPr>
        <w:t xml:space="preserve"> (1761-1876)</w:t>
      </w:r>
    </w:p>
    <w:p w:rsidR="00C46033" w:rsidRPr="00947950" w:rsidRDefault="00C46033" w:rsidP="00947950"/>
    <w:p w:rsidR="00C46033" w:rsidRPr="00947950" w:rsidRDefault="00C46033" w:rsidP="004078CA">
      <w:pPr>
        <w:jc w:val="both"/>
      </w:pPr>
      <w:r w:rsidRPr="00947950">
        <w:t xml:space="preserve">De zogenaamde algemeen-culturele tijdschriften uit die tijd zijn de bron bij uitstek om te weten te komen over wat men toen zoal las. In navolging van het geleerdentijdschrift bood dit soort periodieken overzichtelijke informatie over waardevolle boeken aan. Daarmee stimuleerden deze tijdschriften de literaire smaak van een doorsnee Nederlander. </w:t>
      </w:r>
    </w:p>
    <w:p w:rsidR="00947950" w:rsidRPr="00947950" w:rsidRDefault="00C46033" w:rsidP="00947950">
      <w:pPr>
        <w:jc w:val="both"/>
      </w:pPr>
      <w:r w:rsidRPr="00947950">
        <w:t xml:space="preserve">In de </w:t>
      </w:r>
      <w:proofErr w:type="spellStart"/>
      <w:r w:rsidRPr="00947950">
        <w:rPr>
          <w:i/>
        </w:rPr>
        <w:t>Vaderlandsche</w:t>
      </w:r>
      <w:proofErr w:type="spellEnd"/>
      <w:r w:rsidRPr="00947950">
        <w:rPr>
          <w:i/>
        </w:rPr>
        <w:t xml:space="preserve"> Letteroefeningen </w:t>
      </w:r>
      <w:r w:rsidRPr="00947950">
        <w:t xml:space="preserve">(1761-1876) wordt herhaaldelijk aan de bekende briefroman </w:t>
      </w:r>
      <w:r w:rsidRPr="00947950">
        <w:rPr>
          <w:i/>
        </w:rPr>
        <w:t xml:space="preserve">Sara Burgerhart </w:t>
      </w:r>
      <w:r w:rsidRPr="00947950">
        <w:t>(1782) van de schrijversduo Wolff-Deken gerefereerd. Naast een recensie uit 1783, vindt men daar enkele passages, waaruit blijkt dat de roman een referentiekader voor andere literaire werken vormde</w:t>
      </w:r>
      <w:r w:rsidR="00947950" w:rsidRPr="00947950">
        <w:t>.</w:t>
      </w:r>
    </w:p>
    <w:p w:rsidR="00C46033" w:rsidRPr="00947950" w:rsidRDefault="00C46033" w:rsidP="00163760">
      <w:pPr>
        <w:ind w:firstLine="708"/>
        <w:jc w:val="both"/>
      </w:pPr>
      <w:r w:rsidRPr="00947950">
        <w:t xml:space="preserve">In de lezing worden met behulp van deze bron eerste resultaten gepresenteerd van ons onderzoek naar de zowel puur literaire als buitenliteraire waarde van de roman. In het eerste geval wordt o.a. gedacht aan het concept van een literaire personage (Sara Burgerhart) dat door andere auteurs mogelijk werd overgenomen. Verder schenken we onze aandacht aan die fragmenten van de </w:t>
      </w:r>
      <w:proofErr w:type="spellStart"/>
      <w:r w:rsidRPr="00947950">
        <w:rPr>
          <w:i/>
        </w:rPr>
        <w:t>Vaderlandsche</w:t>
      </w:r>
      <w:proofErr w:type="spellEnd"/>
      <w:r w:rsidRPr="00947950">
        <w:rPr>
          <w:i/>
        </w:rPr>
        <w:t xml:space="preserve"> Letteroefeningen</w:t>
      </w:r>
      <w:r w:rsidRPr="00947950">
        <w:t xml:space="preserve">, waarin </w:t>
      </w:r>
      <w:r w:rsidRPr="00947950">
        <w:rPr>
          <w:i/>
        </w:rPr>
        <w:t>Sara Burgerhart</w:t>
      </w:r>
      <w:r w:rsidRPr="00947950">
        <w:t xml:space="preserve"> als voorbeeld werd gepresenteerd. Deze voorbeeldige rol werd aan de roman niet alleen op het stilistische maar vooral op het ideologische vlak toegeschreven. Enkele fragmenten van de </w:t>
      </w:r>
      <w:proofErr w:type="spellStart"/>
      <w:r w:rsidRPr="00947950">
        <w:rPr>
          <w:i/>
        </w:rPr>
        <w:t>Vaderlandsche</w:t>
      </w:r>
      <w:proofErr w:type="spellEnd"/>
      <w:r w:rsidRPr="00947950">
        <w:rPr>
          <w:i/>
        </w:rPr>
        <w:t xml:space="preserve"> Letteroefeningen </w:t>
      </w:r>
      <w:r w:rsidRPr="00947950">
        <w:t>leveren er een bewijs van.</w:t>
      </w:r>
    </w:p>
    <w:p w:rsidR="00C46033" w:rsidRPr="00947950" w:rsidRDefault="00C46033" w:rsidP="00947950"/>
    <w:p w:rsidR="0079546D" w:rsidRDefault="00947950" w:rsidP="00163760">
      <w:pPr>
        <w:rPr>
          <w:b/>
        </w:rPr>
      </w:pPr>
      <w:r w:rsidRPr="00163760">
        <w:rPr>
          <w:b/>
        </w:rPr>
        <w:t>I</w:t>
      </w:r>
      <w:r w:rsidR="00163760" w:rsidRPr="00163760">
        <w:rPr>
          <w:b/>
        </w:rPr>
        <w:t xml:space="preserve">rina </w:t>
      </w:r>
      <w:proofErr w:type="spellStart"/>
      <w:r w:rsidRPr="00163760">
        <w:rPr>
          <w:b/>
        </w:rPr>
        <w:t>Michajlova</w:t>
      </w:r>
      <w:proofErr w:type="spellEnd"/>
      <w:r w:rsidR="00163760" w:rsidRPr="00163760">
        <w:rPr>
          <w:b/>
        </w:rPr>
        <w:t xml:space="preserve"> (Universiteit van Sint-Petersburg</w:t>
      </w:r>
      <w:r w:rsidR="0079546D">
        <w:rPr>
          <w:b/>
        </w:rPr>
        <w:t>)</w:t>
      </w:r>
    </w:p>
    <w:p w:rsidR="00947950" w:rsidRPr="00163760" w:rsidRDefault="00947950" w:rsidP="00163760">
      <w:pPr>
        <w:rPr>
          <w:b/>
        </w:rPr>
      </w:pPr>
      <w:r w:rsidRPr="00163760">
        <w:rPr>
          <w:b/>
        </w:rPr>
        <w:t>V</w:t>
      </w:r>
      <w:r w:rsidR="00163760" w:rsidRPr="00163760">
        <w:rPr>
          <w:b/>
        </w:rPr>
        <w:t>ondels</w:t>
      </w:r>
      <w:r w:rsidRPr="00163760">
        <w:rPr>
          <w:b/>
        </w:rPr>
        <w:t xml:space="preserve"> </w:t>
      </w:r>
      <w:r w:rsidRPr="00163760">
        <w:rPr>
          <w:b/>
          <w:i/>
        </w:rPr>
        <w:t>L</w:t>
      </w:r>
      <w:r w:rsidR="0079546D">
        <w:rPr>
          <w:b/>
          <w:i/>
        </w:rPr>
        <w:t>ucifer</w:t>
      </w:r>
      <w:r w:rsidR="00163760" w:rsidRPr="00163760">
        <w:rPr>
          <w:b/>
        </w:rPr>
        <w:t xml:space="preserve"> in Rusland</w:t>
      </w:r>
    </w:p>
    <w:p w:rsidR="00947950" w:rsidRPr="00947950" w:rsidRDefault="00947950" w:rsidP="00947950"/>
    <w:p w:rsidR="00947950" w:rsidRPr="00947950" w:rsidRDefault="00947950" w:rsidP="004078CA">
      <w:pPr>
        <w:jc w:val="both"/>
      </w:pPr>
      <w:r w:rsidRPr="00947950">
        <w:t xml:space="preserve">In 1838, twee jaar voordat de Russische grootvorstin Anna Paulowna koningin van Nederland zou worden,  publiceerde het </w:t>
      </w:r>
      <w:proofErr w:type="spellStart"/>
      <w:r w:rsidRPr="00947950">
        <w:t>Petersburgse</w:t>
      </w:r>
      <w:proofErr w:type="spellEnd"/>
      <w:r w:rsidRPr="00947950">
        <w:t xml:space="preserve"> tijdschrift </w:t>
      </w:r>
      <w:proofErr w:type="spellStart"/>
      <w:r w:rsidRPr="00947950">
        <w:rPr>
          <w:i/>
        </w:rPr>
        <w:t>Biblioteka</w:t>
      </w:r>
      <w:proofErr w:type="spellEnd"/>
      <w:r w:rsidRPr="00947950">
        <w:rPr>
          <w:i/>
        </w:rPr>
        <w:t xml:space="preserve"> </w:t>
      </w:r>
      <w:proofErr w:type="spellStart"/>
      <w:r w:rsidRPr="00947950">
        <w:rPr>
          <w:i/>
        </w:rPr>
        <w:t>dla</w:t>
      </w:r>
      <w:proofErr w:type="spellEnd"/>
      <w:r w:rsidRPr="00947950">
        <w:rPr>
          <w:i/>
        </w:rPr>
        <w:t xml:space="preserve"> </w:t>
      </w:r>
      <w:proofErr w:type="spellStart"/>
      <w:r w:rsidRPr="00947950">
        <w:rPr>
          <w:i/>
        </w:rPr>
        <w:t>tsjtenia</w:t>
      </w:r>
      <w:proofErr w:type="spellEnd"/>
      <w:r w:rsidRPr="00947950">
        <w:t xml:space="preserve"> een uitgebreide studie van de schrijver en censor </w:t>
      </w:r>
      <w:proofErr w:type="spellStart"/>
      <w:r w:rsidRPr="00947950">
        <w:t>P.A.Korsakov</w:t>
      </w:r>
      <w:proofErr w:type="spellEnd"/>
      <w:r w:rsidRPr="00947950">
        <w:t xml:space="preserve">  getiteld </w:t>
      </w:r>
      <w:r w:rsidRPr="00947950">
        <w:rPr>
          <w:i/>
        </w:rPr>
        <w:t>Joost van den Vondel</w:t>
      </w:r>
      <w:r w:rsidRPr="00947950">
        <w:t xml:space="preserve">. Het relaas van het leven en werk van Vondel illustreerde </w:t>
      </w:r>
      <w:proofErr w:type="spellStart"/>
      <w:r w:rsidRPr="00947950">
        <w:t>Korsakov</w:t>
      </w:r>
      <w:proofErr w:type="spellEnd"/>
      <w:r w:rsidRPr="00947950">
        <w:t xml:space="preserve"> met vertaalde fragmenten (in proza), o.a. uit </w:t>
      </w:r>
      <w:r w:rsidRPr="00947950">
        <w:rPr>
          <w:i/>
        </w:rPr>
        <w:t>Lucifer</w:t>
      </w:r>
      <w:bookmarkStart w:id="1" w:name="Eerste"/>
      <w:r w:rsidRPr="00947950">
        <w:t xml:space="preserve">. </w:t>
      </w:r>
    </w:p>
    <w:p w:rsidR="00947950" w:rsidRPr="00947950" w:rsidRDefault="00947950" w:rsidP="00163760">
      <w:pPr>
        <w:ind w:firstLine="708"/>
        <w:jc w:val="both"/>
      </w:pPr>
      <w:r w:rsidRPr="00947950">
        <w:t xml:space="preserve">In 1988 verscheen het boek </w:t>
      </w:r>
      <w:r w:rsidRPr="00947950">
        <w:rPr>
          <w:i/>
        </w:rPr>
        <w:t>Joost van den Vondel. Treurspelen</w:t>
      </w:r>
      <w:r w:rsidRPr="00947950">
        <w:t xml:space="preserve"> bij  uitgeverij ‘</w:t>
      </w:r>
      <w:proofErr w:type="spellStart"/>
      <w:r w:rsidRPr="00947950">
        <w:t>Nauka</w:t>
      </w:r>
      <w:proofErr w:type="spellEnd"/>
      <w:r w:rsidRPr="00947950">
        <w:t>’(oplage 50 000 ex).</w:t>
      </w:r>
      <w:r w:rsidRPr="00947950">
        <w:rPr>
          <w:rStyle w:val="Voetnootmarkering"/>
          <w:rFonts w:eastAsia="Calibri"/>
          <w:lang w:val="en-US"/>
        </w:rPr>
        <w:footnoteReference w:id="1"/>
      </w:r>
      <w:r w:rsidRPr="00947950">
        <w:t xml:space="preserve">  Daarin stonden </w:t>
      </w:r>
      <w:r w:rsidRPr="00947950">
        <w:rPr>
          <w:i/>
        </w:rPr>
        <w:t>Lucifer, Adam in Ballingschap</w:t>
      </w:r>
      <w:r w:rsidRPr="00947950">
        <w:t xml:space="preserve"> en </w:t>
      </w:r>
      <w:proofErr w:type="spellStart"/>
      <w:r w:rsidRPr="00947950">
        <w:rPr>
          <w:i/>
        </w:rPr>
        <w:t>Noach</w:t>
      </w:r>
      <w:proofErr w:type="spellEnd"/>
      <w:r w:rsidRPr="00947950">
        <w:t xml:space="preserve">, vertaald op rijm door </w:t>
      </w:r>
      <w:proofErr w:type="spellStart"/>
      <w:r w:rsidRPr="00947950">
        <w:t>E.Vitkovsky</w:t>
      </w:r>
      <w:proofErr w:type="spellEnd"/>
      <w:r w:rsidRPr="00947950">
        <w:t xml:space="preserve">. De editie is voorzien van wetenschappelijk commentaar en drie voor-  en </w:t>
      </w:r>
      <w:proofErr w:type="spellStart"/>
      <w:r w:rsidRPr="00947950">
        <w:t>na-woorden</w:t>
      </w:r>
      <w:proofErr w:type="spellEnd"/>
      <w:r w:rsidRPr="00947950">
        <w:t>. De beroemde Russisch-Orthodoxe priester Aleksandr Men’ (1935-1990)  verwees ernaar in zijn preken die na zijn dood in 1995 gepubliceerd werden.</w:t>
      </w:r>
      <w:r w:rsidRPr="00947950">
        <w:rPr>
          <w:rStyle w:val="Voetnootmarkering"/>
          <w:rFonts w:eastAsia="Calibri"/>
          <w:lang w:val="en-US"/>
        </w:rPr>
        <w:footnoteReference w:id="2"/>
      </w:r>
      <w:r w:rsidRPr="00947950">
        <w:t xml:space="preserve"> </w:t>
      </w:r>
    </w:p>
    <w:p w:rsidR="00947950" w:rsidRPr="00947950" w:rsidRDefault="00947950" w:rsidP="00163760">
      <w:pPr>
        <w:ind w:firstLine="708"/>
        <w:jc w:val="both"/>
      </w:pPr>
      <w:r w:rsidRPr="00947950">
        <w:t xml:space="preserve">Ik heb de vertalingen van </w:t>
      </w:r>
      <w:proofErr w:type="spellStart"/>
      <w:r w:rsidRPr="00947950">
        <w:t>Korsakov</w:t>
      </w:r>
      <w:proofErr w:type="spellEnd"/>
      <w:r w:rsidRPr="00947950">
        <w:t xml:space="preserve"> en </w:t>
      </w:r>
      <w:proofErr w:type="spellStart"/>
      <w:r w:rsidRPr="00947950">
        <w:t>Vitkovsky</w:t>
      </w:r>
      <w:proofErr w:type="spellEnd"/>
      <w:r w:rsidRPr="00947950">
        <w:t xml:space="preserve"> bestudeerd vanuit de invalshoek ‘</w:t>
      </w:r>
      <w:proofErr w:type="spellStart"/>
      <w:r w:rsidRPr="00947950">
        <w:t>Translation</w:t>
      </w:r>
      <w:proofErr w:type="spellEnd"/>
      <w:r w:rsidRPr="00947950">
        <w:t xml:space="preserve"> als </w:t>
      </w:r>
      <w:proofErr w:type="spellStart"/>
      <w:r w:rsidRPr="00947950">
        <w:t>Renarration</w:t>
      </w:r>
      <w:proofErr w:type="spellEnd"/>
      <w:r w:rsidRPr="00947950">
        <w:t xml:space="preserve">’.  </w:t>
      </w:r>
      <w:proofErr w:type="spellStart"/>
      <w:r w:rsidRPr="00947950">
        <w:t>Korsakovs</w:t>
      </w:r>
      <w:proofErr w:type="spellEnd"/>
      <w:r w:rsidRPr="00947950">
        <w:t xml:space="preserve"> ‘verhaal’ </w:t>
      </w:r>
      <w:r w:rsidRPr="00947950">
        <w:rPr>
          <w:i/>
        </w:rPr>
        <w:t>Lucifer</w:t>
      </w:r>
      <w:r w:rsidRPr="00947950">
        <w:t xml:space="preserve"> verschilt van het originele verhaal in zoverre de traditionele Russisch-orthodoxe interpretatie van de Bijbel anders is dan die bij Vondel (‘</w:t>
      </w:r>
      <w:proofErr w:type="spellStart"/>
      <w:r w:rsidRPr="00947950">
        <w:t>relationality</w:t>
      </w:r>
      <w:proofErr w:type="spellEnd"/>
      <w:r w:rsidRPr="00947950">
        <w:t xml:space="preserve">’). Voor </w:t>
      </w:r>
      <w:proofErr w:type="spellStart"/>
      <w:r w:rsidRPr="00947950">
        <w:t>Vitkovsky</w:t>
      </w:r>
      <w:proofErr w:type="spellEnd"/>
      <w:r w:rsidRPr="00947950">
        <w:t xml:space="preserve"> zijn vooral de begrippen ‘</w:t>
      </w:r>
      <w:proofErr w:type="spellStart"/>
      <w:r w:rsidRPr="00947950">
        <w:t>genericness</w:t>
      </w:r>
      <w:proofErr w:type="spellEnd"/>
      <w:r w:rsidRPr="00947950">
        <w:t>’ en ‘</w:t>
      </w:r>
      <w:proofErr w:type="spellStart"/>
      <w:r w:rsidRPr="00947950">
        <w:t>normativeness</w:t>
      </w:r>
      <w:proofErr w:type="spellEnd"/>
      <w:r w:rsidRPr="00947950">
        <w:t>’ belangrijk.</w:t>
      </w:r>
    </w:p>
    <w:bookmarkEnd w:id="1"/>
    <w:p w:rsidR="00947950" w:rsidRPr="00947950" w:rsidRDefault="00947950" w:rsidP="00947950">
      <w:pPr>
        <w:jc w:val="both"/>
      </w:pPr>
    </w:p>
    <w:p w:rsidR="00757F0E" w:rsidRDefault="00757F0E">
      <w:pPr>
        <w:spacing w:after="200" w:line="276" w:lineRule="auto"/>
      </w:pPr>
      <w:r>
        <w:br w:type="page"/>
      </w:r>
    </w:p>
    <w:p w:rsidR="00947950" w:rsidRPr="0079546D" w:rsidRDefault="0079546D" w:rsidP="00947950">
      <w:pPr>
        <w:rPr>
          <w:b/>
          <w:u w:val="single"/>
        </w:rPr>
      </w:pPr>
      <w:r w:rsidRPr="0079546D">
        <w:rPr>
          <w:b/>
          <w:u w:val="single"/>
        </w:rPr>
        <w:lastRenderedPageBreak/>
        <w:t>Vrijdag, 22 november 2013</w:t>
      </w:r>
    </w:p>
    <w:p w:rsidR="00947950" w:rsidRPr="00947950" w:rsidRDefault="00947950" w:rsidP="00947950"/>
    <w:p w:rsidR="0079546D" w:rsidRDefault="00947950" w:rsidP="00947950">
      <w:pPr>
        <w:rPr>
          <w:b/>
          <w:bCs/>
          <w:color w:val="000000"/>
          <w:lang w:val="nl-BE"/>
        </w:rPr>
      </w:pPr>
      <w:proofErr w:type="spellStart"/>
      <w:r w:rsidRPr="00947950">
        <w:rPr>
          <w:b/>
          <w:bCs/>
          <w:color w:val="000000"/>
          <w:lang w:val="nl-BE"/>
        </w:rPr>
        <w:t>Alessia</w:t>
      </w:r>
      <w:proofErr w:type="spellEnd"/>
      <w:r w:rsidRPr="00947950">
        <w:rPr>
          <w:b/>
          <w:bCs/>
          <w:color w:val="000000"/>
          <w:lang w:val="nl-BE"/>
        </w:rPr>
        <w:t xml:space="preserve"> </w:t>
      </w:r>
      <w:proofErr w:type="spellStart"/>
      <w:r w:rsidRPr="00947950">
        <w:rPr>
          <w:b/>
          <w:bCs/>
          <w:color w:val="000000"/>
          <w:lang w:val="nl-BE"/>
        </w:rPr>
        <w:t>Vallarsa</w:t>
      </w:r>
      <w:proofErr w:type="spellEnd"/>
      <w:r w:rsidR="008827FD">
        <w:rPr>
          <w:b/>
          <w:bCs/>
          <w:color w:val="000000"/>
          <w:lang w:val="nl-BE"/>
        </w:rPr>
        <w:t xml:space="preserve"> (Universiteit Antwerpen)</w:t>
      </w:r>
    </w:p>
    <w:p w:rsidR="00947950" w:rsidRDefault="00947950" w:rsidP="00947950">
      <w:pPr>
        <w:rPr>
          <w:b/>
          <w:bCs/>
          <w:color w:val="000000"/>
          <w:lang w:val="nl-BE"/>
        </w:rPr>
      </w:pPr>
      <w:proofErr w:type="spellStart"/>
      <w:r w:rsidRPr="00947950">
        <w:rPr>
          <w:b/>
          <w:bCs/>
          <w:color w:val="000000"/>
          <w:lang w:val="nl-BE"/>
        </w:rPr>
        <w:t>Hadewijch</w:t>
      </w:r>
      <w:proofErr w:type="spellEnd"/>
      <w:r w:rsidRPr="00947950">
        <w:rPr>
          <w:b/>
          <w:bCs/>
          <w:color w:val="000000"/>
          <w:lang w:val="nl-BE"/>
        </w:rPr>
        <w:t xml:space="preserve"> in het Italiaans </w:t>
      </w:r>
    </w:p>
    <w:p w:rsidR="008827FD" w:rsidRPr="00947950" w:rsidRDefault="008827FD" w:rsidP="00947950">
      <w:pPr>
        <w:rPr>
          <w:color w:val="000000"/>
          <w:lang w:val="nl-BE"/>
        </w:rPr>
      </w:pPr>
    </w:p>
    <w:p w:rsidR="00947950" w:rsidRPr="00947950" w:rsidRDefault="00947950" w:rsidP="00947950">
      <w:pPr>
        <w:jc w:val="both"/>
        <w:rPr>
          <w:color w:val="000080"/>
          <w:lang w:val="nl-BE"/>
        </w:rPr>
      </w:pPr>
      <w:r w:rsidRPr="00947950">
        <w:rPr>
          <w:color w:val="000000"/>
          <w:lang w:val="nl-BE"/>
        </w:rPr>
        <w:t xml:space="preserve">Romana </w:t>
      </w:r>
      <w:proofErr w:type="spellStart"/>
      <w:r w:rsidRPr="00947950">
        <w:rPr>
          <w:color w:val="000000"/>
          <w:lang w:val="nl-BE"/>
        </w:rPr>
        <w:t>Guarnieri</w:t>
      </w:r>
      <w:proofErr w:type="spellEnd"/>
      <w:r w:rsidRPr="00947950">
        <w:rPr>
          <w:color w:val="000000"/>
          <w:lang w:val="nl-BE"/>
        </w:rPr>
        <w:t xml:space="preserve"> is de eerste vertaalster geweest van </w:t>
      </w:r>
      <w:proofErr w:type="spellStart"/>
      <w:r w:rsidRPr="00947950">
        <w:rPr>
          <w:color w:val="000000"/>
          <w:lang w:val="nl-BE"/>
        </w:rPr>
        <w:t>Hadewijch</w:t>
      </w:r>
      <w:proofErr w:type="spellEnd"/>
      <w:r w:rsidRPr="00947950">
        <w:rPr>
          <w:color w:val="000000"/>
          <w:lang w:val="nl-BE"/>
        </w:rPr>
        <w:t xml:space="preserve"> in het Italiaans. De ontmoeting met de Brabantse mystica was bijzonder (“mijn eerste confrontatie met </w:t>
      </w:r>
      <w:proofErr w:type="spellStart"/>
      <w:r w:rsidRPr="00947950">
        <w:rPr>
          <w:color w:val="000000"/>
          <w:lang w:val="nl-BE"/>
        </w:rPr>
        <w:t>Hadewijch</w:t>
      </w:r>
      <w:proofErr w:type="spellEnd"/>
      <w:r w:rsidRPr="00947950">
        <w:rPr>
          <w:color w:val="000000"/>
          <w:lang w:val="nl-BE"/>
        </w:rPr>
        <w:t xml:space="preserve"> was dus als een soort extase of “zoals bij een blikseminslag””)</w:t>
      </w:r>
      <w:r w:rsidRPr="00947950">
        <w:rPr>
          <w:b/>
          <w:bCs/>
          <w:color w:val="000000"/>
          <w:lang w:val="nl-BE"/>
        </w:rPr>
        <w:t xml:space="preserve"> </w:t>
      </w:r>
      <w:r w:rsidRPr="00947950">
        <w:rPr>
          <w:color w:val="000000"/>
          <w:lang w:val="nl-BE"/>
        </w:rPr>
        <w:t xml:space="preserve">en ook op symbolisch niveau heel belangrijk: </w:t>
      </w:r>
      <w:proofErr w:type="spellStart"/>
      <w:r w:rsidRPr="00947950">
        <w:rPr>
          <w:color w:val="000000"/>
          <w:lang w:val="nl-BE"/>
        </w:rPr>
        <w:t>Guarnieri</w:t>
      </w:r>
      <w:proofErr w:type="spellEnd"/>
      <w:r w:rsidRPr="00947950">
        <w:rPr>
          <w:color w:val="000000"/>
          <w:lang w:val="nl-BE"/>
        </w:rPr>
        <w:t xml:space="preserve"> vond in </w:t>
      </w:r>
      <w:proofErr w:type="spellStart"/>
      <w:r w:rsidRPr="00947950">
        <w:rPr>
          <w:color w:val="000000"/>
          <w:lang w:val="nl-BE"/>
        </w:rPr>
        <w:t>Hadewijch</w:t>
      </w:r>
      <w:proofErr w:type="spellEnd"/>
      <w:r w:rsidRPr="00947950">
        <w:rPr>
          <w:color w:val="000000"/>
          <w:lang w:val="nl-BE"/>
        </w:rPr>
        <w:t xml:space="preserve"> een band met de taal van haar kinderjaren (tot de leeftijd van 12 leefde ze in Nederland), haar ‘vrouw zijn’ en haar </w:t>
      </w:r>
      <w:r w:rsidRPr="00947950">
        <w:rPr>
          <w:i/>
          <w:iCs/>
          <w:color w:val="000000"/>
          <w:lang w:val="nl-BE"/>
        </w:rPr>
        <w:t xml:space="preserve">modus </w:t>
      </w:r>
      <w:proofErr w:type="spellStart"/>
      <w:r w:rsidRPr="00947950">
        <w:rPr>
          <w:i/>
          <w:iCs/>
          <w:color w:val="000000"/>
          <w:lang w:val="nl-BE"/>
        </w:rPr>
        <w:t>vivendi</w:t>
      </w:r>
      <w:proofErr w:type="spellEnd"/>
      <w:r w:rsidRPr="00947950">
        <w:rPr>
          <w:color w:val="000000"/>
          <w:lang w:val="nl-BE"/>
        </w:rPr>
        <w:t xml:space="preserve"> (ze koos mettertijd ervoor om zich te definiëren als “begijn”). In het </w:t>
      </w:r>
      <w:proofErr w:type="spellStart"/>
      <w:r w:rsidRPr="00947950">
        <w:rPr>
          <w:color w:val="000000"/>
          <w:lang w:val="nl-BE"/>
        </w:rPr>
        <w:t>vertalingproces</w:t>
      </w:r>
      <w:proofErr w:type="spellEnd"/>
      <w:r w:rsidRPr="00947950">
        <w:rPr>
          <w:color w:val="000000"/>
          <w:lang w:val="nl-BE"/>
        </w:rPr>
        <w:t xml:space="preserve"> dat een nieuwe tekst produceert (meer dan de oorspronkelijke bron weergeeft) (Baker)</w:t>
      </w:r>
      <w:r w:rsidRPr="00947950">
        <w:rPr>
          <w:b/>
          <w:bCs/>
          <w:color w:val="000000"/>
          <w:lang w:val="nl-BE"/>
        </w:rPr>
        <w:t xml:space="preserve"> </w:t>
      </w:r>
      <w:r w:rsidRPr="00947950">
        <w:rPr>
          <w:bCs/>
          <w:color w:val="000000"/>
          <w:lang w:val="nl-BE"/>
        </w:rPr>
        <w:t>komen deze aspecten tot uiting</w:t>
      </w:r>
      <w:r w:rsidRPr="00947950">
        <w:rPr>
          <w:b/>
          <w:bCs/>
          <w:color w:val="000000"/>
          <w:lang w:val="nl-BE"/>
        </w:rPr>
        <w:t xml:space="preserve"> </w:t>
      </w:r>
      <w:r w:rsidRPr="00947950">
        <w:rPr>
          <w:color w:val="000000"/>
          <w:lang w:val="nl-BE"/>
        </w:rPr>
        <w:t xml:space="preserve">in de ‘kracht’ van </w:t>
      </w:r>
      <w:proofErr w:type="spellStart"/>
      <w:r w:rsidRPr="00947950">
        <w:rPr>
          <w:color w:val="000000"/>
          <w:lang w:val="nl-BE"/>
        </w:rPr>
        <w:t>Guanieris</w:t>
      </w:r>
      <w:proofErr w:type="spellEnd"/>
      <w:r w:rsidRPr="00947950">
        <w:rPr>
          <w:color w:val="000000"/>
          <w:lang w:val="nl-BE"/>
        </w:rPr>
        <w:t xml:space="preserve"> vertalingen: een elegante stijl die zeldzaam </w:t>
      </w:r>
      <w:bookmarkStart w:id="2" w:name="yui_3_13_0_rc_1_1_1381315345160_24781"/>
      <w:bookmarkStart w:id="3" w:name="yui_3_13_0_rc_1_1_1381315345160_24771"/>
      <w:bookmarkStart w:id="4" w:name="yui_3_13_0_rc_1_1_1381315345160_24761"/>
      <w:bookmarkStart w:id="5" w:name="yui_3_13_0_rc_1_1_1381315345160_24751"/>
      <w:bookmarkEnd w:id="2"/>
      <w:bookmarkEnd w:id="3"/>
      <w:bookmarkEnd w:id="4"/>
      <w:bookmarkEnd w:id="5"/>
      <w:r w:rsidRPr="00947950">
        <w:rPr>
          <w:color w:val="000000"/>
          <w:lang w:val="nl-BE"/>
        </w:rPr>
        <w:t xml:space="preserve">uit de </w:t>
      </w:r>
      <w:bookmarkStart w:id="6" w:name="yui_3_13_0_rc_1_1_1381315345160_24641"/>
      <w:bookmarkStart w:id="7" w:name="yui_3_13_0_rc_1_1_1381315345160_24631"/>
      <w:bookmarkStart w:id="8" w:name="yui_3_13_0_rc_1_1_1381315345160_24621"/>
      <w:bookmarkStart w:id="9" w:name="yui_3_13_0_rc_1_1_1381315345160_24611"/>
      <w:bookmarkEnd w:id="6"/>
      <w:bookmarkEnd w:id="7"/>
      <w:bookmarkEnd w:id="8"/>
      <w:bookmarkEnd w:id="9"/>
      <w:r w:rsidRPr="00947950">
        <w:rPr>
          <w:color w:val="000000"/>
          <w:lang w:val="nl-BE"/>
        </w:rPr>
        <w:t>toon valt en een harmonieuze</w:t>
      </w:r>
      <w:bookmarkStart w:id="10" w:name="yui_3_13_0_rc_1_1_1381315345160_24181"/>
      <w:bookmarkStart w:id="11" w:name="yui_3_13_0_rc_1_1_1381315345160_24171"/>
      <w:bookmarkStart w:id="12" w:name="yui_3_13_0_rc_1_1_1381315345160_24161"/>
      <w:bookmarkStart w:id="13" w:name="yui_3_13_0_rc_1_1_1381315345160_24151"/>
      <w:bookmarkEnd w:id="10"/>
      <w:bookmarkEnd w:id="11"/>
      <w:bookmarkEnd w:id="12"/>
      <w:bookmarkEnd w:id="13"/>
      <w:r w:rsidRPr="00947950">
        <w:rPr>
          <w:color w:val="000000"/>
          <w:lang w:val="nl-BE"/>
        </w:rPr>
        <w:t xml:space="preserve"> samenhang vormt die een nieuw gedicht mogelijk maakt, in een nieuw perfect geheel. We willen hier even stilstaan bij de vertaling van het woord </w:t>
      </w:r>
      <w:r w:rsidRPr="00947950">
        <w:rPr>
          <w:i/>
          <w:iCs/>
          <w:color w:val="000000"/>
          <w:lang w:val="nl-BE"/>
        </w:rPr>
        <w:t>Minne</w:t>
      </w:r>
      <w:r w:rsidRPr="00947950">
        <w:rPr>
          <w:color w:val="000000"/>
          <w:lang w:val="nl-BE"/>
        </w:rPr>
        <w:t xml:space="preserve">. Ondanks het feit dat </w:t>
      </w:r>
      <w:proofErr w:type="spellStart"/>
      <w:r w:rsidRPr="00947950">
        <w:rPr>
          <w:color w:val="000000"/>
          <w:lang w:val="nl-BE"/>
        </w:rPr>
        <w:t>Guarnieri</w:t>
      </w:r>
      <w:proofErr w:type="spellEnd"/>
      <w:r w:rsidRPr="00947950">
        <w:rPr>
          <w:color w:val="000000"/>
          <w:lang w:val="nl-BE"/>
        </w:rPr>
        <w:t xml:space="preserve">, in de inleiding, “la </w:t>
      </w:r>
      <w:r w:rsidRPr="00947950">
        <w:rPr>
          <w:i/>
          <w:iCs/>
          <w:color w:val="000000"/>
          <w:lang w:val="nl-BE"/>
        </w:rPr>
        <w:t>Minne</w:t>
      </w:r>
      <w:r w:rsidRPr="00947950">
        <w:rPr>
          <w:color w:val="000000"/>
          <w:lang w:val="nl-BE"/>
        </w:rPr>
        <w:t xml:space="preserve">” verklaart als de enige protagonist van de </w:t>
      </w:r>
      <w:r w:rsidRPr="00947950">
        <w:rPr>
          <w:i/>
          <w:iCs/>
          <w:color w:val="000000"/>
          <w:lang w:val="nl-BE"/>
        </w:rPr>
        <w:t>Liederen</w:t>
      </w:r>
      <w:r w:rsidRPr="00947950">
        <w:rPr>
          <w:color w:val="000000"/>
          <w:lang w:val="nl-BE"/>
        </w:rPr>
        <w:t xml:space="preserve">, vertaalt ze dit woord als </w:t>
      </w:r>
      <w:proofErr w:type="spellStart"/>
      <w:r w:rsidRPr="00947950">
        <w:rPr>
          <w:i/>
          <w:color w:val="000000"/>
          <w:lang w:val="nl-BE"/>
        </w:rPr>
        <w:t>Amore</w:t>
      </w:r>
      <w:bookmarkStart w:id="14" w:name="yui_3_13_0_rc_1_1_1381315345160_2410"/>
      <w:bookmarkStart w:id="15" w:name="yui_3_13_0_rc_1_1_1381315345160_2409"/>
      <w:bookmarkStart w:id="16" w:name="yui_3_13_0_rc_1_1_1381315345160_2408"/>
      <w:bookmarkStart w:id="17" w:name="yui_3_13_0_rc_1_1_1381315345160_2407"/>
      <w:bookmarkEnd w:id="14"/>
      <w:bookmarkEnd w:id="15"/>
      <w:bookmarkEnd w:id="16"/>
      <w:bookmarkEnd w:id="17"/>
      <w:proofErr w:type="spellEnd"/>
      <w:r w:rsidRPr="00947950">
        <w:rPr>
          <w:color w:val="000000"/>
          <w:lang w:val="nl-BE"/>
        </w:rPr>
        <w:t xml:space="preserve">, een mannelijk naamwoord. Hoe kon ze trouwens anders. Later zou ze zeggen dat dit een “kruis voor de Italiaanse vertaler” was. </w:t>
      </w:r>
      <w:r w:rsidRPr="00947950">
        <w:rPr>
          <w:i/>
          <w:iCs/>
          <w:color w:val="000000"/>
          <w:lang w:val="nl-BE"/>
        </w:rPr>
        <w:t xml:space="preserve">Minne </w:t>
      </w:r>
      <w:r w:rsidRPr="00947950">
        <w:rPr>
          <w:color w:val="000000"/>
          <w:lang w:val="nl-BE"/>
        </w:rPr>
        <w:t>wordt dan een “Lui/</w:t>
      </w:r>
      <w:proofErr w:type="spellStart"/>
      <w:r w:rsidRPr="00947950">
        <w:rPr>
          <w:color w:val="000000"/>
          <w:lang w:val="nl-BE"/>
        </w:rPr>
        <w:t>Egli</w:t>
      </w:r>
      <w:proofErr w:type="spellEnd"/>
      <w:r w:rsidRPr="00947950">
        <w:rPr>
          <w:color w:val="000000"/>
          <w:lang w:val="nl-BE"/>
        </w:rPr>
        <w:t xml:space="preserve">” en het possessief </w:t>
      </w:r>
      <w:r w:rsidRPr="00947950">
        <w:rPr>
          <w:i/>
          <w:iCs/>
          <w:color w:val="000000"/>
          <w:lang w:val="nl-BE"/>
        </w:rPr>
        <w:t xml:space="preserve">haar </w:t>
      </w:r>
      <w:r w:rsidRPr="00947950">
        <w:rPr>
          <w:color w:val="000000"/>
          <w:lang w:val="nl-BE"/>
        </w:rPr>
        <w:t>wordt “</w:t>
      </w:r>
      <w:proofErr w:type="spellStart"/>
      <w:r w:rsidRPr="00947950">
        <w:rPr>
          <w:color w:val="000000"/>
          <w:lang w:val="nl-BE"/>
        </w:rPr>
        <w:t>Suo</w:t>
      </w:r>
      <w:proofErr w:type="spellEnd"/>
      <w:r w:rsidRPr="00947950">
        <w:rPr>
          <w:color w:val="000000"/>
          <w:lang w:val="nl-BE"/>
        </w:rPr>
        <w:t xml:space="preserve">”. </w:t>
      </w:r>
      <w:proofErr w:type="spellStart"/>
      <w:r w:rsidRPr="00947950">
        <w:rPr>
          <w:color w:val="000000"/>
          <w:lang w:val="nl-BE"/>
        </w:rPr>
        <w:t>Guarnieri</w:t>
      </w:r>
      <w:proofErr w:type="spellEnd"/>
      <w:r w:rsidRPr="00947950">
        <w:rPr>
          <w:color w:val="000000"/>
          <w:lang w:val="nl-BE"/>
        </w:rPr>
        <w:t xml:space="preserve"> besliste ook om “</w:t>
      </w:r>
      <w:proofErr w:type="spellStart"/>
      <w:r w:rsidRPr="00947950">
        <w:rPr>
          <w:color w:val="000000"/>
          <w:lang w:val="nl-BE"/>
        </w:rPr>
        <w:t>amore</w:t>
      </w:r>
      <w:proofErr w:type="spellEnd"/>
      <w:r w:rsidRPr="00947950">
        <w:rPr>
          <w:color w:val="000000"/>
          <w:lang w:val="nl-BE"/>
        </w:rPr>
        <w:t>” al dan niet met een hoofdletter te schrijven. Het is al een bemiddeling, zoals elke vertaling er een  is (Baker).</w:t>
      </w:r>
      <w:r w:rsidRPr="00947950">
        <w:rPr>
          <w:b/>
          <w:bCs/>
          <w:color w:val="000000"/>
          <w:lang w:val="nl-BE"/>
        </w:rPr>
        <w:t xml:space="preserve"> </w:t>
      </w:r>
      <w:r w:rsidRPr="00947950">
        <w:rPr>
          <w:color w:val="000000"/>
          <w:lang w:val="nl-BE"/>
        </w:rPr>
        <w:t xml:space="preserve">Hierdoor  krijgt de </w:t>
      </w:r>
      <w:r w:rsidRPr="00947950">
        <w:rPr>
          <w:i/>
          <w:iCs/>
          <w:color w:val="000000"/>
          <w:lang w:val="nl-BE"/>
        </w:rPr>
        <w:t>Minne</w:t>
      </w:r>
      <w:r w:rsidRPr="00947950">
        <w:rPr>
          <w:color w:val="000000"/>
          <w:lang w:val="nl-BE"/>
        </w:rPr>
        <w:t xml:space="preserve">, voor de Italiaanse lezer, al meteen een specifieke betekenis. </w:t>
      </w:r>
    </w:p>
    <w:p w:rsidR="00947950" w:rsidRPr="00947950" w:rsidRDefault="00947950" w:rsidP="00947950">
      <w:pPr>
        <w:jc w:val="both"/>
        <w:rPr>
          <w:lang w:val="nl-BE"/>
        </w:rPr>
      </w:pPr>
    </w:p>
    <w:p w:rsidR="0079546D" w:rsidRPr="00757F0E" w:rsidRDefault="00947950" w:rsidP="00947950">
      <w:pPr>
        <w:pStyle w:val="Normaalweb"/>
        <w:shd w:val="clear" w:color="auto" w:fill="FFFFFF"/>
        <w:spacing w:before="0" w:beforeAutospacing="0" w:after="0" w:afterAutospacing="0"/>
        <w:jc w:val="both"/>
        <w:rPr>
          <w:b/>
          <w:lang w:val="en-US"/>
        </w:rPr>
      </w:pPr>
      <w:proofErr w:type="spellStart"/>
      <w:r w:rsidRPr="00757F0E">
        <w:rPr>
          <w:b/>
          <w:lang w:val="en-US"/>
        </w:rPr>
        <w:t>Anikó</w:t>
      </w:r>
      <w:proofErr w:type="spellEnd"/>
      <w:r w:rsidRPr="00757F0E">
        <w:rPr>
          <w:b/>
          <w:lang w:val="en-US"/>
        </w:rPr>
        <w:t xml:space="preserve"> </w:t>
      </w:r>
      <w:proofErr w:type="spellStart"/>
      <w:r w:rsidRPr="00757F0E">
        <w:rPr>
          <w:b/>
          <w:lang w:val="en-US"/>
        </w:rPr>
        <w:t>Daróczi</w:t>
      </w:r>
      <w:proofErr w:type="spellEnd"/>
      <w:r w:rsidR="008827FD" w:rsidRPr="00757F0E">
        <w:rPr>
          <w:b/>
          <w:lang w:val="en-US"/>
        </w:rPr>
        <w:t xml:space="preserve"> (KGRE Budapest), </w:t>
      </w:r>
      <w:r w:rsidR="0079546D" w:rsidRPr="00757F0E">
        <w:rPr>
          <w:b/>
          <w:lang w:val="en-US"/>
        </w:rPr>
        <w:t xml:space="preserve">Daniel </w:t>
      </w:r>
      <w:proofErr w:type="spellStart"/>
      <w:r w:rsidR="0079546D" w:rsidRPr="00757F0E">
        <w:rPr>
          <w:b/>
          <w:lang w:val="en-US"/>
        </w:rPr>
        <w:t>Cunin</w:t>
      </w:r>
      <w:proofErr w:type="spellEnd"/>
      <w:r w:rsidR="00757F0E" w:rsidRPr="00757F0E">
        <w:rPr>
          <w:b/>
          <w:lang w:val="en-US"/>
        </w:rPr>
        <w:t xml:space="preserve"> (Avignon)</w:t>
      </w:r>
    </w:p>
    <w:p w:rsidR="00947950" w:rsidRPr="00947950" w:rsidRDefault="00947950" w:rsidP="00947950">
      <w:pPr>
        <w:pStyle w:val="Normaalweb"/>
        <w:shd w:val="clear" w:color="auto" w:fill="FFFFFF"/>
        <w:spacing w:before="0" w:beforeAutospacing="0" w:after="0" w:afterAutospacing="0"/>
        <w:jc w:val="both"/>
        <w:rPr>
          <w:b/>
          <w:color w:val="222222"/>
          <w:lang w:val="nl-NL"/>
        </w:rPr>
      </w:pPr>
      <w:r w:rsidRPr="00163760">
        <w:rPr>
          <w:b/>
          <w:color w:val="222222"/>
          <w:lang w:val="nl-NL"/>
        </w:rPr>
        <w:t xml:space="preserve">Over moeilijke keuzes bij het vertalen van </w:t>
      </w:r>
      <w:proofErr w:type="spellStart"/>
      <w:r w:rsidRPr="00163760">
        <w:rPr>
          <w:b/>
          <w:color w:val="222222"/>
          <w:lang w:val="nl-NL"/>
        </w:rPr>
        <w:t>Hadewijchs</w:t>
      </w:r>
      <w:proofErr w:type="spellEnd"/>
      <w:r w:rsidRPr="00947950">
        <w:rPr>
          <w:b/>
          <w:color w:val="222222"/>
          <w:lang w:val="nl-NL"/>
        </w:rPr>
        <w:t xml:space="preserve"> Liederen. Een verslag van een </w:t>
      </w:r>
      <w:r w:rsidR="008827FD">
        <w:rPr>
          <w:b/>
          <w:color w:val="222222"/>
          <w:lang w:val="nl-NL"/>
        </w:rPr>
        <w:t>‘</w:t>
      </w:r>
      <w:proofErr w:type="spellStart"/>
      <w:r w:rsidRPr="00947950">
        <w:rPr>
          <w:b/>
          <w:color w:val="222222"/>
          <w:lang w:val="nl-NL"/>
        </w:rPr>
        <w:t>work</w:t>
      </w:r>
      <w:proofErr w:type="spellEnd"/>
      <w:r w:rsidRPr="00947950">
        <w:rPr>
          <w:b/>
          <w:color w:val="222222"/>
          <w:lang w:val="nl-NL"/>
        </w:rPr>
        <w:t xml:space="preserve"> in </w:t>
      </w:r>
      <w:proofErr w:type="spellStart"/>
      <w:r w:rsidRPr="00947950">
        <w:rPr>
          <w:b/>
          <w:color w:val="222222"/>
          <w:lang w:val="nl-NL"/>
        </w:rPr>
        <w:t>progress</w:t>
      </w:r>
      <w:proofErr w:type="spellEnd"/>
      <w:r w:rsidR="008827FD">
        <w:rPr>
          <w:b/>
          <w:color w:val="222222"/>
          <w:lang w:val="nl-NL"/>
        </w:rPr>
        <w:t>’</w:t>
      </w:r>
    </w:p>
    <w:p w:rsidR="00947950" w:rsidRPr="00947950" w:rsidRDefault="00947950" w:rsidP="00947950">
      <w:pPr>
        <w:pStyle w:val="Normaalweb"/>
        <w:shd w:val="clear" w:color="auto" w:fill="FFFFFF"/>
        <w:spacing w:before="0" w:beforeAutospacing="0" w:after="0" w:afterAutospacing="0"/>
        <w:jc w:val="both"/>
        <w:rPr>
          <w:b/>
          <w:color w:val="222222"/>
          <w:lang w:val="nl-NL"/>
        </w:rPr>
      </w:pPr>
    </w:p>
    <w:p w:rsidR="00947950" w:rsidRPr="00947950" w:rsidRDefault="00947950" w:rsidP="004078CA">
      <w:pPr>
        <w:pStyle w:val="Normaalweb"/>
        <w:shd w:val="clear" w:color="auto" w:fill="FFFFFF"/>
        <w:spacing w:before="0" w:beforeAutospacing="0" w:after="0" w:afterAutospacing="0"/>
        <w:jc w:val="both"/>
        <w:rPr>
          <w:color w:val="222222"/>
          <w:lang w:val="nl-NL"/>
        </w:rPr>
      </w:pPr>
      <w:r w:rsidRPr="00947950">
        <w:rPr>
          <w:color w:val="222222"/>
          <w:lang w:val="nl-NL"/>
        </w:rPr>
        <w:t xml:space="preserve">Na het verschijnen van de nieuwe uitgave van de Liederen van </w:t>
      </w:r>
      <w:proofErr w:type="spellStart"/>
      <w:r w:rsidRPr="00947950">
        <w:rPr>
          <w:color w:val="222222"/>
          <w:lang w:val="nl-NL"/>
        </w:rPr>
        <w:t>Hadewijch</w:t>
      </w:r>
      <w:proofErr w:type="spellEnd"/>
      <w:r w:rsidRPr="00947950">
        <w:rPr>
          <w:color w:val="222222"/>
          <w:lang w:val="nl-NL"/>
        </w:rPr>
        <w:t xml:space="preserve"> (</w:t>
      </w:r>
      <w:proofErr w:type="spellStart"/>
      <w:r w:rsidRPr="00947950">
        <w:rPr>
          <w:color w:val="222222"/>
          <w:lang w:val="nl-NL"/>
        </w:rPr>
        <w:t>Fraeters</w:t>
      </w:r>
      <w:proofErr w:type="spellEnd"/>
      <w:r w:rsidRPr="00947950">
        <w:rPr>
          <w:color w:val="222222"/>
          <w:lang w:val="nl-NL"/>
        </w:rPr>
        <w:t xml:space="preserve">, Grijp, Willaert 2009) is men begonnen aan de vertaling van de teksten naar verschillende talen (Duits, Engels, Frans, Spaans, Hongaars, Chinees). </w:t>
      </w:r>
    </w:p>
    <w:p w:rsidR="00947950" w:rsidRPr="00947950" w:rsidRDefault="00947950" w:rsidP="00947950">
      <w:pPr>
        <w:pStyle w:val="Normaalweb"/>
        <w:shd w:val="clear" w:color="auto" w:fill="FFFFFF"/>
        <w:spacing w:before="0" w:beforeAutospacing="0" w:after="0" w:afterAutospacing="0"/>
        <w:ind w:firstLine="708"/>
        <w:jc w:val="both"/>
        <w:rPr>
          <w:color w:val="222222"/>
          <w:lang w:val="nl-NL"/>
        </w:rPr>
      </w:pPr>
      <w:r w:rsidRPr="00947950">
        <w:rPr>
          <w:color w:val="222222"/>
          <w:lang w:val="nl-NL"/>
        </w:rPr>
        <w:t>Men staat als vertaler van deze poëzie namelijk voor complexe problemen:</w:t>
      </w:r>
    </w:p>
    <w:p w:rsidR="00947950" w:rsidRPr="00947950" w:rsidRDefault="00947950" w:rsidP="008827FD">
      <w:pPr>
        <w:pStyle w:val="Normaalweb"/>
        <w:shd w:val="clear" w:color="auto" w:fill="FFFFFF"/>
        <w:spacing w:before="0" w:beforeAutospacing="0" w:after="0" w:afterAutospacing="0"/>
        <w:ind w:left="709" w:hanging="425"/>
        <w:jc w:val="both"/>
        <w:rPr>
          <w:color w:val="222222"/>
          <w:lang w:val="nl-NL"/>
        </w:rPr>
      </w:pPr>
      <w:r w:rsidRPr="00947950">
        <w:rPr>
          <w:color w:val="222222"/>
          <w:lang w:val="nl-NL"/>
        </w:rPr>
        <w:t xml:space="preserve">- </w:t>
      </w:r>
      <w:r w:rsidR="008827FD">
        <w:rPr>
          <w:color w:val="222222"/>
          <w:lang w:val="nl-NL"/>
        </w:rPr>
        <w:tab/>
      </w:r>
      <w:r w:rsidRPr="00947950">
        <w:rPr>
          <w:color w:val="222222"/>
          <w:lang w:val="nl-NL"/>
        </w:rPr>
        <w:t xml:space="preserve">men moet in staat zijn om een filologisch verantwoorde vertaling te maken, waarbij kennis van het Middelnederlands onmiskenbaar is </w:t>
      </w:r>
    </w:p>
    <w:p w:rsidR="00947950" w:rsidRPr="00947950" w:rsidRDefault="00947950" w:rsidP="008827FD">
      <w:pPr>
        <w:pStyle w:val="Normaalweb"/>
        <w:shd w:val="clear" w:color="auto" w:fill="FFFFFF"/>
        <w:spacing w:before="0" w:beforeAutospacing="0" w:after="0" w:afterAutospacing="0"/>
        <w:ind w:left="709" w:hanging="425"/>
        <w:jc w:val="both"/>
        <w:rPr>
          <w:rStyle w:val="apple-converted-space"/>
          <w:lang w:val="nl-NL"/>
        </w:rPr>
      </w:pPr>
      <w:r w:rsidRPr="00947950">
        <w:rPr>
          <w:color w:val="222222"/>
          <w:lang w:val="nl-NL"/>
        </w:rPr>
        <w:t xml:space="preserve">- </w:t>
      </w:r>
      <w:r w:rsidR="008827FD">
        <w:rPr>
          <w:color w:val="222222"/>
          <w:lang w:val="nl-NL"/>
        </w:rPr>
        <w:tab/>
      </w:r>
      <w:r w:rsidRPr="00947950">
        <w:rPr>
          <w:color w:val="222222"/>
          <w:lang w:val="nl-NL"/>
        </w:rPr>
        <w:t xml:space="preserve">men moet op de hoogte zijn van </w:t>
      </w:r>
      <w:proofErr w:type="spellStart"/>
      <w:r w:rsidRPr="00947950">
        <w:rPr>
          <w:color w:val="222222"/>
          <w:lang w:val="nl-NL"/>
        </w:rPr>
        <w:t>Hadewijchs</w:t>
      </w:r>
      <w:proofErr w:type="spellEnd"/>
      <w:r w:rsidRPr="00947950">
        <w:rPr>
          <w:color w:val="222222"/>
          <w:lang w:val="nl-NL"/>
        </w:rPr>
        <w:t xml:space="preserve"> mystieke leer in het algemeen om de inhoud van de Liederen te kunnen plaatsen in het bredere kader van haar werk</w:t>
      </w:r>
    </w:p>
    <w:p w:rsidR="00947950" w:rsidRPr="00947950" w:rsidRDefault="00947950" w:rsidP="008827FD">
      <w:pPr>
        <w:pStyle w:val="Normaalweb"/>
        <w:shd w:val="clear" w:color="auto" w:fill="FFFFFF"/>
        <w:spacing w:before="0" w:beforeAutospacing="0" w:after="0" w:afterAutospacing="0"/>
        <w:ind w:left="709" w:hanging="425"/>
        <w:jc w:val="both"/>
        <w:rPr>
          <w:color w:val="222222"/>
          <w:lang w:val="nl-NL"/>
        </w:rPr>
      </w:pPr>
      <w:r w:rsidRPr="00947950">
        <w:rPr>
          <w:rStyle w:val="apple-converted-space"/>
          <w:color w:val="222222"/>
          <w:lang w:val="nl-NL"/>
        </w:rPr>
        <w:t>-  </w:t>
      </w:r>
      <w:r w:rsidR="008827FD">
        <w:rPr>
          <w:rStyle w:val="apple-converted-space"/>
          <w:color w:val="222222"/>
          <w:lang w:val="nl-NL"/>
        </w:rPr>
        <w:tab/>
      </w:r>
      <w:r w:rsidRPr="00947950">
        <w:rPr>
          <w:color w:val="222222"/>
          <w:lang w:val="nl-NL"/>
        </w:rPr>
        <w:t xml:space="preserve">men moet thuis zijn in de </w:t>
      </w:r>
      <w:proofErr w:type="spellStart"/>
      <w:r w:rsidRPr="00947950">
        <w:rPr>
          <w:color w:val="222222"/>
          <w:lang w:val="nl-NL"/>
        </w:rPr>
        <w:t>registraliteit</w:t>
      </w:r>
      <w:proofErr w:type="spellEnd"/>
      <w:r w:rsidRPr="00947950">
        <w:rPr>
          <w:color w:val="222222"/>
          <w:lang w:val="nl-NL"/>
        </w:rPr>
        <w:t xml:space="preserve"> van de Liederen (Willaert 1984), om met het </w:t>
      </w:r>
      <w:r w:rsidRPr="00947950">
        <w:rPr>
          <w:lang w:val="nl-NL"/>
        </w:rPr>
        <w:t xml:space="preserve">verfijnde woordenspel van de mystica te kunnen omgaan (bepaalde woordcombinaties, sjablonen, </w:t>
      </w:r>
      <w:r w:rsidRPr="00947950">
        <w:rPr>
          <w:color w:val="222222"/>
          <w:lang w:val="nl-NL"/>
        </w:rPr>
        <w:t xml:space="preserve">vaste patronen)  </w:t>
      </w:r>
    </w:p>
    <w:p w:rsidR="00947950" w:rsidRPr="00947950" w:rsidRDefault="00947950" w:rsidP="008827FD">
      <w:pPr>
        <w:pStyle w:val="Normaalweb"/>
        <w:shd w:val="clear" w:color="auto" w:fill="FFFFFF"/>
        <w:spacing w:before="0" w:beforeAutospacing="0" w:after="0" w:afterAutospacing="0"/>
        <w:ind w:left="709" w:hanging="1"/>
        <w:jc w:val="both"/>
        <w:rPr>
          <w:color w:val="222222"/>
          <w:lang w:val="nl-NL"/>
        </w:rPr>
      </w:pPr>
      <w:r w:rsidRPr="00947950">
        <w:rPr>
          <w:color w:val="222222"/>
          <w:lang w:val="nl-NL"/>
        </w:rPr>
        <w:t xml:space="preserve">Dit zijn de basisvoorwaarden. Men moet echter ook verdere beslissingen nemen waar men zich consequent aan moet houden: </w:t>
      </w:r>
    </w:p>
    <w:p w:rsidR="00947950" w:rsidRPr="00947950" w:rsidRDefault="00947950" w:rsidP="00947950">
      <w:pPr>
        <w:pStyle w:val="Normaalweb"/>
        <w:numPr>
          <w:ilvl w:val="0"/>
          <w:numId w:val="1"/>
        </w:numPr>
        <w:shd w:val="clear" w:color="auto" w:fill="FFFFFF"/>
        <w:spacing w:before="0" w:beforeAutospacing="0" w:after="0" w:afterAutospacing="0"/>
        <w:jc w:val="both"/>
        <w:rPr>
          <w:color w:val="222222"/>
          <w:lang w:val="nl-NL"/>
        </w:rPr>
      </w:pPr>
      <w:r w:rsidRPr="00947950">
        <w:rPr>
          <w:color w:val="222222"/>
          <w:lang w:val="nl-NL"/>
        </w:rPr>
        <w:t xml:space="preserve">moet de vertaling „gewoon” een filologisch gezien precieze vertaling zijn, zonder literaire ambities? (een „dienende vertaling” zoals in het geval van de nieuwe uitgave van de </w:t>
      </w:r>
      <w:r w:rsidRPr="00947950">
        <w:rPr>
          <w:i/>
          <w:color w:val="222222"/>
          <w:lang w:val="nl-NL"/>
        </w:rPr>
        <w:t>Liederen</w:t>
      </w:r>
      <w:r w:rsidRPr="00947950">
        <w:rPr>
          <w:color w:val="222222"/>
          <w:lang w:val="nl-NL"/>
        </w:rPr>
        <w:t xml:space="preserve"> is niet voldoende, omdat de toekomstige lezers helemaal niet kunnen steunen op de oorspronkelijke tekst)</w:t>
      </w:r>
    </w:p>
    <w:p w:rsidR="00947950" w:rsidRPr="00947950" w:rsidRDefault="00947950" w:rsidP="00947950">
      <w:pPr>
        <w:pStyle w:val="Normaalweb"/>
        <w:numPr>
          <w:ilvl w:val="0"/>
          <w:numId w:val="1"/>
        </w:numPr>
        <w:shd w:val="clear" w:color="auto" w:fill="FFFFFF"/>
        <w:spacing w:before="0" w:beforeAutospacing="0" w:after="0" w:afterAutospacing="0"/>
        <w:jc w:val="both"/>
        <w:rPr>
          <w:color w:val="222222"/>
          <w:lang w:val="nl-NL"/>
        </w:rPr>
      </w:pPr>
      <w:r w:rsidRPr="00947950">
        <w:rPr>
          <w:color w:val="222222"/>
          <w:lang w:val="nl-NL"/>
        </w:rPr>
        <w:t xml:space="preserve">moet men wel naar </w:t>
      </w:r>
      <w:r w:rsidRPr="00947950">
        <w:rPr>
          <w:lang w:val="nl-NL"/>
        </w:rPr>
        <w:t>bepaalde</w:t>
      </w:r>
      <w:r w:rsidRPr="00947950">
        <w:rPr>
          <w:color w:val="222222"/>
          <w:lang w:val="nl-NL"/>
        </w:rPr>
        <w:t xml:space="preserve"> literaire effecten streven, en zo ja, hoe ver mag men gaan zonder dat men tekort doet aan de filologische eisen? (bijvoorbeeld: alliteraties wel maar geen rijm, fraaie zinsbouw etc. et</w:t>
      </w:r>
      <w:r w:rsidRPr="00947950">
        <w:rPr>
          <w:lang w:val="nl-NL"/>
        </w:rPr>
        <w:t>c.)</w:t>
      </w:r>
    </w:p>
    <w:p w:rsidR="00947950" w:rsidRPr="00947950" w:rsidRDefault="00947950" w:rsidP="00947950">
      <w:pPr>
        <w:pStyle w:val="Normaalweb"/>
        <w:numPr>
          <w:ilvl w:val="0"/>
          <w:numId w:val="1"/>
        </w:numPr>
        <w:shd w:val="clear" w:color="auto" w:fill="FFFFFF"/>
        <w:spacing w:before="0" w:beforeAutospacing="0" w:after="0" w:afterAutospacing="0"/>
        <w:jc w:val="both"/>
        <w:rPr>
          <w:color w:val="222222"/>
          <w:lang w:val="nl-NL"/>
        </w:rPr>
      </w:pPr>
      <w:r w:rsidRPr="00947950">
        <w:rPr>
          <w:color w:val="222222"/>
          <w:lang w:val="nl-NL"/>
        </w:rPr>
        <w:lastRenderedPageBreak/>
        <w:t xml:space="preserve">moet men de vorm van de Liederen in de vertaling in strengere zin bewaren (rijmschema etc.), moet men dus naar een </w:t>
      </w:r>
      <w:r w:rsidRPr="00947950">
        <w:rPr>
          <w:lang w:val="nl-NL"/>
        </w:rPr>
        <w:t>liedeffect</w:t>
      </w:r>
      <w:r w:rsidRPr="00947950">
        <w:rPr>
          <w:color w:val="222222"/>
          <w:lang w:val="nl-NL"/>
        </w:rPr>
        <w:t xml:space="preserve"> streven? En zo ja, welke extra maatregelen moet men nemen opdat de uitgave ook wetenschappelijk verantwoord blijft?</w:t>
      </w:r>
    </w:p>
    <w:p w:rsidR="00947950" w:rsidRPr="00947950" w:rsidRDefault="00947950" w:rsidP="00947950">
      <w:pPr>
        <w:pStyle w:val="Normaalweb"/>
        <w:shd w:val="clear" w:color="auto" w:fill="FFFFFF"/>
        <w:spacing w:before="0" w:beforeAutospacing="0" w:after="0" w:afterAutospacing="0"/>
        <w:jc w:val="both"/>
        <w:rPr>
          <w:color w:val="222222"/>
          <w:lang w:val="nl-NL"/>
        </w:rPr>
      </w:pPr>
      <w:r w:rsidRPr="00947950">
        <w:rPr>
          <w:color w:val="222222"/>
          <w:lang w:val="nl-NL"/>
        </w:rPr>
        <w:t xml:space="preserve">Deze vragen maken deel uit van mijn eigen monologen, ik stel ze mezelf als </w:t>
      </w:r>
      <w:proofErr w:type="spellStart"/>
      <w:r w:rsidRPr="00947950">
        <w:rPr>
          <w:color w:val="222222"/>
          <w:lang w:val="nl-NL"/>
        </w:rPr>
        <w:t>Hadewijch</w:t>
      </w:r>
      <w:proofErr w:type="spellEnd"/>
      <w:r w:rsidRPr="00947950">
        <w:rPr>
          <w:color w:val="222222"/>
          <w:lang w:val="nl-NL"/>
        </w:rPr>
        <w:t>-deskundige én literair vertaler elke dag sinds ik met het vertalen van deze liederen bezig ben.</w:t>
      </w:r>
    </w:p>
    <w:p w:rsidR="00947950" w:rsidRPr="00947950" w:rsidRDefault="00947950" w:rsidP="00947950">
      <w:pPr>
        <w:pStyle w:val="Normaalweb"/>
        <w:shd w:val="clear" w:color="auto" w:fill="FFFFFF"/>
        <w:spacing w:before="0" w:beforeAutospacing="0" w:after="0" w:afterAutospacing="0"/>
        <w:ind w:firstLine="708"/>
        <w:jc w:val="both"/>
        <w:rPr>
          <w:color w:val="222222"/>
          <w:lang w:val="nl-NL"/>
        </w:rPr>
      </w:pPr>
      <w:r w:rsidRPr="00947950">
        <w:rPr>
          <w:color w:val="222222"/>
          <w:lang w:val="nl-NL"/>
        </w:rPr>
        <w:t xml:space="preserve">Het is duidelijk dat in een ideaal geval de vertaler tegelijk wetenschapper (het liefst </w:t>
      </w:r>
      <w:proofErr w:type="spellStart"/>
      <w:r w:rsidRPr="00947950">
        <w:rPr>
          <w:color w:val="222222"/>
          <w:lang w:val="nl-NL"/>
        </w:rPr>
        <w:t>Hadewijch</w:t>
      </w:r>
      <w:proofErr w:type="spellEnd"/>
      <w:r w:rsidRPr="00947950">
        <w:rPr>
          <w:color w:val="222222"/>
          <w:lang w:val="nl-NL"/>
        </w:rPr>
        <w:t>-deskundige) én literair vertaler zou moeten zijn. Maar maakt het deskundige-en-vertaler-in-één zijn de taak eenvoudiger? Welk deel van mij moet een compromis sluiten met het andere?</w:t>
      </w:r>
    </w:p>
    <w:p w:rsidR="00947950" w:rsidRPr="00947950" w:rsidRDefault="00947950" w:rsidP="00947950">
      <w:pPr>
        <w:pStyle w:val="Normaalweb"/>
        <w:shd w:val="clear" w:color="auto" w:fill="FFFFFF"/>
        <w:spacing w:before="0" w:beforeAutospacing="0" w:after="0" w:afterAutospacing="0"/>
        <w:ind w:firstLine="708"/>
        <w:jc w:val="both"/>
        <w:rPr>
          <w:color w:val="222222"/>
          <w:lang w:val="nl-NL"/>
        </w:rPr>
      </w:pPr>
      <w:r w:rsidRPr="00947950">
        <w:rPr>
          <w:color w:val="222222"/>
          <w:lang w:val="nl-NL"/>
        </w:rPr>
        <w:t xml:space="preserve">Om een idee te geven van deze alledaagse strijd – want zo moet ik het vertaalproces noemen in de huidige fase van mijn werk –, wil ik de Hongaarse vertaling van Lied 9 (en eventueel ook van Lied 17, waarvan de vertaling in een meer gevorderde stadium is) presenteren. </w:t>
      </w:r>
    </w:p>
    <w:p w:rsidR="00947950" w:rsidRPr="00947950" w:rsidRDefault="00947950" w:rsidP="00947950">
      <w:pPr>
        <w:pStyle w:val="Normaalweb"/>
        <w:shd w:val="clear" w:color="auto" w:fill="FFFFFF"/>
        <w:spacing w:before="0" w:beforeAutospacing="0" w:after="0" w:afterAutospacing="0"/>
        <w:ind w:firstLine="708"/>
        <w:jc w:val="both"/>
        <w:rPr>
          <w:color w:val="222222"/>
          <w:lang w:val="nl-NL"/>
        </w:rPr>
      </w:pPr>
      <w:r w:rsidRPr="00947950">
        <w:rPr>
          <w:color w:val="222222"/>
          <w:lang w:val="nl-NL"/>
        </w:rPr>
        <w:t xml:space="preserve">Dankzij de nieuwe uitgave van de </w:t>
      </w:r>
      <w:r w:rsidRPr="00947950">
        <w:rPr>
          <w:i/>
          <w:color w:val="222222"/>
          <w:lang w:val="nl-NL"/>
        </w:rPr>
        <w:t>Liederen</w:t>
      </w:r>
      <w:r w:rsidRPr="00947950">
        <w:rPr>
          <w:color w:val="222222"/>
          <w:lang w:val="nl-NL"/>
        </w:rPr>
        <w:t xml:space="preserve"> hebben we nu ook de </w:t>
      </w:r>
      <w:proofErr w:type="spellStart"/>
      <w:r w:rsidRPr="00947950">
        <w:rPr>
          <w:color w:val="222222"/>
          <w:lang w:val="nl-NL"/>
        </w:rPr>
        <w:t>vermodelijke</w:t>
      </w:r>
      <w:proofErr w:type="spellEnd"/>
      <w:r w:rsidRPr="00947950">
        <w:rPr>
          <w:color w:val="222222"/>
          <w:lang w:val="nl-NL"/>
        </w:rPr>
        <w:t xml:space="preserve"> melodie van de teksten. Lied 9 is gebaseerd op een populair lied van de trouvère Thibaut de Champagne (</w:t>
      </w:r>
      <w:r w:rsidRPr="00947950">
        <w:rPr>
          <w:i/>
          <w:color w:val="222222"/>
          <w:lang w:val="nl-NL"/>
        </w:rPr>
        <w:t>De ma dame souvenir</w:t>
      </w:r>
      <w:r w:rsidRPr="00947950">
        <w:rPr>
          <w:color w:val="222222"/>
          <w:lang w:val="nl-NL"/>
        </w:rPr>
        <w:t xml:space="preserve">), dat in negen handschriften voorkomt. Het model van Lied 17 was waarschijnlijk </w:t>
      </w:r>
      <w:r w:rsidRPr="00947950">
        <w:rPr>
          <w:i/>
          <w:color w:val="222222"/>
          <w:lang w:val="nl-NL"/>
        </w:rPr>
        <w:t xml:space="preserve">En </w:t>
      </w:r>
      <w:proofErr w:type="spellStart"/>
      <w:r w:rsidRPr="00947950">
        <w:rPr>
          <w:i/>
          <w:color w:val="222222"/>
          <w:lang w:val="nl-NL"/>
        </w:rPr>
        <w:t>dous</w:t>
      </w:r>
      <w:proofErr w:type="spellEnd"/>
      <w:r w:rsidRPr="00947950">
        <w:rPr>
          <w:i/>
          <w:color w:val="222222"/>
          <w:lang w:val="nl-NL"/>
        </w:rPr>
        <w:t xml:space="preserve"> </w:t>
      </w:r>
      <w:proofErr w:type="spellStart"/>
      <w:r w:rsidRPr="00947950">
        <w:rPr>
          <w:i/>
          <w:color w:val="222222"/>
          <w:lang w:val="nl-NL"/>
        </w:rPr>
        <w:t>tens</w:t>
      </w:r>
      <w:proofErr w:type="spellEnd"/>
      <w:r w:rsidRPr="00947950">
        <w:rPr>
          <w:i/>
          <w:color w:val="222222"/>
          <w:lang w:val="nl-NL"/>
        </w:rPr>
        <w:t xml:space="preserve"> et en </w:t>
      </w:r>
      <w:proofErr w:type="spellStart"/>
      <w:r w:rsidRPr="00947950">
        <w:rPr>
          <w:i/>
          <w:color w:val="222222"/>
          <w:lang w:val="nl-NL"/>
        </w:rPr>
        <w:t>bone</w:t>
      </w:r>
      <w:proofErr w:type="spellEnd"/>
      <w:r w:rsidRPr="00947950">
        <w:rPr>
          <w:i/>
          <w:color w:val="222222"/>
          <w:lang w:val="nl-NL"/>
        </w:rPr>
        <w:t xml:space="preserve"> </w:t>
      </w:r>
      <w:proofErr w:type="spellStart"/>
      <w:r w:rsidRPr="00947950">
        <w:rPr>
          <w:i/>
          <w:color w:val="222222"/>
          <w:lang w:val="nl-NL"/>
        </w:rPr>
        <w:t>eure</w:t>
      </w:r>
      <w:proofErr w:type="spellEnd"/>
      <w:r w:rsidRPr="00947950">
        <w:rPr>
          <w:color w:val="222222"/>
          <w:lang w:val="nl-NL"/>
        </w:rPr>
        <w:t xml:space="preserve"> van Grace </w:t>
      </w:r>
      <w:proofErr w:type="spellStart"/>
      <w:r w:rsidRPr="00947950">
        <w:rPr>
          <w:color w:val="222222"/>
          <w:lang w:val="nl-NL"/>
        </w:rPr>
        <w:t>Brulé</w:t>
      </w:r>
      <w:proofErr w:type="spellEnd"/>
      <w:r w:rsidRPr="00947950">
        <w:rPr>
          <w:color w:val="222222"/>
          <w:lang w:val="nl-NL"/>
        </w:rPr>
        <w:t xml:space="preserve">, overgeleverd in elf bronnen. </w:t>
      </w:r>
    </w:p>
    <w:p w:rsidR="00947950" w:rsidRPr="00947950" w:rsidRDefault="00947950" w:rsidP="00947950">
      <w:pPr>
        <w:pStyle w:val="Normaalweb"/>
        <w:shd w:val="clear" w:color="auto" w:fill="FFFFFF"/>
        <w:spacing w:before="0" w:beforeAutospacing="0" w:after="0" w:afterAutospacing="0"/>
        <w:ind w:firstLine="708"/>
        <w:jc w:val="both"/>
        <w:rPr>
          <w:color w:val="222222"/>
          <w:lang w:val="nl-NL"/>
        </w:rPr>
      </w:pPr>
      <w:r w:rsidRPr="00947950">
        <w:rPr>
          <w:color w:val="222222"/>
          <w:lang w:val="nl-NL"/>
        </w:rPr>
        <w:t xml:space="preserve">Dat we nu zo ver zijn gegaan in het </w:t>
      </w:r>
      <w:proofErr w:type="spellStart"/>
      <w:r w:rsidRPr="00947950">
        <w:rPr>
          <w:color w:val="222222"/>
          <w:lang w:val="nl-NL"/>
        </w:rPr>
        <w:t>Hadewijch</w:t>
      </w:r>
      <w:proofErr w:type="spellEnd"/>
      <w:r w:rsidRPr="00947950">
        <w:rPr>
          <w:color w:val="222222"/>
          <w:lang w:val="nl-NL"/>
        </w:rPr>
        <w:t xml:space="preserve">-onderzoek vervult ons met vreugde, maar de vertaler wordt met een verder probleem geconfronteerd: hoe moet hij/zij zich aanpassen aan deze nieuwe ontwikkeling? Wat doet de Hongaarse vertaler met een in de Hongaarse middeleeuwse traditie niet bestaande vorm? Hoe moet men het evenwicht vinden tussen filologie, mystiek, poëzie en muziek in een taal zoals het Hongaars, een taal waarin niet alleen geen mystieke poëzie bestaat, maar ook geen middeleeuwse </w:t>
      </w:r>
      <w:proofErr w:type="spellStart"/>
      <w:r w:rsidRPr="00947950">
        <w:rPr>
          <w:color w:val="222222"/>
          <w:lang w:val="nl-NL"/>
        </w:rPr>
        <w:t>liefdesliyriek</w:t>
      </w:r>
      <w:proofErr w:type="spellEnd"/>
      <w:r w:rsidRPr="00947950">
        <w:rPr>
          <w:color w:val="222222"/>
          <w:lang w:val="nl-NL"/>
        </w:rPr>
        <w:t xml:space="preserve">? Kunnen vertaaltheorie en receptieonderzoek etc. van hulp zijn bij het nemen van beslissingen? Is het mogelijk om natuurlijk klinkende Hongaarse </w:t>
      </w:r>
      <w:proofErr w:type="spellStart"/>
      <w:r w:rsidRPr="00947950">
        <w:rPr>
          <w:color w:val="222222"/>
          <w:lang w:val="nl-NL"/>
        </w:rPr>
        <w:t>Hadewijch</w:t>
      </w:r>
      <w:proofErr w:type="spellEnd"/>
      <w:r w:rsidRPr="00947950">
        <w:rPr>
          <w:color w:val="222222"/>
          <w:lang w:val="nl-NL"/>
        </w:rPr>
        <w:t xml:space="preserve">-liederen te produceren? – Zelf weet ik het antwoord nog niet, het publiek wordt dus gevraagd om mee te luisteren en mee te denken, om mij/ons in dit werkproces bij te staan. </w:t>
      </w:r>
    </w:p>
    <w:p w:rsidR="00947950" w:rsidRPr="00947950" w:rsidRDefault="00947950" w:rsidP="00947950">
      <w:pPr>
        <w:pStyle w:val="Normaalweb"/>
        <w:shd w:val="clear" w:color="auto" w:fill="FFFFFF"/>
        <w:spacing w:before="0" w:beforeAutospacing="0" w:after="0" w:afterAutospacing="0"/>
        <w:ind w:firstLine="708"/>
        <w:jc w:val="both"/>
        <w:rPr>
          <w:color w:val="222222"/>
          <w:lang w:val="nl-NL"/>
        </w:rPr>
      </w:pPr>
      <w:r w:rsidRPr="00947950">
        <w:rPr>
          <w:color w:val="222222"/>
          <w:lang w:val="nl-NL"/>
        </w:rPr>
        <w:t xml:space="preserve">Wat de melodie betreft: ik zal werken met de melodie-interpretaties van Grijp en de uitvoering ervan door Agnes de Graaff en van de uitvoering van het lied van Thibaut de Champagne door het ensemble Gilles Binchois onder leiding van Dominique </w:t>
      </w:r>
      <w:proofErr w:type="spellStart"/>
      <w:r w:rsidRPr="00947950">
        <w:rPr>
          <w:color w:val="222222"/>
          <w:lang w:val="nl-NL"/>
        </w:rPr>
        <w:t>Vellard</w:t>
      </w:r>
      <w:proofErr w:type="spellEnd"/>
      <w:r w:rsidRPr="00947950">
        <w:rPr>
          <w:color w:val="222222"/>
          <w:lang w:val="nl-NL"/>
        </w:rPr>
        <w:t>.</w:t>
      </w:r>
    </w:p>
    <w:p w:rsidR="00947950" w:rsidRPr="00947950" w:rsidRDefault="00947950" w:rsidP="00947950">
      <w:pPr>
        <w:jc w:val="both"/>
      </w:pPr>
    </w:p>
    <w:p w:rsidR="00947950" w:rsidRPr="00947950" w:rsidRDefault="00947950" w:rsidP="00947950">
      <w:pPr>
        <w:jc w:val="both"/>
      </w:pPr>
    </w:p>
    <w:p w:rsidR="0079546D" w:rsidRDefault="00947950" w:rsidP="00947950">
      <w:pPr>
        <w:jc w:val="both"/>
        <w:rPr>
          <w:b/>
        </w:rPr>
      </w:pPr>
      <w:r w:rsidRPr="00163760">
        <w:rPr>
          <w:b/>
        </w:rPr>
        <w:t>Annette van Dijk</w:t>
      </w:r>
      <w:r w:rsidR="008827FD">
        <w:rPr>
          <w:b/>
        </w:rPr>
        <w:t xml:space="preserve"> (Enschede)</w:t>
      </w:r>
    </w:p>
    <w:p w:rsidR="00947950" w:rsidRPr="00947950" w:rsidRDefault="00947950" w:rsidP="00947950">
      <w:pPr>
        <w:jc w:val="both"/>
        <w:rPr>
          <w:b/>
        </w:rPr>
      </w:pPr>
      <w:r w:rsidRPr="00163760">
        <w:rPr>
          <w:b/>
        </w:rPr>
        <w:t xml:space="preserve">Hysterie en </w:t>
      </w:r>
      <w:proofErr w:type="spellStart"/>
      <w:r w:rsidRPr="00163760">
        <w:rPr>
          <w:b/>
        </w:rPr>
        <w:t>Hadewijch</w:t>
      </w:r>
      <w:proofErr w:type="spellEnd"/>
      <w:r w:rsidRPr="00163760">
        <w:rPr>
          <w:b/>
        </w:rPr>
        <w:t xml:space="preserve">, over </w:t>
      </w:r>
      <w:proofErr w:type="spellStart"/>
      <w:r w:rsidRPr="00163760">
        <w:rPr>
          <w:b/>
        </w:rPr>
        <w:t>Hadewijch</w:t>
      </w:r>
      <w:proofErr w:type="spellEnd"/>
      <w:r w:rsidRPr="00163760">
        <w:rPr>
          <w:b/>
        </w:rPr>
        <w:t xml:space="preserve"> in het werk van Willem de</w:t>
      </w:r>
      <w:r w:rsidRPr="00947950">
        <w:rPr>
          <w:b/>
        </w:rPr>
        <w:t xml:space="preserve"> </w:t>
      </w:r>
      <w:proofErr w:type="spellStart"/>
      <w:r w:rsidRPr="00947950">
        <w:rPr>
          <w:b/>
        </w:rPr>
        <w:t>Mérode</w:t>
      </w:r>
      <w:proofErr w:type="spellEnd"/>
    </w:p>
    <w:p w:rsidR="00947950" w:rsidRPr="00947950" w:rsidRDefault="00947950" w:rsidP="00947950">
      <w:pPr>
        <w:jc w:val="both"/>
        <w:rPr>
          <w:u w:val="single"/>
        </w:rPr>
      </w:pPr>
    </w:p>
    <w:p w:rsidR="00947950" w:rsidRPr="00947950" w:rsidRDefault="00947950" w:rsidP="004078CA">
      <w:pPr>
        <w:jc w:val="both"/>
      </w:pPr>
      <w:r w:rsidRPr="00947950">
        <w:t xml:space="preserve">Aan de hand van het gedicht </w:t>
      </w:r>
      <w:proofErr w:type="spellStart"/>
      <w:r w:rsidRPr="00947950">
        <w:rPr>
          <w:i/>
        </w:rPr>
        <w:t>Hadewijch</w:t>
      </w:r>
      <w:proofErr w:type="spellEnd"/>
      <w:r w:rsidRPr="00947950">
        <w:rPr>
          <w:i/>
        </w:rPr>
        <w:t xml:space="preserve"> </w:t>
      </w:r>
      <w:r w:rsidRPr="00947950">
        <w:t xml:space="preserve">van Willem de </w:t>
      </w:r>
      <w:proofErr w:type="spellStart"/>
      <w:r w:rsidRPr="00947950">
        <w:t>Mérode</w:t>
      </w:r>
      <w:proofErr w:type="spellEnd"/>
      <w:r w:rsidRPr="00947950">
        <w:t xml:space="preserve"> wordt getoond hoe in het Interbellum een bijzonder beeld van </w:t>
      </w:r>
      <w:proofErr w:type="spellStart"/>
      <w:r w:rsidRPr="00947950">
        <w:t>Hadewijch</w:t>
      </w:r>
      <w:proofErr w:type="spellEnd"/>
      <w:r w:rsidRPr="00947950">
        <w:t xml:space="preserve"> kon ontstaan. De </w:t>
      </w:r>
      <w:proofErr w:type="spellStart"/>
      <w:r w:rsidRPr="00947950">
        <w:t>Mérode</w:t>
      </w:r>
      <w:proofErr w:type="spellEnd"/>
      <w:r w:rsidRPr="00947950">
        <w:t xml:space="preserve"> was bekend met </w:t>
      </w:r>
      <w:proofErr w:type="spellStart"/>
      <w:r w:rsidRPr="00947950">
        <w:t>Verweys</w:t>
      </w:r>
      <w:proofErr w:type="spellEnd"/>
      <w:r w:rsidRPr="00947950">
        <w:t xml:space="preserve"> vertaling van </w:t>
      </w:r>
      <w:proofErr w:type="spellStart"/>
      <w:r w:rsidRPr="00947950">
        <w:t>Hadewijchs</w:t>
      </w:r>
      <w:proofErr w:type="spellEnd"/>
      <w:r w:rsidRPr="00947950">
        <w:t xml:space="preserve"> visioenen, hij correspondeerde met een aantal Nijmeegse taalgeleerden (waaronder Gerard Brom) en had, als vurig protestant op een eigen manier belangstelling voor de middeleeuwse mystieken.</w:t>
      </w:r>
      <w:r w:rsidR="008827FD">
        <w:t xml:space="preserve"> </w:t>
      </w:r>
      <w:r w:rsidRPr="00947950">
        <w:t xml:space="preserve">Het gedicht wordt bekeken op inhoud, intertekstualiteit en stijl. Het wordt geplaatst binnen de bundel en besproken vanuit het totale werk van De </w:t>
      </w:r>
      <w:proofErr w:type="spellStart"/>
      <w:r w:rsidRPr="00947950">
        <w:t>Mérode</w:t>
      </w:r>
      <w:proofErr w:type="spellEnd"/>
      <w:r w:rsidRPr="00947950">
        <w:t>.</w:t>
      </w:r>
    </w:p>
    <w:p w:rsidR="00947950" w:rsidRPr="00947950" w:rsidRDefault="00947950" w:rsidP="00947950">
      <w:pPr>
        <w:jc w:val="both"/>
      </w:pPr>
      <w:r w:rsidRPr="00947950">
        <w:t xml:space="preserve"> </w:t>
      </w:r>
      <w:r w:rsidR="008827FD">
        <w:tab/>
      </w:r>
      <w:r w:rsidRPr="00947950">
        <w:t xml:space="preserve">Het resultaat is opmerkelijk. De </w:t>
      </w:r>
      <w:proofErr w:type="spellStart"/>
      <w:r w:rsidRPr="00947950">
        <w:t>Mérode</w:t>
      </w:r>
      <w:proofErr w:type="spellEnd"/>
      <w:r w:rsidRPr="00947950">
        <w:t xml:space="preserve"> heeft een geheel eigen beeld van </w:t>
      </w:r>
      <w:proofErr w:type="spellStart"/>
      <w:r w:rsidRPr="00947950">
        <w:t>Hadewijch</w:t>
      </w:r>
      <w:proofErr w:type="spellEnd"/>
      <w:r w:rsidRPr="00947950">
        <w:t xml:space="preserve"> gevormd, waarin invloed van psychiatrie, theologie, diverse literaire bronnen en literair-historische studies herkenbaar zijn.</w:t>
      </w:r>
    </w:p>
    <w:p w:rsidR="00947950" w:rsidRPr="00947950" w:rsidRDefault="00947950" w:rsidP="00947950">
      <w:pPr>
        <w:jc w:val="both"/>
      </w:pPr>
    </w:p>
    <w:sectPr w:rsidR="00947950" w:rsidRPr="00947950" w:rsidSect="0079546D">
      <w:footerReference w:type="default" r:id="rId10"/>
      <w:pgSz w:w="12240" w:h="15840"/>
      <w:pgMar w:top="1440" w:right="1440" w:bottom="1134"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950" w:rsidRDefault="00947950" w:rsidP="00947950">
      <w:r>
        <w:separator/>
      </w:r>
    </w:p>
  </w:endnote>
  <w:endnote w:type="continuationSeparator" w:id="0">
    <w:p w:rsidR="00947950" w:rsidRDefault="00947950" w:rsidP="00947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roid Sans">
    <w:altName w:val="MS Mincho"/>
    <w:charset w:val="80"/>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E05" w:rsidRDefault="008A0E05">
    <w:pPr>
      <w:pStyle w:val="Voettekst"/>
    </w:pPr>
    <w:r>
      <w:tab/>
    </w:r>
    <w:r>
      <w:fldChar w:fldCharType="begin"/>
    </w:r>
    <w:r>
      <w:instrText>PAGE   \* MERGEFORMAT</w:instrText>
    </w:r>
    <w:r>
      <w:fldChar w:fldCharType="separate"/>
    </w:r>
    <w:r w:rsidR="004078CA">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950" w:rsidRDefault="00947950" w:rsidP="00947950">
      <w:r>
        <w:separator/>
      </w:r>
    </w:p>
  </w:footnote>
  <w:footnote w:type="continuationSeparator" w:id="0">
    <w:p w:rsidR="00947950" w:rsidRDefault="00947950" w:rsidP="00947950">
      <w:r>
        <w:continuationSeparator/>
      </w:r>
    </w:p>
  </w:footnote>
  <w:footnote w:id="1">
    <w:p w:rsidR="00947950" w:rsidRPr="00B94890" w:rsidRDefault="00947950" w:rsidP="00947950">
      <w:pPr>
        <w:pStyle w:val="Voetnoottekst"/>
      </w:pPr>
      <w:r>
        <w:rPr>
          <w:rStyle w:val="Voetnootmarkering"/>
        </w:rPr>
        <w:footnoteRef/>
      </w:r>
      <w:r>
        <w:t xml:space="preserve"> </w:t>
      </w:r>
      <w:proofErr w:type="spellStart"/>
      <w:r>
        <w:t>Вондел</w:t>
      </w:r>
      <w:proofErr w:type="spellEnd"/>
      <w:r>
        <w:t xml:space="preserve"> Й. </w:t>
      </w:r>
      <w:proofErr w:type="spellStart"/>
      <w:r>
        <w:t>ван</w:t>
      </w:r>
      <w:proofErr w:type="spellEnd"/>
      <w:r>
        <w:t xml:space="preserve"> </w:t>
      </w:r>
      <w:proofErr w:type="spellStart"/>
      <w:r>
        <w:t>ден</w:t>
      </w:r>
      <w:proofErr w:type="spellEnd"/>
      <w:r>
        <w:t xml:space="preserve">. Трагедии. - </w:t>
      </w:r>
      <w:proofErr w:type="spellStart"/>
      <w:r>
        <w:t>М.:Наука</w:t>
      </w:r>
      <w:proofErr w:type="spellEnd"/>
      <w:r>
        <w:t xml:space="preserve">, 1988. </w:t>
      </w:r>
      <w:proofErr w:type="spellStart"/>
      <w:r>
        <w:rPr>
          <w:lang w:val="en-US"/>
        </w:rPr>
        <w:t>Tweede</w:t>
      </w:r>
      <w:proofErr w:type="spellEnd"/>
      <w:r w:rsidRPr="00B94890">
        <w:t xml:space="preserve"> </w:t>
      </w:r>
      <w:proofErr w:type="spellStart"/>
      <w:r>
        <w:rPr>
          <w:lang w:val="en-US"/>
        </w:rPr>
        <w:t>druk</w:t>
      </w:r>
      <w:proofErr w:type="spellEnd"/>
      <w:r w:rsidRPr="00B94890">
        <w:t xml:space="preserve">: </w:t>
      </w:r>
      <w:r>
        <w:t xml:space="preserve">Дж. Мильтон, Й. </w:t>
      </w:r>
      <w:proofErr w:type="spellStart"/>
      <w:r>
        <w:t>ван</w:t>
      </w:r>
      <w:proofErr w:type="spellEnd"/>
      <w:r>
        <w:t xml:space="preserve"> </w:t>
      </w:r>
      <w:proofErr w:type="spellStart"/>
      <w:r>
        <w:t>ден</w:t>
      </w:r>
      <w:proofErr w:type="spellEnd"/>
      <w:r>
        <w:t xml:space="preserve"> </w:t>
      </w:r>
      <w:proofErr w:type="spellStart"/>
      <w:r>
        <w:t>Вондел</w:t>
      </w:r>
      <w:proofErr w:type="spellEnd"/>
      <w:r>
        <w:t xml:space="preserve">. Люцифер. – М. :АСТ, </w:t>
      </w:r>
      <w:r w:rsidRPr="00B94890">
        <w:t xml:space="preserve">2000. </w:t>
      </w:r>
    </w:p>
  </w:footnote>
  <w:footnote w:id="2">
    <w:p w:rsidR="00947950" w:rsidRPr="00957519" w:rsidRDefault="00947950" w:rsidP="00947950">
      <w:pPr>
        <w:pStyle w:val="Voetnoottekst"/>
      </w:pPr>
      <w:r>
        <w:rPr>
          <w:rStyle w:val="Voetnootmarkering"/>
        </w:rPr>
        <w:footnoteRef/>
      </w:r>
      <w:r>
        <w:t xml:space="preserve"> </w:t>
      </w:r>
      <w:proofErr w:type="spellStart"/>
      <w:r>
        <w:t>Мень</w:t>
      </w:r>
      <w:proofErr w:type="spellEnd"/>
      <w:r>
        <w:t xml:space="preserve"> А. Мировая духовная культура.</w:t>
      </w:r>
      <w:r w:rsidRPr="00AD4250">
        <w:t xml:space="preserve"> </w:t>
      </w:r>
      <w:r>
        <w:t xml:space="preserve">Христианство. Церковь. – М.: Фонд имени Александра Меня, 1995.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513F4"/>
    <w:multiLevelType w:val="hybridMultilevel"/>
    <w:tmpl w:val="846CA88E"/>
    <w:lvl w:ilvl="0" w:tplc="E2E61C42">
      <w:numFmt w:val="bullet"/>
      <w:lvlText w:val="-"/>
      <w:lvlJc w:val="left"/>
      <w:pPr>
        <w:ind w:left="720" w:hanging="360"/>
      </w:pPr>
      <w:rPr>
        <w:rFonts w:ascii="Georgia" w:eastAsia="Times New Roman" w:hAnsi="Georgia"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192"/>
    <w:rsid w:val="00163760"/>
    <w:rsid w:val="003A4192"/>
    <w:rsid w:val="004078CA"/>
    <w:rsid w:val="004C7704"/>
    <w:rsid w:val="00747DA9"/>
    <w:rsid w:val="00757F0E"/>
    <w:rsid w:val="0079546D"/>
    <w:rsid w:val="008827FD"/>
    <w:rsid w:val="008A0E05"/>
    <w:rsid w:val="00947950"/>
    <w:rsid w:val="00C46033"/>
    <w:rsid w:val="00D644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C7704"/>
    <w:pPr>
      <w:spacing w:after="0" w:line="240" w:lineRule="auto"/>
    </w:pPr>
    <w:rPr>
      <w:rFonts w:ascii="Times New Roman" w:eastAsia="Times New Roman" w:hAnsi="Times New Roman" w:cs="Times New Roman"/>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4C7704"/>
    <w:pPr>
      <w:spacing w:after="0" w:line="240" w:lineRule="auto"/>
    </w:pPr>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oetnoottekst">
    <w:name w:val="footnote text"/>
    <w:basedOn w:val="Standaard"/>
    <w:link w:val="VoetnoottekstChar"/>
    <w:uiPriority w:val="99"/>
    <w:semiHidden/>
    <w:unhideWhenUsed/>
    <w:rsid w:val="00947950"/>
    <w:rPr>
      <w:rFonts w:ascii="Calibri" w:eastAsia="Calibri" w:hAnsi="Calibri"/>
      <w:sz w:val="20"/>
      <w:szCs w:val="20"/>
      <w:lang w:val="ru-RU" w:eastAsia="en-US"/>
    </w:rPr>
  </w:style>
  <w:style w:type="character" w:customStyle="1" w:styleId="VoetnoottekstChar">
    <w:name w:val="Voetnoottekst Char"/>
    <w:basedOn w:val="Standaardalinea-lettertype"/>
    <w:link w:val="Voetnoottekst"/>
    <w:uiPriority w:val="99"/>
    <w:semiHidden/>
    <w:rsid w:val="00947950"/>
    <w:rPr>
      <w:rFonts w:ascii="Calibri" w:eastAsia="Calibri" w:hAnsi="Calibri" w:cs="Times New Roman"/>
      <w:sz w:val="20"/>
      <w:szCs w:val="20"/>
      <w:lang w:val="ru-RU"/>
    </w:rPr>
  </w:style>
  <w:style w:type="character" w:styleId="Voetnootmarkering">
    <w:name w:val="footnote reference"/>
    <w:basedOn w:val="Standaardalinea-lettertype"/>
    <w:uiPriority w:val="99"/>
    <w:semiHidden/>
    <w:unhideWhenUsed/>
    <w:rsid w:val="00947950"/>
    <w:rPr>
      <w:vertAlign w:val="superscript"/>
    </w:rPr>
  </w:style>
  <w:style w:type="paragraph" w:styleId="Normaalweb">
    <w:name w:val="Normal (Web)"/>
    <w:basedOn w:val="Standaard"/>
    <w:uiPriority w:val="99"/>
    <w:unhideWhenUsed/>
    <w:rsid w:val="00947950"/>
    <w:pPr>
      <w:spacing w:before="100" w:beforeAutospacing="1" w:after="100" w:afterAutospacing="1"/>
    </w:pPr>
    <w:rPr>
      <w:lang w:val="hu-HU" w:eastAsia="hu-HU"/>
    </w:rPr>
  </w:style>
  <w:style w:type="character" w:customStyle="1" w:styleId="apple-converted-space">
    <w:name w:val="apple-converted-space"/>
    <w:basedOn w:val="Standaardalinea-lettertype"/>
    <w:rsid w:val="00947950"/>
  </w:style>
  <w:style w:type="paragraph" w:styleId="Koptekst">
    <w:name w:val="header"/>
    <w:basedOn w:val="Standaard"/>
    <w:link w:val="KoptekstChar"/>
    <w:uiPriority w:val="99"/>
    <w:unhideWhenUsed/>
    <w:rsid w:val="008A0E05"/>
    <w:pPr>
      <w:tabs>
        <w:tab w:val="center" w:pos="4513"/>
        <w:tab w:val="right" w:pos="9026"/>
      </w:tabs>
    </w:pPr>
  </w:style>
  <w:style w:type="character" w:customStyle="1" w:styleId="KoptekstChar">
    <w:name w:val="Koptekst Char"/>
    <w:basedOn w:val="Standaardalinea-lettertype"/>
    <w:link w:val="Koptekst"/>
    <w:uiPriority w:val="99"/>
    <w:rsid w:val="008A0E05"/>
    <w:rPr>
      <w:rFonts w:ascii="Times New Roman" w:eastAsia="Times New Roman" w:hAnsi="Times New Roman" w:cs="Times New Roman"/>
      <w:sz w:val="24"/>
      <w:szCs w:val="24"/>
      <w:lang w:eastAsia="nl-NL"/>
    </w:rPr>
  </w:style>
  <w:style w:type="paragraph" w:styleId="Voettekst">
    <w:name w:val="footer"/>
    <w:basedOn w:val="Standaard"/>
    <w:link w:val="VoettekstChar"/>
    <w:uiPriority w:val="99"/>
    <w:unhideWhenUsed/>
    <w:rsid w:val="008A0E05"/>
    <w:pPr>
      <w:tabs>
        <w:tab w:val="center" w:pos="4513"/>
        <w:tab w:val="right" w:pos="9026"/>
      </w:tabs>
    </w:pPr>
  </w:style>
  <w:style w:type="character" w:customStyle="1" w:styleId="VoettekstChar">
    <w:name w:val="Voettekst Char"/>
    <w:basedOn w:val="Standaardalinea-lettertype"/>
    <w:link w:val="Voettekst"/>
    <w:uiPriority w:val="99"/>
    <w:rsid w:val="008A0E05"/>
    <w:rPr>
      <w:rFonts w:ascii="Times New Roman" w:eastAsia="Times New Roman" w:hAnsi="Times New Roman" w:cs="Times New Roman"/>
      <w:sz w:val="24"/>
      <w:szCs w:val="24"/>
      <w:lang w:eastAsia="nl-NL"/>
    </w:rPr>
  </w:style>
  <w:style w:type="paragraph" w:styleId="Ballontekst">
    <w:name w:val="Balloon Text"/>
    <w:basedOn w:val="Standaard"/>
    <w:link w:val="BallontekstChar"/>
    <w:uiPriority w:val="99"/>
    <w:semiHidden/>
    <w:unhideWhenUsed/>
    <w:rsid w:val="00757F0E"/>
    <w:rPr>
      <w:rFonts w:ascii="Tahoma" w:hAnsi="Tahoma" w:cs="Tahoma"/>
      <w:sz w:val="16"/>
      <w:szCs w:val="16"/>
    </w:rPr>
  </w:style>
  <w:style w:type="character" w:customStyle="1" w:styleId="BallontekstChar">
    <w:name w:val="Ballontekst Char"/>
    <w:basedOn w:val="Standaardalinea-lettertype"/>
    <w:link w:val="Ballontekst"/>
    <w:uiPriority w:val="99"/>
    <w:semiHidden/>
    <w:rsid w:val="00757F0E"/>
    <w:rPr>
      <w:rFonts w:ascii="Tahoma" w:eastAsia="Times New Roman" w:hAnsi="Tahoma" w:cs="Tahoma"/>
      <w:sz w:val="16"/>
      <w:szCs w:val="16"/>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C7704"/>
    <w:pPr>
      <w:spacing w:after="0" w:line="240" w:lineRule="auto"/>
    </w:pPr>
    <w:rPr>
      <w:rFonts w:ascii="Times New Roman" w:eastAsia="Times New Roman" w:hAnsi="Times New Roman" w:cs="Times New Roman"/>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4C7704"/>
    <w:pPr>
      <w:spacing w:after="0" w:line="240" w:lineRule="auto"/>
    </w:pPr>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oetnoottekst">
    <w:name w:val="footnote text"/>
    <w:basedOn w:val="Standaard"/>
    <w:link w:val="VoetnoottekstChar"/>
    <w:uiPriority w:val="99"/>
    <w:semiHidden/>
    <w:unhideWhenUsed/>
    <w:rsid w:val="00947950"/>
    <w:rPr>
      <w:rFonts w:ascii="Calibri" w:eastAsia="Calibri" w:hAnsi="Calibri"/>
      <w:sz w:val="20"/>
      <w:szCs w:val="20"/>
      <w:lang w:val="ru-RU" w:eastAsia="en-US"/>
    </w:rPr>
  </w:style>
  <w:style w:type="character" w:customStyle="1" w:styleId="VoetnoottekstChar">
    <w:name w:val="Voetnoottekst Char"/>
    <w:basedOn w:val="Standaardalinea-lettertype"/>
    <w:link w:val="Voetnoottekst"/>
    <w:uiPriority w:val="99"/>
    <w:semiHidden/>
    <w:rsid w:val="00947950"/>
    <w:rPr>
      <w:rFonts w:ascii="Calibri" w:eastAsia="Calibri" w:hAnsi="Calibri" w:cs="Times New Roman"/>
      <w:sz w:val="20"/>
      <w:szCs w:val="20"/>
      <w:lang w:val="ru-RU"/>
    </w:rPr>
  </w:style>
  <w:style w:type="character" w:styleId="Voetnootmarkering">
    <w:name w:val="footnote reference"/>
    <w:basedOn w:val="Standaardalinea-lettertype"/>
    <w:uiPriority w:val="99"/>
    <w:semiHidden/>
    <w:unhideWhenUsed/>
    <w:rsid w:val="00947950"/>
    <w:rPr>
      <w:vertAlign w:val="superscript"/>
    </w:rPr>
  </w:style>
  <w:style w:type="paragraph" w:styleId="Normaalweb">
    <w:name w:val="Normal (Web)"/>
    <w:basedOn w:val="Standaard"/>
    <w:uiPriority w:val="99"/>
    <w:unhideWhenUsed/>
    <w:rsid w:val="00947950"/>
    <w:pPr>
      <w:spacing w:before="100" w:beforeAutospacing="1" w:after="100" w:afterAutospacing="1"/>
    </w:pPr>
    <w:rPr>
      <w:lang w:val="hu-HU" w:eastAsia="hu-HU"/>
    </w:rPr>
  </w:style>
  <w:style w:type="character" w:customStyle="1" w:styleId="apple-converted-space">
    <w:name w:val="apple-converted-space"/>
    <w:basedOn w:val="Standaardalinea-lettertype"/>
    <w:rsid w:val="00947950"/>
  </w:style>
  <w:style w:type="paragraph" w:styleId="Koptekst">
    <w:name w:val="header"/>
    <w:basedOn w:val="Standaard"/>
    <w:link w:val="KoptekstChar"/>
    <w:uiPriority w:val="99"/>
    <w:unhideWhenUsed/>
    <w:rsid w:val="008A0E05"/>
    <w:pPr>
      <w:tabs>
        <w:tab w:val="center" w:pos="4513"/>
        <w:tab w:val="right" w:pos="9026"/>
      </w:tabs>
    </w:pPr>
  </w:style>
  <w:style w:type="character" w:customStyle="1" w:styleId="KoptekstChar">
    <w:name w:val="Koptekst Char"/>
    <w:basedOn w:val="Standaardalinea-lettertype"/>
    <w:link w:val="Koptekst"/>
    <w:uiPriority w:val="99"/>
    <w:rsid w:val="008A0E05"/>
    <w:rPr>
      <w:rFonts w:ascii="Times New Roman" w:eastAsia="Times New Roman" w:hAnsi="Times New Roman" w:cs="Times New Roman"/>
      <w:sz w:val="24"/>
      <w:szCs w:val="24"/>
      <w:lang w:eastAsia="nl-NL"/>
    </w:rPr>
  </w:style>
  <w:style w:type="paragraph" w:styleId="Voettekst">
    <w:name w:val="footer"/>
    <w:basedOn w:val="Standaard"/>
    <w:link w:val="VoettekstChar"/>
    <w:uiPriority w:val="99"/>
    <w:unhideWhenUsed/>
    <w:rsid w:val="008A0E05"/>
    <w:pPr>
      <w:tabs>
        <w:tab w:val="center" w:pos="4513"/>
        <w:tab w:val="right" w:pos="9026"/>
      </w:tabs>
    </w:pPr>
  </w:style>
  <w:style w:type="character" w:customStyle="1" w:styleId="VoettekstChar">
    <w:name w:val="Voettekst Char"/>
    <w:basedOn w:val="Standaardalinea-lettertype"/>
    <w:link w:val="Voettekst"/>
    <w:uiPriority w:val="99"/>
    <w:rsid w:val="008A0E05"/>
    <w:rPr>
      <w:rFonts w:ascii="Times New Roman" w:eastAsia="Times New Roman" w:hAnsi="Times New Roman" w:cs="Times New Roman"/>
      <w:sz w:val="24"/>
      <w:szCs w:val="24"/>
      <w:lang w:eastAsia="nl-NL"/>
    </w:rPr>
  </w:style>
  <w:style w:type="paragraph" w:styleId="Ballontekst">
    <w:name w:val="Balloon Text"/>
    <w:basedOn w:val="Standaard"/>
    <w:link w:val="BallontekstChar"/>
    <w:uiPriority w:val="99"/>
    <w:semiHidden/>
    <w:unhideWhenUsed/>
    <w:rsid w:val="00757F0E"/>
    <w:rPr>
      <w:rFonts w:ascii="Tahoma" w:hAnsi="Tahoma" w:cs="Tahoma"/>
      <w:sz w:val="16"/>
      <w:szCs w:val="16"/>
    </w:rPr>
  </w:style>
  <w:style w:type="character" w:customStyle="1" w:styleId="BallontekstChar">
    <w:name w:val="Ballontekst Char"/>
    <w:basedOn w:val="Standaardalinea-lettertype"/>
    <w:link w:val="Ballontekst"/>
    <w:uiPriority w:val="99"/>
    <w:semiHidden/>
    <w:rsid w:val="00757F0E"/>
    <w:rPr>
      <w:rFonts w:ascii="Tahoma" w:eastAsia="Times New Roman" w:hAnsi="Tahoma" w:cs="Tahoma"/>
      <w:sz w:val="16"/>
      <w:szCs w:val="1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D4049-3990-41DD-9DAE-AC08EE3FC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3495</Words>
  <Characters>19228</Characters>
  <Application>Microsoft Office Word</Application>
  <DocSecurity>0</DocSecurity>
  <Lines>160</Lines>
  <Paragraphs>45</Paragraphs>
  <ScaleCrop>false</ScaleCrop>
  <HeadingPairs>
    <vt:vector size="2" baseType="variant">
      <vt:variant>
        <vt:lpstr>Titel</vt:lpstr>
      </vt:variant>
      <vt:variant>
        <vt:i4>1</vt:i4>
      </vt:variant>
    </vt:vector>
  </HeadingPairs>
  <TitlesOfParts>
    <vt:vector size="1" baseType="lpstr">
      <vt:lpstr/>
    </vt:vector>
  </TitlesOfParts>
  <Company>KNAW</Company>
  <LinksUpToDate>false</LinksUpToDate>
  <CharactersWithSpaces>22678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Katalin Marton</dc:creator>
  <cp:lastModifiedBy>Katalin Marton</cp:lastModifiedBy>
  <cp:revision>7</cp:revision>
  <dcterms:created xsi:type="dcterms:W3CDTF">2013-11-08T13:29:00Z</dcterms:created>
  <dcterms:modified xsi:type="dcterms:W3CDTF">2013-11-15T10:45:00Z</dcterms:modified>
</cp:coreProperties>
</file>