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7831" w14:textId="2C392AD4" w:rsidR="004A3EFE" w:rsidRPr="00700B26" w:rsidRDefault="004A3EFE" w:rsidP="00700B26">
      <w:pPr>
        <w:pStyle w:val="Heading1"/>
        <w:jc w:val="both"/>
        <w:rPr>
          <w:rFonts w:cstheme="majorHAnsi"/>
          <w:sz w:val="26"/>
          <w:szCs w:val="26"/>
        </w:rPr>
      </w:pPr>
      <w:r w:rsidRPr="00700B26">
        <w:rPr>
          <w:rFonts w:cstheme="majorHAnsi"/>
          <w:sz w:val="26"/>
          <w:szCs w:val="26"/>
        </w:rPr>
        <w:t>TÀI LIỆU TỔNG QUAN VỀ KHẢO SÁT GIÁO DỤC</w:t>
      </w:r>
    </w:p>
    <w:p w14:paraId="6EEC7DD9" w14:textId="77777777" w:rsidR="004A3EFE" w:rsidRPr="00700B26" w:rsidRDefault="004A3EFE" w:rsidP="00700B26">
      <w:pPr>
        <w:jc w:val="both"/>
        <w:rPr>
          <w:rFonts w:asciiTheme="majorHAnsi" w:hAnsiTheme="majorHAnsi" w:cstheme="majorHAnsi"/>
          <w:b/>
          <w:bCs/>
          <w:sz w:val="26"/>
          <w:szCs w:val="26"/>
        </w:rPr>
      </w:pPr>
    </w:p>
    <w:p w14:paraId="5D4C8CFB" w14:textId="5DD19D65" w:rsidR="004A3EFE" w:rsidRPr="00700B26" w:rsidRDefault="004A3EFE" w:rsidP="00700B26">
      <w:pPr>
        <w:pStyle w:val="Heading2"/>
        <w:numPr>
          <w:ilvl w:val="0"/>
          <w:numId w:val="2"/>
        </w:numPr>
        <w:jc w:val="both"/>
        <w:rPr>
          <w:rFonts w:cstheme="majorHAnsi"/>
          <w:sz w:val="26"/>
          <w:szCs w:val="26"/>
        </w:rPr>
      </w:pPr>
      <w:r w:rsidRPr="00700B26">
        <w:rPr>
          <w:rFonts w:cstheme="majorHAnsi"/>
          <w:sz w:val="26"/>
          <w:szCs w:val="26"/>
        </w:rPr>
        <w:t xml:space="preserve">Khảo Sát Giáo </w:t>
      </w:r>
      <w:r w:rsidRPr="00700B26">
        <w:rPr>
          <w:rFonts w:cstheme="majorHAnsi"/>
          <w:sz w:val="26"/>
          <w:szCs w:val="26"/>
        </w:rPr>
        <w:t>Dục</w:t>
      </w:r>
    </w:p>
    <w:p w14:paraId="2B8F88CB" w14:textId="2956AB05" w:rsidR="004A3EFE" w:rsidRPr="00700B26" w:rsidRDefault="004A3EFE" w:rsidP="00700B26">
      <w:pPr>
        <w:pStyle w:val="Heading3"/>
        <w:jc w:val="both"/>
        <w:rPr>
          <w:rFonts w:asciiTheme="majorHAnsi" w:hAnsiTheme="majorHAnsi" w:cstheme="majorHAnsi"/>
          <w:sz w:val="26"/>
          <w:szCs w:val="26"/>
        </w:rPr>
      </w:pPr>
      <w:r w:rsidRPr="00700B26">
        <w:rPr>
          <w:rFonts w:asciiTheme="majorHAnsi" w:hAnsiTheme="majorHAnsi" w:cstheme="majorHAnsi"/>
          <w:sz w:val="26"/>
          <w:szCs w:val="26"/>
        </w:rPr>
        <w:t>1.1 Khái niệm Khảo Sát Giáo Dục</w:t>
      </w:r>
    </w:p>
    <w:p w14:paraId="1FDE9188" w14:textId="057C4F3D" w:rsidR="004A3EFE" w:rsidRPr="00700B26" w:rsidRDefault="004A3EFE" w:rsidP="00700B26">
      <w:pPr>
        <w:ind w:firstLine="360"/>
        <w:jc w:val="both"/>
        <w:rPr>
          <w:rFonts w:asciiTheme="majorHAnsi" w:hAnsiTheme="majorHAnsi" w:cstheme="majorHAnsi"/>
          <w:sz w:val="26"/>
          <w:szCs w:val="26"/>
        </w:rPr>
      </w:pPr>
      <w:r w:rsidRPr="00700B26">
        <w:rPr>
          <w:rFonts w:asciiTheme="majorHAnsi" w:hAnsiTheme="majorHAnsi" w:cstheme="majorHAnsi"/>
          <w:sz w:val="26"/>
          <w:szCs w:val="26"/>
        </w:rPr>
        <w:t xml:space="preserve">Khảo sát giáo dục là một phương pháp hệ thống được sử dụng để thu thập dữ liệu từ nhiều đối tượng khác nhau như học sinh, giáo viên, phụ huynh và các nhà quản lý giáo dục. Các cuộc khảo sát này giúp đánh giá sự hài lòng, xu hướng học tập, và hiệu quả của các chương trình giáo dục. </w:t>
      </w:r>
      <w:r w:rsidRPr="00700B26">
        <w:rPr>
          <w:rFonts w:asciiTheme="majorHAnsi" w:hAnsiTheme="majorHAnsi" w:cstheme="majorHAnsi"/>
          <w:sz w:val="26"/>
          <w:szCs w:val="26"/>
        </w:rPr>
        <w:t xml:space="preserve"> </w:t>
      </w:r>
    </w:p>
    <w:p w14:paraId="5CC9738A" w14:textId="5132AB33" w:rsidR="004A3EFE" w:rsidRPr="00700B26" w:rsidRDefault="004A3EFE" w:rsidP="00700B26">
      <w:pPr>
        <w:jc w:val="both"/>
        <w:rPr>
          <w:rFonts w:asciiTheme="majorHAnsi" w:hAnsiTheme="majorHAnsi" w:cstheme="majorHAnsi"/>
          <w:sz w:val="26"/>
          <w:szCs w:val="26"/>
        </w:rPr>
      </w:pPr>
      <w:r w:rsidRPr="00700B26">
        <w:rPr>
          <w:rFonts w:asciiTheme="majorHAnsi" w:hAnsiTheme="majorHAnsi" w:cstheme="majorHAnsi"/>
          <w:sz w:val="26"/>
          <w:szCs w:val="26"/>
        </w:rPr>
        <w:t>Một số lợi ích chính của việc thực hiện khảo sát giáo dục bao gồm:</w:t>
      </w:r>
    </w:p>
    <w:p w14:paraId="5B26061F" w14:textId="1B5F6E49" w:rsidR="004A3EFE" w:rsidRPr="00700B26" w:rsidRDefault="004A3EFE"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b/>
          <w:bCs/>
          <w:sz w:val="26"/>
          <w:szCs w:val="26"/>
        </w:rPr>
        <w:t>Cải thiện chất lượng giảng dạy</w:t>
      </w:r>
      <w:r w:rsidRPr="00700B26">
        <w:rPr>
          <w:rFonts w:asciiTheme="majorHAnsi" w:hAnsiTheme="majorHAnsi" w:cstheme="majorHAnsi"/>
          <w:sz w:val="26"/>
          <w:szCs w:val="26"/>
        </w:rPr>
        <w:t xml:space="preserve">: Dữ liệu từ khảo sát giúp giáo viên điều chỉnh phương pháp giảng dạy và nội dung khóa học để phù hợp hơn với nhu cầu của học </w:t>
      </w:r>
      <w:r w:rsidRPr="00700B26">
        <w:rPr>
          <w:rFonts w:asciiTheme="majorHAnsi" w:hAnsiTheme="majorHAnsi" w:cstheme="majorHAnsi"/>
          <w:sz w:val="26"/>
          <w:szCs w:val="26"/>
        </w:rPr>
        <w:t>sinh.</w:t>
      </w:r>
    </w:p>
    <w:p w14:paraId="4E439CE3" w14:textId="02431111" w:rsidR="004A3EFE" w:rsidRPr="00700B26" w:rsidRDefault="004A3EFE"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b/>
          <w:bCs/>
          <w:sz w:val="26"/>
          <w:szCs w:val="26"/>
        </w:rPr>
        <w:t>Đưa ra quyết định sáng suốt</w:t>
      </w:r>
      <w:r w:rsidRPr="00700B26">
        <w:rPr>
          <w:rFonts w:asciiTheme="majorHAnsi" w:hAnsiTheme="majorHAnsi" w:cstheme="majorHAnsi"/>
          <w:sz w:val="26"/>
          <w:szCs w:val="26"/>
        </w:rPr>
        <w:t xml:space="preserve">: Các nhà quản lý có thể sử dụng thông tin từ khảo sát để xác định các vấn đề và phát triển các chiến lược cải </w:t>
      </w:r>
      <w:r w:rsidRPr="00700B26">
        <w:rPr>
          <w:rFonts w:asciiTheme="majorHAnsi" w:hAnsiTheme="majorHAnsi" w:cstheme="majorHAnsi"/>
          <w:sz w:val="26"/>
          <w:szCs w:val="26"/>
        </w:rPr>
        <w:t>thiện.</w:t>
      </w:r>
    </w:p>
    <w:p w14:paraId="26AB587A" w14:textId="222CD6D2" w:rsidR="004A3EFE" w:rsidRPr="00700B26" w:rsidRDefault="004A3EFE"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b/>
          <w:bCs/>
          <w:sz w:val="26"/>
          <w:szCs w:val="26"/>
        </w:rPr>
        <w:t>Tăng cường sự tham gia của học sinh</w:t>
      </w:r>
      <w:r w:rsidRPr="00700B26">
        <w:rPr>
          <w:rFonts w:asciiTheme="majorHAnsi" w:hAnsiTheme="majorHAnsi" w:cstheme="majorHAnsi"/>
          <w:sz w:val="26"/>
          <w:szCs w:val="26"/>
        </w:rPr>
        <w:t xml:space="preserve">: Khảo sát cung cấp cho học sinh một kênh để bày tỏ ý kiến và nguyện vọng của họ, từ đó tạo ra một môi trường học tập tích cực </w:t>
      </w:r>
      <w:r w:rsidRPr="00700B26">
        <w:rPr>
          <w:rFonts w:asciiTheme="majorHAnsi" w:hAnsiTheme="majorHAnsi" w:cstheme="majorHAnsi"/>
          <w:sz w:val="26"/>
          <w:szCs w:val="26"/>
        </w:rPr>
        <w:t>hơn.</w:t>
      </w:r>
    </w:p>
    <w:p w14:paraId="0BB1DD73" w14:textId="77777777" w:rsidR="004A3EFE" w:rsidRPr="00700B26" w:rsidRDefault="004A3EFE" w:rsidP="00700B26">
      <w:pPr>
        <w:pStyle w:val="ListParagraph"/>
        <w:jc w:val="both"/>
        <w:rPr>
          <w:rFonts w:asciiTheme="majorHAnsi" w:hAnsiTheme="majorHAnsi" w:cstheme="majorHAnsi"/>
          <w:sz w:val="26"/>
          <w:szCs w:val="26"/>
        </w:rPr>
      </w:pPr>
    </w:p>
    <w:p w14:paraId="1716FDC7" w14:textId="49D9BAF8" w:rsidR="004A3EFE" w:rsidRPr="00700B26" w:rsidRDefault="004A3EFE" w:rsidP="00700B26">
      <w:pPr>
        <w:pStyle w:val="Heading3"/>
        <w:jc w:val="both"/>
        <w:rPr>
          <w:rFonts w:asciiTheme="majorHAnsi" w:hAnsiTheme="majorHAnsi" w:cstheme="majorHAnsi"/>
          <w:sz w:val="26"/>
          <w:szCs w:val="26"/>
        </w:rPr>
      </w:pPr>
      <w:r w:rsidRPr="00700B26">
        <w:rPr>
          <w:rFonts w:asciiTheme="majorHAnsi" w:hAnsiTheme="majorHAnsi" w:cstheme="majorHAnsi"/>
          <w:sz w:val="26"/>
          <w:szCs w:val="26"/>
        </w:rPr>
        <w:t xml:space="preserve">1.2 </w:t>
      </w:r>
      <w:r w:rsidRPr="00700B26">
        <w:rPr>
          <w:rFonts w:asciiTheme="majorHAnsi" w:hAnsiTheme="majorHAnsi" w:cstheme="majorHAnsi"/>
          <w:sz w:val="26"/>
          <w:szCs w:val="26"/>
        </w:rPr>
        <w:t>Phương pháp khảo sát</w:t>
      </w:r>
    </w:p>
    <w:p w14:paraId="792CFCA9" w14:textId="21C4AAAB" w:rsidR="004A3EFE" w:rsidRPr="00700B26" w:rsidRDefault="004A3EFE" w:rsidP="00700B26">
      <w:pPr>
        <w:ind w:firstLine="720"/>
        <w:jc w:val="both"/>
        <w:rPr>
          <w:rFonts w:asciiTheme="majorHAnsi" w:hAnsiTheme="majorHAnsi" w:cstheme="majorHAnsi"/>
          <w:sz w:val="26"/>
          <w:szCs w:val="26"/>
        </w:rPr>
      </w:pPr>
      <w:r w:rsidRPr="00700B26">
        <w:rPr>
          <w:rFonts w:asciiTheme="majorHAnsi" w:hAnsiTheme="majorHAnsi" w:cstheme="majorHAnsi"/>
          <w:sz w:val="26"/>
          <w:szCs w:val="26"/>
        </w:rPr>
        <w:t xml:space="preserve">Có nhiều phương pháp khác nhau để thực hiện khảo sát giáo dục. Từ việc tiến hành cuộc khảo sát trực tiếp với học sinh và giáo viên, đến việc phân tích dữ liệu từ các kỳ thi và bài kiểm tra. Các phương pháp khảo sát còn bao gồm việc tổ chức những cuộc họp tập trung với phụ huynh để lắng nghe ý kiến và đề xuất cải tiến. Công nghệ cũng đóng vai trò quan trọng trong việc thực hiện khảo sát thông qua việc sử dụng ứng dụng di động và các </w:t>
      </w:r>
      <w:r w:rsidRPr="00700B26">
        <w:rPr>
          <w:rFonts w:asciiTheme="majorHAnsi" w:hAnsiTheme="majorHAnsi" w:cstheme="majorHAnsi"/>
          <w:sz w:val="26"/>
          <w:szCs w:val="26"/>
        </w:rPr>
        <w:t>nền tảng trực tuyến</w:t>
      </w:r>
      <w:r w:rsidRPr="00700B26">
        <w:rPr>
          <w:rFonts w:asciiTheme="majorHAnsi" w:hAnsiTheme="majorHAnsi" w:cstheme="majorHAnsi"/>
          <w:sz w:val="26"/>
          <w:szCs w:val="26"/>
        </w:rPr>
        <w:t>.</w:t>
      </w:r>
    </w:p>
    <w:p w14:paraId="13D65875" w14:textId="51C24CA6" w:rsidR="004A3EFE" w:rsidRPr="00700B26" w:rsidRDefault="004A3EFE" w:rsidP="00700B26">
      <w:pPr>
        <w:jc w:val="both"/>
        <w:rPr>
          <w:rFonts w:asciiTheme="majorHAnsi" w:hAnsiTheme="majorHAnsi" w:cstheme="majorHAnsi"/>
          <w:sz w:val="26"/>
          <w:szCs w:val="26"/>
        </w:rPr>
      </w:pPr>
      <w:r w:rsidRPr="00700B26">
        <w:rPr>
          <w:rFonts w:asciiTheme="majorHAnsi" w:hAnsiTheme="majorHAnsi" w:cstheme="majorHAnsi"/>
          <w:sz w:val="26"/>
          <w:szCs w:val="26"/>
        </w:rPr>
        <w:t>Một số phương pháp khảo sát phổ biến được dùng nhiều trong giáo dục hiện nay</w:t>
      </w:r>
      <w:r w:rsidR="00E059C7" w:rsidRPr="00700B26">
        <w:rPr>
          <w:rFonts w:asciiTheme="majorHAnsi" w:hAnsiTheme="majorHAnsi" w:cstheme="majorHAnsi"/>
          <w:sz w:val="26"/>
          <w:szCs w:val="26"/>
        </w:rPr>
        <w:t xml:space="preserve"> như :</w:t>
      </w:r>
    </w:p>
    <w:p w14:paraId="6BA1BD5E" w14:textId="5A59EE83" w:rsidR="00E059C7" w:rsidRPr="00700B26" w:rsidRDefault="00E059C7"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Phiếu câu hỏi khảo sát: </w:t>
      </w:r>
      <w:r w:rsidRPr="00700B26">
        <w:rPr>
          <w:rFonts w:asciiTheme="majorHAnsi" w:hAnsiTheme="majorHAnsi" w:cstheme="majorHAnsi"/>
          <w:sz w:val="26"/>
          <w:szCs w:val="26"/>
        </w:rPr>
        <w:t>Người tham gia trả lời một bộ câu hỏi được thiết kế sẵn, có thể dưới dạng giấy hoặc biểu mẫu trực tuyến.</w:t>
      </w:r>
    </w:p>
    <w:p w14:paraId="06759D12" w14:textId="15CC92C7" w:rsidR="00E059C7" w:rsidRPr="00700B26" w:rsidRDefault="00E059C7"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Khảo sát trực tuyến: </w:t>
      </w:r>
      <w:r w:rsidRPr="00700B26">
        <w:rPr>
          <w:rFonts w:asciiTheme="majorHAnsi" w:hAnsiTheme="majorHAnsi" w:cstheme="majorHAnsi"/>
          <w:sz w:val="26"/>
          <w:szCs w:val="26"/>
        </w:rPr>
        <w:t>Sử dụng các nền tảng như Google Forms, Microsoft Forms hoặc hệ thống LMS để thu thập dữ liệu.</w:t>
      </w:r>
    </w:p>
    <w:p w14:paraId="250430E4" w14:textId="742ECC44" w:rsidR="00E059C7" w:rsidRPr="00700B26" w:rsidRDefault="00E059C7"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Phỏng vấn: </w:t>
      </w:r>
      <w:r w:rsidRPr="00700B26">
        <w:rPr>
          <w:rFonts w:asciiTheme="majorHAnsi" w:hAnsiTheme="majorHAnsi" w:cstheme="majorHAnsi"/>
          <w:sz w:val="26"/>
          <w:szCs w:val="26"/>
        </w:rPr>
        <w:t>Thu thập thông tin thông qua trao đổi trực tiếp hoặc online giữa người khảo sát và người tham gia.</w:t>
      </w:r>
    </w:p>
    <w:p w14:paraId="5FC5A794" w14:textId="049BEE10" w:rsidR="00E059C7" w:rsidRPr="00700B26" w:rsidRDefault="00E059C7"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Thảo luận nhóm tập </w:t>
      </w:r>
      <w:r w:rsidRPr="00700B26">
        <w:rPr>
          <w:rFonts w:asciiTheme="majorHAnsi" w:hAnsiTheme="majorHAnsi" w:cstheme="majorHAnsi"/>
          <w:sz w:val="26"/>
          <w:szCs w:val="26"/>
        </w:rPr>
        <w:t xml:space="preserve">trung: </w:t>
      </w:r>
      <w:r w:rsidRPr="00700B26">
        <w:rPr>
          <w:rFonts w:asciiTheme="majorHAnsi" w:hAnsiTheme="majorHAnsi" w:cstheme="majorHAnsi"/>
          <w:sz w:val="26"/>
          <w:szCs w:val="26"/>
        </w:rPr>
        <w:t>Một nhóm người (thường 6–10 người) thảo luận về một chủ đề dưới sự điều phối của người dẫn.</w:t>
      </w:r>
    </w:p>
    <w:p w14:paraId="0B74D209" w14:textId="084A6497" w:rsidR="00E059C7" w:rsidRPr="00700B26" w:rsidRDefault="00E059C7"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lastRenderedPageBreak/>
        <w:t xml:space="preserve">Quan </w:t>
      </w:r>
      <w:r w:rsidRPr="00700B26">
        <w:rPr>
          <w:rFonts w:asciiTheme="majorHAnsi" w:hAnsiTheme="majorHAnsi" w:cstheme="majorHAnsi"/>
          <w:sz w:val="26"/>
          <w:szCs w:val="26"/>
        </w:rPr>
        <w:t xml:space="preserve">sát/Dự giờ: </w:t>
      </w:r>
      <w:r w:rsidRPr="00700B26">
        <w:rPr>
          <w:rFonts w:asciiTheme="majorHAnsi" w:hAnsiTheme="majorHAnsi" w:cstheme="majorHAnsi"/>
          <w:sz w:val="26"/>
          <w:szCs w:val="26"/>
        </w:rPr>
        <w:t>Người khảo sát theo dõi hành vi thực tế trong lớp học hoặc môi trường giáo dục.</w:t>
      </w:r>
    </w:p>
    <w:p w14:paraId="7270940C" w14:textId="062C63F3" w:rsidR="00E059C7" w:rsidRPr="00700B26" w:rsidRDefault="00E059C7"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Khảo sát qua đánh giá định </w:t>
      </w:r>
      <w:r w:rsidRPr="00700B26">
        <w:rPr>
          <w:rFonts w:asciiTheme="majorHAnsi" w:hAnsiTheme="majorHAnsi" w:cstheme="majorHAnsi"/>
          <w:sz w:val="26"/>
          <w:szCs w:val="26"/>
        </w:rPr>
        <w:t xml:space="preserve">kỳ: </w:t>
      </w:r>
      <w:r w:rsidRPr="00700B26">
        <w:rPr>
          <w:rFonts w:asciiTheme="majorHAnsi" w:hAnsiTheme="majorHAnsi" w:cstheme="majorHAnsi"/>
          <w:sz w:val="26"/>
          <w:szCs w:val="26"/>
        </w:rPr>
        <w:t>Thu thập phản hồi theo từng giai đoạn học tập (giữa kỳ, cuối kỳ, sau môn học).</w:t>
      </w:r>
    </w:p>
    <w:p w14:paraId="16015AE6" w14:textId="403762A6" w:rsidR="00E059C7" w:rsidRPr="00700B26" w:rsidRDefault="00E059C7" w:rsidP="00700B26">
      <w:pPr>
        <w:jc w:val="both"/>
        <w:rPr>
          <w:rFonts w:asciiTheme="majorHAnsi" w:hAnsiTheme="majorHAnsi" w:cstheme="majorHAnsi"/>
          <w:sz w:val="26"/>
          <w:szCs w:val="26"/>
        </w:rPr>
      </w:pPr>
      <w:r w:rsidRPr="00700B26">
        <w:rPr>
          <w:rFonts w:asciiTheme="majorHAnsi" w:hAnsiTheme="majorHAnsi" w:cstheme="majorHAnsi"/>
          <w:sz w:val="26"/>
          <w:szCs w:val="26"/>
        </w:rPr>
        <w:t>Hiện nay, nhờ công nghệ phát triển, khảo sát trực tuyến đã chiếm số lượng lớn nhất trong giáo dục nhờ tính tiện lợi và thống kê và khả năng phân tích dữ liệu tự động.</w:t>
      </w:r>
    </w:p>
    <w:p w14:paraId="7C4A775B" w14:textId="77777777" w:rsidR="00E059C7" w:rsidRPr="00700B26" w:rsidRDefault="00E059C7" w:rsidP="00700B26">
      <w:pPr>
        <w:jc w:val="both"/>
        <w:rPr>
          <w:rFonts w:asciiTheme="majorHAnsi" w:hAnsiTheme="majorHAnsi" w:cstheme="majorHAnsi"/>
          <w:sz w:val="26"/>
          <w:szCs w:val="26"/>
        </w:rPr>
      </w:pPr>
    </w:p>
    <w:p w14:paraId="3E34E586" w14:textId="0885DADA" w:rsidR="00E059C7" w:rsidRPr="00700B26" w:rsidRDefault="001F32BE" w:rsidP="00700B26">
      <w:pPr>
        <w:pStyle w:val="Heading3"/>
        <w:numPr>
          <w:ilvl w:val="1"/>
          <w:numId w:val="2"/>
        </w:numPr>
        <w:jc w:val="both"/>
        <w:rPr>
          <w:rFonts w:asciiTheme="majorHAnsi" w:hAnsiTheme="majorHAnsi" w:cstheme="majorHAnsi"/>
          <w:sz w:val="26"/>
          <w:szCs w:val="26"/>
        </w:rPr>
      </w:pPr>
      <w:r w:rsidRPr="00700B26">
        <w:rPr>
          <w:rFonts w:asciiTheme="majorHAnsi" w:hAnsiTheme="majorHAnsi" w:cstheme="majorHAnsi"/>
          <w:sz w:val="26"/>
          <w:szCs w:val="26"/>
        </w:rPr>
        <w:t>Khó khăn trong việc khảo sát giáo dục ở Việt Nam</w:t>
      </w:r>
    </w:p>
    <w:p w14:paraId="350E815F" w14:textId="2002EF4C" w:rsidR="001F32BE" w:rsidRPr="00700B26" w:rsidRDefault="001F32BE" w:rsidP="00700B26">
      <w:pPr>
        <w:jc w:val="both"/>
        <w:rPr>
          <w:rFonts w:asciiTheme="majorHAnsi" w:hAnsiTheme="majorHAnsi" w:cstheme="majorHAnsi"/>
          <w:sz w:val="26"/>
          <w:szCs w:val="26"/>
        </w:rPr>
      </w:pPr>
      <w:r w:rsidRPr="00700B26">
        <w:rPr>
          <w:rFonts w:asciiTheme="majorHAnsi" w:hAnsiTheme="majorHAnsi" w:cstheme="majorHAnsi"/>
          <w:sz w:val="26"/>
          <w:szCs w:val="26"/>
        </w:rPr>
        <w:t>Hiện nay, mặc dù đã dần chuyển qua phương pháp khảo sát trực tuyến nhưng việc khảo sát giáo dục ở Việt Nam vẫn gặp những thách thức sau:</w:t>
      </w:r>
    </w:p>
    <w:p w14:paraId="2431BD35" w14:textId="7C8D4720" w:rsidR="001F32BE" w:rsidRPr="00700B26" w:rsidRDefault="001F32BE"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Tỷ lệ phản hồi </w:t>
      </w:r>
      <w:r w:rsidRPr="00700B26">
        <w:rPr>
          <w:rFonts w:asciiTheme="majorHAnsi" w:hAnsiTheme="majorHAnsi" w:cstheme="majorHAnsi"/>
          <w:sz w:val="26"/>
          <w:szCs w:val="26"/>
        </w:rPr>
        <w:t xml:space="preserve">thấp: </w:t>
      </w:r>
      <w:r w:rsidRPr="00700B26">
        <w:rPr>
          <w:rFonts w:asciiTheme="majorHAnsi" w:hAnsiTheme="majorHAnsi" w:cstheme="majorHAnsi"/>
          <w:sz w:val="26"/>
          <w:szCs w:val="26"/>
        </w:rPr>
        <w:t>Một trong những vấn đề phổ biến là người học (đặc biệt là sinh viên) chưa tích cực tham gia khảo sát.</w:t>
      </w:r>
      <w:r w:rsidRPr="00700B26">
        <w:rPr>
          <w:rFonts w:asciiTheme="majorHAnsi" w:hAnsiTheme="majorHAnsi" w:cstheme="majorHAnsi"/>
          <w:sz w:val="26"/>
          <w:szCs w:val="26"/>
        </w:rPr>
        <w:t xml:space="preserve"> </w:t>
      </w:r>
      <w:r w:rsidRPr="00700B26">
        <w:rPr>
          <w:rFonts w:asciiTheme="majorHAnsi" w:hAnsiTheme="majorHAnsi" w:cstheme="majorHAnsi"/>
          <w:sz w:val="26"/>
          <w:szCs w:val="26"/>
        </w:rPr>
        <w:t xml:space="preserve">Nhiều sinh viên xem khảo sát là không bắt </w:t>
      </w:r>
      <w:r w:rsidRPr="00700B26">
        <w:rPr>
          <w:rFonts w:asciiTheme="majorHAnsi" w:hAnsiTheme="majorHAnsi" w:cstheme="majorHAnsi"/>
          <w:sz w:val="26"/>
          <w:szCs w:val="26"/>
        </w:rPr>
        <w:t xml:space="preserve">buộc. </w:t>
      </w:r>
      <w:r w:rsidRPr="00700B26">
        <w:rPr>
          <w:rFonts w:asciiTheme="majorHAnsi" w:hAnsiTheme="majorHAnsi" w:cstheme="majorHAnsi"/>
          <w:sz w:val="26"/>
          <w:szCs w:val="26"/>
        </w:rPr>
        <w:t xml:space="preserve">Thiếu động lực hoặc không thấy lợi ích rõ </w:t>
      </w:r>
      <w:r w:rsidRPr="00700B26">
        <w:rPr>
          <w:rFonts w:asciiTheme="majorHAnsi" w:hAnsiTheme="majorHAnsi" w:cstheme="majorHAnsi"/>
          <w:sz w:val="26"/>
          <w:szCs w:val="26"/>
        </w:rPr>
        <w:t xml:space="preserve">ràng. </w:t>
      </w:r>
      <w:r w:rsidRPr="00700B26">
        <w:rPr>
          <w:rFonts w:asciiTheme="majorHAnsi" w:hAnsiTheme="majorHAnsi" w:cstheme="majorHAnsi"/>
          <w:sz w:val="26"/>
          <w:szCs w:val="26"/>
        </w:rPr>
        <w:t xml:space="preserve">Khảo sát bị bỏ qua hoặc trả lời qua </w:t>
      </w:r>
      <w:r w:rsidRPr="00700B26">
        <w:rPr>
          <w:rFonts w:asciiTheme="majorHAnsi" w:hAnsiTheme="majorHAnsi" w:cstheme="majorHAnsi"/>
          <w:sz w:val="26"/>
          <w:szCs w:val="26"/>
        </w:rPr>
        <w:t>loa. Người làm không thấy được lợi ích khi tham gia khảo sát hoặc không thấy phản hồi tích cực khi tham gia khảo sát.</w:t>
      </w:r>
    </w:p>
    <w:p w14:paraId="27732573" w14:textId="419083AF" w:rsidR="001F32BE" w:rsidRPr="00700B26" w:rsidRDefault="001F32BE"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Chất lượng dữ liệu chưa </w:t>
      </w:r>
      <w:r w:rsidRPr="00700B26">
        <w:rPr>
          <w:rFonts w:asciiTheme="majorHAnsi" w:hAnsiTheme="majorHAnsi" w:cstheme="majorHAnsi"/>
          <w:sz w:val="26"/>
          <w:szCs w:val="26"/>
        </w:rPr>
        <w:t xml:space="preserve">cao: </w:t>
      </w:r>
      <w:r w:rsidRPr="00700B26">
        <w:rPr>
          <w:rFonts w:asciiTheme="majorHAnsi" w:hAnsiTheme="majorHAnsi" w:cstheme="majorHAnsi"/>
          <w:sz w:val="26"/>
          <w:szCs w:val="26"/>
        </w:rPr>
        <w:t>Dữ liệu thu thập đôi khi không phản ánh đúng thực tế.</w:t>
      </w:r>
      <w:r w:rsidRPr="00700B26">
        <w:rPr>
          <w:rFonts w:asciiTheme="majorHAnsi" w:hAnsiTheme="majorHAnsi" w:cstheme="majorHAnsi"/>
          <w:sz w:val="26"/>
          <w:szCs w:val="26"/>
        </w:rPr>
        <w:t xml:space="preserve"> </w:t>
      </w:r>
      <w:r w:rsidRPr="00700B26">
        <w:rPr>
          <w:rFonts w:asciiTheme="majorHAnsi" w:hAnsiTheme="majorHAnsi" w:cstheme="majorHAnsi"/>
          <w:sz w:val="26"/>
          <w:szCs w:val="26"/>
        </w:rPr>
        <w:t xml:space="preserve">Trả lời mang tính đối phó, chọn nhanh cho </w:t>
      </w:r>
      <w:r w:rsidRPr="00700B26">
        <w:rPr>
          <w:rFonts w:asciiTheme="majorHAnsi" w:hAnsiTheme="majorHAnsi" w:cstheme="majorHAnsi"/>
          <w:sz w:val="26"/>
          <w:szCs w:val="26"/>
        </w:rPr>
        <w:t>xong, t</w:t>
      </w:r>
      <w:r w:rsidRPr="00700B26">
        <w:rPr>
          <w:rFonts w:asciiTheme="majorHAnsi" w:hAnsiTheme="majorHAnsi" w:cstheme="majorHAnsi"/>
          <w:sz w:val="26"/>
          <w:szCs w:val="26"/>
        </w:rPr>
        <w:t xml:space="preserve">hiếu sự suy nghĩ nghiêm túc khi điền khảo </w:t>
      </w:r>
      <w:r w:rsidRPr="00700B26">
        <w:rPr>
          <w:rFonts w:asciiTheme="majorHAnsi" w:hAnsiTheme="majorHAnsi" w:cstheme="majorHAnsi"/>
          <w:sz w:val="26"/>
          <w:szCs w:val="26"/>
        </w:rPr>
        <w:t>sát, m</w:t>
      </w:r>
      <w:r w:rsidRPr="00700B26">
        <w:rPr>
          <w:rFonts w:asciiTheme="majorHAnsi" w:hAnsiTheme="majorHAnsi" w:cstheme="majorHAnsi"/>
          <w:sz w:val="26"/>
          <w:szCs w:val="26"/>
        </w:rPr>
        <w:t xml:space="preserve">ột số câu trả lời bị thiếu hoặc không hợp </w:t>
      </w:r>
      <w:r w:rsidRPr="00700B26">
        <w:rPr>
          <w:rFonts w:asciiTheme="majorHAnsi" w:hAnsiTheme="majorHAnsi" w:cstheme="majorHAnsi"/>
          <w:sz w:val="26"/>
          <w:szCs w:val="26"/>
        </w:rPr>
        <w:t>lệ.</w:t>
      </w:r>
    </w:p>
    <w:p w14:paraId="2F8D5C51" w14:textId="4B1905B8" w:rsidR="001F32BE" w:rsidRPr="00700B26" w:rsidRDefault="001F32BE"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Thiếu tính ẩn danh và bảo </w:t>
      </w:r>
      <w:r w:rsidRPr="00700B26">
        <w:rPr>
          <w:rFonts w:asciiTheme="majorHAnsi" w:hAnsiTheme="majorHAnsi" w:cstheme="majorHAnsi"/>
          <w:sz w:val="26"/>
          <w:szCs w:val="26"/>
        </w:rPr>
        <w:t xml:space="preserve">mật: </w:t>
      </w:r>
      <w:r w:rsidRPr="00700B26">
        <w:rPr>
          <w:rFonts w:asciiTheme="majorHAnsi" w:hAnsiTheme="majorHAnsi" w:cstheme="majorHAnsi"/>
          <w:sz w:val="26"/>
          <w:szCs w:val="26"/>
        </w:rPr>
        <w:t>Mặc dù nhiều hệ thống có cơ chế ẩn danh, người tham gia vẫn lo ngại</w:t>
      </w:r>
      <w:r w:rsidRPr="00700B26">
        <w:rPr>
          <w:rFonts w:asciiTheme="majorHAnsi" w:hAnsiTheme="majorHAnsi" w:cstheme="majorHAnsi"/>
          <w:sz w:val="26"/>
          <w:szCs w:val="26"/>
        </w:rPr>
        <w:t xml:space="preserve"> </w:t>
      </w:r>
      <w:r w:rsidRPr="00700B26">
        <w:rPr>
          <w:rFonts w:asciiTheme="majorHAnsi" w:hAnsiTheme="majorHAnsi" w:cstheme="majorHAnsi"/>
          <w:sz w:val="26"/>
          <w:szCs w:val="26"/>
        </w:rPr>
        <w:t xml:space="preserve">ảnh hưởng đến điểm số hoặc đánh </w:t>
      </w:r>
      <w:r w:rsidRPr="00700B26">
        <w:rPr>
          <w:rFonts w:asciiTheme="majorHAnsi" w:hAnsiTheme="majorHAnsi" w:cstheme="majorHAnsi"/>
          <w:sz w:val="26"/>
          <w:szCs w:val="26"/>
        </w:rPr>
        <w:t xml:space="preserve">giá, </w:t>
      </w:r>
      <w:r w:rsidRPr="00700B26">
        <w:rPr>
          <w:rFonts w:asciiTheme="majorHAnsi" w:hAnsiTheme="majorHAnsi" w:cstheme="majorHAnsi"/>
          <w:sz w:val="26"/>
          <w:szCs w:val="26"/>
        </w:rPr>
        <w:t>thông tin cá nhân bị lộ</w:t>
      </w:r>
      <w:r w:rsidRPr="00700B26">
        <w:rPr>
          <w:rFonts w:asciiTheme="majorHAnsi" w:hAnsiTheme="majorHAnsi" w:cstheme="majorHAnsi"/>
          <w:sz w:val="26"/>
          <w:szCs w:val="26"/>
        </w:rPr>
        <w:t xml:space="preserve"> đẫn tới hành vi người dùng là trả lời không trung thực.</w:t>
      </w:r>
    </w:p>
    <w:p w14:paraId="252B3D9E" w14:textId="12DA7EF5" w:rsidR="001F32BE" w:rsidRPr="00700B26" w:rsidRDefault="001F32BE"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Hạn chế về công cụ và hệ thống khảo </w:t>
      </w:r>
      <w:r w:rsidRPr="00700B26">
        <w:rPr>
          <w:rFonts w:asciiTheme="majorHAnsi" w:hAnsiTheme="majorHAnsi" w:cstheme="majorHAnsi"/>
          <w:sz w:val="26"/>
          <w:szCs w:val="26"/>
        </w:rPr>
        <w:t xml:space="preserve">sát: </w:t>
      </w:r>
      <w:r w:rsidRPr="00700B26">
        <w:rPr>
          <w:rFonts w:asciiTheme="majorHAnsi" w:hAnsiTheme="majorHAnsi" w:cstheme="majorHAnsi"/>
          <w:sz w:val="26"/>
          <w:szCs w:val="26"/>
        </w:rPr>
        <w:t xml:space="preserve">Một số cơ sở giáo dục vẫn sử dụng công cụ đơn </w:t>
      </w:r>
      <w:r w:rsidRPr="00700B26">
        <w:rPr>
          <w:rFonts w:asciiTheme="majorHAnsi" w:hAnsiTheme="majorHAnsi" w:cstheme="majorHAnsi"/>
          <w:sz w:val="26"/>
          <w:szCs w:val="26"/>
        </w:rPr>
        <w:t xml:space="preserve">giản như </w:t>
      </w:r>
      <w:r w:rsidRPr="00700B26">
        <w:rPr>
          <w:rFonts w:asciiTheme="majorHAnsi" w:hAnsiTheme="majorHAnsi" w:cstheme="majorHAnsi"/>
          <w:sz w:val="26"/>
          <w:szCs w:val="26"/>
        </w:rPr>
        <w:t xml:space="preserve">Google Forms hoặc biểu mẫu thủ </w:t>
      </w:r>
      <w:r w:rsidRPr="00700B26">
        <w:rPr>
          <w:rFonts w:asciiTheme="majorHAnsi" w:hAnsiTheme="majorHAnsi" w:cstheme="majorHAnsi"/>
          <w:sz w:val="26"/>
          <w:szCs w:val="26"/>
        </w:rPr>
        <w:t>công, t</w:t>
      </w:r>
      <w:r w:rsidRPr="00700B26">
        <w:rPr>
          <w:rFonts w:asciiTheme="majorHAnsi" w:hAnsiTheme="majorHAnsi" w:cstheme="majorHAnsi"/>
          <w:sz w:val="26"/>
          <w:szCs w:val="26"/>
        </w:rPr>
        <w:t xml:space="preserve">hiếu hệ thống phân tích dữ liệu chuyên </w:t>
      </w:r>
      <w:r w:rsidRPr="00700B26">
        <w:rPr>
          <w:rFonts w:asciiTheme="majorHAnsi" w:hAnsiTheme="majorHAnsi" w:cstheme="majorHAnsi"/>
          <w:sz w:val="26"/>
          <w:szCs w:val="26"/>
        </w:rPr>
        <w:t>sâu, k</w:t>
      </w:r>
      <w:r w:rsidRPr="00700B26">
        <w:rPr>
          <w:rFonts w:asciiTheme="majorHAnsi" w:hAnsiTheme="majorHAnsi" w:cstheme="majorHAnsi"/>
          <w:sz w:val="26"/>
          <w:szCs w:val="26"/>
        </w:rPr>
        <w:t xml:space="preserve">hông tích hợp với hệ thống quản lý đào </w:t>
      </w:r>
      <w:r w:rsidR="00AD275F" w:rsidRPr="00700B26">
        <w:rPr>
          <w:rFonts w:asciiTheme="majorHAnsi" w:hAnsiTheme="majorHAnsi" w:cstheme="majorHAnsi"/>
          <w:sz w:val="26"/>
          <w:szCs w:val="26"/>
        </w:rPr>
        <w:t>tạo.</w:t>
      </w:r>
    </w:p>
    <w:p w14:paraId="73D70885" w14:textId="67BE54DA" w:rsidR="00AD275F" w:rsidRPr="00700B26" w:rsidRDefault="00AD275F"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Khó khăn trong phân tích và xử lý dữ </w:t>
      </w:r>
      <w:r w:rsidRPr="00700B26">
        <w:rPr>
          <w:rFonts w:asciiTheme="majorHAnsi" w:hAnsiTheme="majorHAnsi" w:cstheme="majorHAnsi"/>
          <w:sz w:val="26"/>
          <w:szCs w:val="26"/>
        </w:rPr>
        <w:t xml:space="preserve">liệu: </w:t>
      </w:r>
      <w:r w:rsidRPr="00700B26">
        <w:rPr>
          <w:rFonts w:asciiTheme="majorHAnsi" w:hAnsiTheme="majorHAnsi" w:cstheme="majorHAnsi"/>
          <w:sz w:val="26"/>
          <w:szCs w:val="26"/>
        </w:rPr>
        <w:t>Dữ liệu khảo sát thường chưa được khai thác hiệu quả</w:t>
      </w:r>
      <w:r w:rsidRPr="00700B26">
        <w:rPr>
          <w:rFonts w:asciiTheme="majorHAnsi" w:hAnsiTheme="majorHAnsi" w:cstheme="majorHAnsi"/>
          <w:sz w:val="26"/>
          <w:szCs w:val="26"/>
        </w:rPr>
        <w:t xml:space="preserve"> do t</w:t>
      </w:r>
      <w:r w:rsidRPr="00700B26">
        <w:rPr>
          <w:rFonts w:asciiTheme="majorHAnsi" w:hAnsiTheme="majorHAnsi" w:cstheme="majorHAnsi"/>
          <w:sz w:val="26"/>
          <w:szCs w:val="26"/>
        </w:rPr>
        <w:t xml:space="preserve">hiếu công cụ thống kê trực </w:t>
      </w:r>
      <w:r w:rsidRPr="00700B26">
        <w:rPr>
          <w:rFonts w:asciiTheme="majorHAnsi" w:hAnsiTheme="majorHAnsi" w:cstheme="majorHAnsi"/>
          <w:sz w:val="26"/>
          <w:szCs w:val="26"/>
        </w:rPr>
        <w:t>quan, p</w:t>
      </w:r>
      <w:r w:rsidRPr="00700B26">
        <w:rPr>
          <w:rFonts w:asciiTheme="majorHAnsi" w:hAnsiTheme="majorHAnsi" w:cstheme="majorHAnsi"/>
          <w:sz w:val="26"/>
          <w:szCs w:val="26"/>
        </w:rPr>
        <w:t xml:space="preserve">hân tích thủ công mất nhiều thời </w:t>
      </w:r>
      <w:r w:rsidRPr="00700B26">
        <w:rPr>
          <w:rFonts w:asciiTheme="majorHAnsi" w:hAnsiTheme="majorHAnsi" w:cstheme="majorHAnsi"/>
          <w:sz w:val="26"/>
          <w:szCs w:val="26"/>
        </w:rPr>
        <w:t>gian, k</w:t>
      </w:r>
      <w:r w:rsidRPr="00700B26">
        <w:rPr>
          <w:rFonts w:asciiTheme="majorHAnsi" w:hAnsiTheme="majorHAnsi" w:cstheme="majorHAnsi"/>
          <w:sz w:val="26"/>
          <w:szCs w:val="26"/>
        </w:rPr>
        <w:t>hó đưa ra quyết định nhanh chóng</w:t>
      </w:r>
    </w:p>
    <w:p w14:paraId="666C6F05" w14:textId="3270F29C" w:rsidR="00AD275F" w:rsidRPr="00700B26" w:rsidRDefault="00AD275F"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Thiếu sự phản hồi </w:t>
      </w:r>
      <w:r w:rsidRPr="00700B26">
        <w:rPr>
          <w:rFonts w:asciiTheme="majorHAnsi" w:hAnsiTheme="majorHAnsi" w:cstheme="majorHAnsi"/>
          <w:sz w:val="26"/>
          <w:szCs w:val="26"/>
        </w:rPr>
        <w:t xml:space="preserve">ngược: </w:t>
      </w:r>
      <w:r w:rsidRPr="00700B26">
        <w:rPr>
          <w:rFonts w:asciiTheme="majorHAnsi" w:hAnsiTheme="majorHAnsi" w:cstheme="majorHAnsi"/>
          <w:sz w:val="26"/>
          <w:szCs w:val="26"/>
        </w:rPr>
        <w:t>Người tham gia khảo sát ít khi nhận được phản hồi sau khi đóng góp ý kiến</w:t>
      </w:r>
      <w:r w:rsidRPr="00700B26">
        <w:rPr>
          <w:rFonts w:asciiTheme="majorHAnsi" w:hAnsiTheme="majorHAnsi" w:cstheme="majorHAnsi"/>
          <w:sz w:val="26"/>
          <w:szCs w:val="26"/>
        </w:rPr>
        <w:t xml:space="preserve"> nên k</w:t>
      </w:r>
      <w:r w:rsidRPr="00700B26">
        <w:rPr>
          <w:rFonts w:asciiTheme="majorHAnsi" w:hAnsiTheme="majorHAnsi" w:cstheme="majorHAnsi"/>
          <w:sz w:val="26"/>
          <w:szCs w:val="26"/>
        </w:rPr>
        <w:t xml:space="preserve">hông biết kết quả khảo sát được sử dụng như thế </w:t>
      </w:r>
      <w:r w:rsidRPr="00700B26">
        <w:rPr>
          <w:rFonts w:asciiTheme="majorHAnsi" w:hAnsiTheme="majorHAnsi" w:cstheme="majorHAnsi"/>
          <w:sz w:val="26"/>
          <w:szCs w:val="26"/>
        </w:rPr>
        <w:t>nào, k</w:t>
      </w:r>
      <w:r w:rsidRPr="00700B26">
        <w:rPr>
          <w:rFonts w:asciiTheme="majorHAnsi" w:hAnsiTheme="majorHAnsi" w:cstheme="majorHAnsi"/>
          <w:sz w:val="26"/>
          <w:szCs w:val="26"/>
        </w:rPr>
        <w:t>hông thấy sự thay đổi sau khi góp ý</w:t>
      </w:r>
      <w:r w:rsidRPr="00700B26">
        <w:rPr>
          <w:rFonts w:asciiTheme="majorHAnsi" w:hAnsiTheme="majorHAnsi" w:cstheme="majorHAnsi"/>
          <w:sz w:val="26"/>
          <w:szCs w:val="26"/>
        </w:rPr>
        <w:t xml:space="preserve"> d</w:t>
      </w:r>
      <w:r w:rsidRPr="00700B26">
        <w:rPr>
          <w:rFonts w:asciiTheme="majorHAnsi" w:hAnsiTheme="majorHAnsi" w:cstheme="majorHAnsi"/>
          <w:sz w:val="26"/>
          <w:szCs w:val="26"/>
        </w:rPr>
        <w:t xml:space="preserve">ẫn đến giảm động lực tham gia các khảo sát </w:t>
      </w:r>
      <w:r w:rsidRPr="00700B26">
        <w:rPr>
          <w:rFonts w:asciiTheme="majorHAnsi" w:hAnsiTheme="majorHAnsi" w:cstheme="majorHAnsi"/>
          <w:sz w:val="26"/>
          <w:szCs w:val="26"/>
        </w:rPr>
        <w:t>sau.</w:t>
      </w:r>
    </w:p>
    <w:p w14:paraId="607A6713" w14:textId="3BD6A18D" w:rsidR="00AD275F" w:rsidRPr="00700B26" w:rsidRDefault="00AD275F"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Tần suất khảo sát chưa hợp </w:t>
      </w:r>
      <w:r w:rsidRPr="00700B26">
        <w:rPr>
          <w:rFonts w:asciiTheme="majorHAnsi" w:hAnsiTheme="majorHAnsi" w:cstheme="majorHAnsi"/>
          <w:sz w:val="26"/>
          <w:szCs w:val="26"/>
        </w:rPr>
        <w:t xml:space="preserve">lý: </w:t>
      </w:r>
      <w:r w:rsidRPr="00700B26">
        <w:rPr>
          <w:rFonts w:asciiTheme="majorHAnsi" w:hAnsiTheme="majorHAnsi" w:cstheme="majorHAnsi"/>
          <w:sz w:val="26"/>
          <w:szCs w:val="26"/>
        </w:rPr>
        <w:t xml:space="preserve">Có nơi khảo sát quá nhiều gây nhàm </w:t>
      </w:r>
      <w:r w:rsidRPr="00700B26">
        <w:rPr>
          <w:rFonts w:asciiTheme="majorHAnsi" w:hAnsiTheme="majorHAnsi" w:cstheme="majorHAnsi"/>
          <w:sz w:val="26"/>
          <w:szCs w:val="26"/>
        </w:rPr>
        <w:t>chán, c</w:t>
      </w:r>
      <w:r w:rsidRPr="00700B26">
        <w:rPr>
          <w:rFonts w:asciiTheme="majorHAnsi" w:hAnsiTheme="majorHAnsi" w:cstheme="majorHAnsi"/>
          <w:sz w:val="26"/>
          <w:szCs w:val="26"/>
        </w:rPr>
        <w:t xml:space="preserve">ó nơi khảo sát quá ít, thiếu dữ liệu cập </w:t>
      </w:r>
      <w:r w:rsidRPr="00700B26">
        <w:rPr>
          <w:rFonts w:asciiTheme="majorHAnsi" w:hAnsiTheme="majorHAnsi" w:cstheme="majorHAnsi"/>
          <w:sz w:val="26"/>
          <w:szCs w:val="26"/>
        </w:rPr>
        <w:t>nhật, c</w:t>
      </w:r>
      <w:r w:rsidRPr="00700B26">
        <w:rPr>
          <w:rFonts w:asciiTheme="majorHAnsi" w:hAnsiTheme="majorHAnsi" w:cstheme="majorHAnsi"/>
          <w:sz w:val="26"/>
          <w:szCs w:val="26"/>
        </w:rPr>
        <w:t>hưa tối ưu thời điểm khảo sát (giữa kỳ, cuối kỳ…)</w:t>
      </w:r>
    </w:p>
    <w:p w14:paraId="0DCEF4BC" w14:textId="4D9E3434" w:rsidR="00AD275F" w:rsidRPr="00700B26" w:rsidRDefault="00AD275F" w:rsidP="00700B26">
      <w:pPr>
        <w:jc w:val="both"/>
        <w:rPr>
          <w:rFonts w:asciiTheme="majorHAnsi" w:hAnsiTheme="majorHAnsi" w:cstheme="majorHAnsi"/>
          <w:sz w:val="26"/>
          <w:szCs w:val="26"/>
        </w:rPr>
      </w:pPr>
      <w:r w:rsidRPr="00700B26">
        <w:rPr>
          <w:rFonts w:asciiTheme="majorHAnsi" w:hAnsiTheme="majorHAnsi" w:cstheme="majorHAnsi"/>
          <w:sz w:val="26"/>
          <w:szCs w:val="26"/>
        </w:rPr>
        <w:t xml:space="preserve">Mặc vù việc ứng dụng công nghệ trong khảo sát trực tiếp sẽ thu thập được một lượng lớn dữ liệu và thời gian, phạm vi khảo sát rộng hơn nhưng điều đó cũng dẫn đến các vấn đề về chất lượng dữ liệu, mức độ tham gia, bên cạnh đó, lượng dữ liệu lớn hơn đồng </w:t>
      </w:r>
      <w:r w:rsidRPr="00700B26">
        <w:rPr>
          <w:rFonts w:asciiTheme="majorHAnsi" w:hAnsiTheme="majorHAnsi" w:cstheme="majorHAnsi"/>
          <w:sz w:val="26"/>
          <w:szCs w:val="26"/>
        </w:rPr>
        <w:lastRenderedPageBreak/>
        <w:t>nghĩa với thời gian xữ lí dữ liệu tăng lên đáng kể. Đây là những vẫn đề thực tiễn và cần có một công cụ hỗ trợ để giải quyết nỗi đau mà hệ thống khảo sát ở nước ta đang gặp phải để phát triển giáo dục Việt Nam trong thời đại số hóa.</w:t>
      </w:r>
    </w:p>
    <w:p w14:paraId="09BC4EC2" w14:textId="77777777" w:rsidR="009047C7" w:rsidRPr="00700B26" w:rsidRDefault="009047C7" w:rsidP="00700B26">
      <w:pPr>
        <w:jc w:val="both"/>
        <w:rPr>
          <w:rFonts w:asciiTheme="majorHAnsi" w:hAnsiTheme="majorHAnsi" w:cstheme="majorHAnsi"/>
          <w:sz w:val="26"/>
          <w:szCs w:val="26"/>
        </w:rPr>
      </w:pPr>
    </w:p>
    <w:p w14:paraId="09DFE7BF" w14:textId="4A4D58BD" w:rsidR="009047C7" w:rsidRPr="00700B26" w:rsidRDefault="009047C7" w:rsidP="00700B26">
      <w:pPr>
        <w:pStyle w:val="Heading3"/>
        <w:numPr>
          <w:ilvl w:val="1"/>
          <w:numId w:val="2"/>
        </w:numPr>
        <w:jc w:val="both"/>
        <w:rPr>
          <w:rFonts w:asciiTheme="majorHAnsi" w:hAnsiTheme="majorHAnsi" w:cstheme="majorHAnsi"/>
          <w:sz w:val="26"/>
          <w:szCs w:val="26"/>
        </w:rPr>
      </w:pPr>
      <w:r w:rsidRPr="00700B26">
        <w:rPr>
          <w:rFonts w:asciiTheme="majorHAnsi" w:hAnsiTheme="majorHAnsi" w:cstheme="majorHAnsi"/>
          <w:sz w:val="26"/>
          <w:szCs w:val="26"/>
        </w:rPr>
        <w:t>Giải pháp</w:t>
      </w:r>
    </w:p>
    <w:p w14:paraId="7C0E1343" w14:textId="2017CFAD" w:rsidR="009047C7" w:rsidRPr="00700B26" w:rsidRDefault="009047C7" w:rsidP="00700B26">
      <w:pPr>
        <w:ind w:firstLine="360"/>
        <w:jc w:val="both"/>
        <w:rPr>
          <w:rFonts w:asciiTheme="majorHAnsi" w:hAnsiTheme="majorHAnsi" w:cstheme="majorHAnsi"/>
          <w:sz w:val="26"/>
          <w:szCs w:val="26"/>
        </w:rPr>
      </w:pPr>
      <w:r w:rsidRPr="00700B26">
        <w:rPr>
          <w:rFonts w:asciiTheme="majorHAnsi" w:hAnsiTheme="majorHAnsi" w:cstheme="majorHAnsi"/>
          <w:sz w:val="26"/>
          <w:szCs w:val="26"/>
        </w:rPr>
        <w:t>Để khắc phục các hạn chế của hoạt động khảo sát giáo dục hiện nay, cần áp dụng các giải pháp về công nghệ, quy trình và trải nghiệm người dùng nhằm nâng cao chất lượng dữ liệu và tăng mức độ tham gia của người học.</w:t>
      </w:r>
    </w:p>
    <w:p w14:paraId="26349538" w14:textId="3F2380D9" w:rsidR="009047C7" w:rsidRPr="00700B26" w:rsidRDefault="009047C7"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 xml:space="preserve">Xây dựng hệ thống khảo sát trực tuyến chuyên </w:t>
      </w:r>
      <w:r w:rsidRPr="00700B26">
        <w:rPr>
          <w:rFonts w:asciiTheme="majorHAnsi" w:hAnsiTheme="majorHAnsi" w:cstheme="majorHAnsi"/>
          <w:sz w:val="26"/>
          <w:szCs w:val="26"/>
        </w:rPr>
        <w:t xml:space="preserve">biệt: </w:t>
      </w:r>
      <w:r w:rsidRPr="00700B26">
        <w:rPr>
          <w:rFonts w:asciiTheme="majorHAnsi" w:hAnsiTheme="majorHAnsi" w:cstheme="majorHAnsi"/>
          <w:sz w:val="26"/>
          <w:szCs w:val="26"/>
        </w:rPr>
        <w:t>Thay vì sử dụng các công cụ khảo sát đơn giản, cơ sở giáo dục nên phát triển hoặc triển khai hệ thống khảo sát riêng phù hợp với nhu cầu đào tạo</w:t>
      </w:r>
      <w:r w:rsidRPr="00700B26">
        <w:rPr>
          <w:rFonts w:asciiTheme="majorHAnsi" w:hAnsiTheme="majorHAnsi" w:cstheme="majorHAnsi"/>
          <w:sz w:val="26"/>
          <w:szCs w:val="26"/>
        </w:rPr>
        <w:t xml:space="preserve"> việc này mang lại các lợi ích như q</w:t>
      </w:r>
      <w:r w:rsidRPr="00700B26">
        <w:rPr>
          <w:rFonts w:asciiTheme="majorHAnsi" w:hAnsiTheme="majorHAnsi" w:cstheme="majorHAnsi"/>
          <w:sz w:val="26"/>
          <w:szCs w:val="26"/>
        </w:rPr>
        <w:t xml:space="preserve">uản lý tập trung dữ liệu khảo </w:t>
      </w:r>
      <w:r w:rsidRPr="00700B26">
        <w:rPr>
          <w:rFonts w:asciiTheme="majorHAnsi" w:hAnsiTheme="majorHAnsi" w:cstheme="majorHAnsi"/>
          <w:sz w:val="26"/>
          <w:szCs w:val="26"/>
        </w:rPr>
        <w:t xml:space="preserve">sát, </w:t>
      </w:r>
      <w:r w:rsidR="00700B26" w:rsidRPr="00700B26">
        <w:rPr>
          <w:rFonts w:asciiTheme="majorHAnsi" w:hAnsiTheme="majorHAnsi" w:cstheme="majorHAnsi"/>
          <w:sz w:val="26"/>
          <w:szCs w:val="26"/>
        </w:rPr>
        <w:t>dễ tích hợp vào hệ thống đào tạo, tự thống kê, xuất báo cáo.</w:t>
      </w:r>
    </w:p>
    <w:p w14:paraId="7F797834" w14:textId="184A1CED" w:rsidR="00700B26" w:rsidRPr="00700B26" w:rsidRDefault="00700B26"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Tăng tính ẩn danh và bảo mật cho người tham gia khảo sát để người làm không ngại đóng góp và tăng độ trung thực của phản hổi.</w:t>
      </w:r>
    </w:p>
    <w:p w14:paraId="50792968" w14:textId="111EA879" w:rsidR="00700B26" w:rsidRPr="00700B26" w:rsidRDefault="00700B26"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Thiết kế giao diện thân thiện và dễ sử dụng trên cả điện thoại lẫn máy tính.</w:t>
      </w:r>
    </w:p>
    <w:p w14:paraId="488B4995" w14:textId="4E0F5F80" w:rsidR="00700B26" w:rsidRPr="00700B26" w:rsidRDefault="00700B26"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Tối ưu bộ câu hỏi khảo sát bằng cách loại bỏ các câu hỏi lặp, câu hỏi dư thừa, không liên quan, thêm câu hỏi mở và chia khảo sát theo từng nhóm đối tượng riêng.</w:t>
      </w:r>
    </w:p>
    <w:p w14:paraId="3BCAF2A6" w14:textId="74189E70" w:rsidR="00700B26" w:rsidRPr="00700B26" w:rsidRDefault="00700B26"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Tăng động lực tham gia khảo sát bằng cách gửi thông bảo, phản hồi kết quả khảo sát, các cải tiến cho người tham gia khảo sát biết.</w:t>
      </w:r>
    </w:p>
    <w:p w14:paraId="12E1FE3C" w14:textId="3779E67A" w:rsidR="00700B26" w:rsidRPr="00700B26" w:rsidRDefault="00700B26" w:rsidP="00700B26">
      <w:pPr>
        <w:pStyle w:val="ListParagraph"/>
        <w:numPr>
          <w:ilvl w:val="0"/>
          <w:numId w:val="3"/>
        </w:numPr>
        <w:jc w:val="both"/>
        <w:rPr>
          <w:rFonts w:asciiTheme="majorHAnsi" w:hAnsiTheme="majorHAnsi" w:cstheme="majorHAnsi"/>
          <w:sz w:val="26"/>
          <w:szCs w:val="26"/>
        </w:rPr>
      </w:pPr>
      <w:r w:rsidRPr="00700B26">
        <w:rPr>
          <w:rFonts w:asciiTheme="majorHAnsi" w:hAnsiTheme="majorHAnsi" w:cstheme="majorHAnsi"/>
          <w:sz w:val="26"/>
          <w:szCs w:val="26"/>
        </w:rPr>
        <w:t>Ứng dụng phân tích dữ liệu và trực quan hóa kết quả khảo sát, tạo mẫu báo cáo trực quan, phân tích nhu cầu của người làm khảo sát.</w:t>
      </w:r>
    </w:p>
    <w:sectPr w:rsidR="00700B26" w:rsidRPr="00700B2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395C"/>
    <w:multiLevelType w:val="hybridMultilevel"/>
    <w:tmpl w:val="82BC0BBE"/>
    <w:lvl w:ilvl="0" w:tplc="02720666">
      <w:start w:val="1"/>
      <w:numFmt w:val="bullet"/>
      <w:lvlText w:val="-"/>
      <w:lvlJc w:val="left"/>
      <w:pPr>
        <w:ind w:left="720" w:hanging="360"/>
      </w:pPr>
      <w:rPr>
        <w:rFonts w:ascii="Times New Roman" w:hAnsi="Times New Roman" w:cs="Times New Roman" w:hint="default"/>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6EB6C8F"/>
    <w:multiLevelType w:val="multilevel"/>
    <w:tmpl w:val="EAF8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5016B"/>
    <w:multiLevelType w:val="hybridMultilevel"/>
    <w:tmpl w:val="0EECE288"/>
    <w:lvl w:ilvl="0" w:tplc="FD648126">
      <w:start w:val="1"/>
      <w:numFmt w:val="decimal"/>
      <w:lvlText w:val="%1."/>
      <w:lvlJc w:val="left"/>
      <w:pPr>
        <w:ind w:left="828" w:hanging="360"/>
      </w:pPr>
      <w:rPr>
        <w:rFonts w:hint="default"/>
      </w:rPr>
    </w:lvl>
    <w:lvl w:ilvl="1" w:tplc="042A0019" w:tentative="1">
      <w:start w:val="1"/>
      <w:numFmt w:val="lowerLetter"/>
      <w:lvlText w:val="%2."/>
      <w:lvlJc w:val="left"/>
      <w:pPr>
        <w:ind w:left="1548" w:hanging="360"/>
      </w:pPr>
    </w:lvl>
    <w:lvl w:ilvl="2" w:tplc="042A001B" w:tentative="1">
      <w:start w:val="1"/>
      <w:numFmt w:val="lowerRoman"/>
      <w:lvlText w:val="%3."/>
      <w:lvlJc w:val="right"/>
      <w:pPr>
        <w:ind w:left="2268" w:hanging="180"/>
      </w:pPr>
    </w:lvl>
    <w:lvl w:ilvl="3" w:tplc="042A000F" w:tentative="1">
      <w:start w:val="1"/>
      <w:numFmt w:val="decimal"/>
      <w:lvlText w:val="%4."/>
      <w:lvlJc w:val="left"/>
      <w:pPr>
        <w:ind w:left="2988" w:hanging="360"/>
      </w:pPr>
    </w:lvl>
    <w:lvl w:ilvl="4" w:tplc="042A0019" w:tentative="1">
      <w:start w:val="1"/>
      <w:numFmt w:val="lowerLetter"/>
      <w:lvlText w:val="%5."/>
      <w:lvlJc w:val="left"/>
      <w:pPr>
        <w:ind w:left="3708" w:hanging="360"/>
      </w:pPr>
    </w:lvl>
    <w:lvl w:ilvl="5" w:tplc="042A001B" w:tentative="1">
      <w:start w:val="1"/>
      <w:numFmt w:val="lowerRoman"/>
      <w:lvlText w:val="%6."/>
      <w:lvlJc w:val="right"/>
      <w:pPr>
        <w:ind w:left="4428" w:hanging="180"/>
      </w:pPr>
    </w:lvl>
    <w:lvl w:ilvl="6" w:tplc="042A000F" w:tentative="1">
      <w:start w:val="1"/>
      <w:numFmt w:val="decimal"/>
      <w:lvlText w:val="%7."/>
      <w:lvlJc w:val="left"/>
      <w:pPr>
        <w:ind w:left="5148" w:hanging="360"/>
      </w:pPr>
    </w:lvl>
    <w:lvl w:ilvl="7" w:tplc="042A0019" w:tentative="1">
      <w:start w:val="1"/>
      <w:numFmt w:val="lowerLetter"/>
      <w:lvlText w:val="%8."/>
      <w:lvlJc w:val="left"/>
      <w:pPr>
        <w:ind w:left="5868" w:hanging="360"/>
      </w:pPr>
    </w:lvl>
    <w:lvl w:ilvl="8" w:tplc="042A001B" w:tentative="1">
      <w:start w:val="1"/>
      <w:numFmt w:val="lowerRoman"/>
      <w:lvlText w:val="%9."/>
      <w:lvlJc w:val="right"/>
      <w:pPr>
        <w:ind w:left="6588" w:hanging="180"/>
      </w:pPr>
    </w:lvl>
  </w:abstractNum>
  <w:abstractNum w:abstractNumId="3" w15:restartNumberingAfterBreak="0">
    <w:nsid w:val="45B57365"/>
    <w:multiLevelType w:val="multilevel"/>
    <w:tmpl w:val="31FE6278"/>
    <w:lvl w:ilvl="0">
      <w:start w:val="1"/>
      <w:numFmt w:val="decimal"/>
      <w:lvlText w:val="%1."/>
      <w:lvlJc w:val="left"/>
      <w:pPr>
        <w:ind w:left="360" w:hanging="360"/>
      </w:pPr>
      <w:rPr>
        <w:rFonts w:hint="default"/>
      </w:rPr>
    </w:lvl>
    <w:lvl w:ilvl="1">
      <w:start w:val="3"/>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0B00A36"/>
    <w:multiLevelType w:val="hybridMultilevel"/>
    <w:tmpl w:val="A0F68F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1782761">
    <w:abstractNumId w:val="4"/>
  </w:num>
  <w:num w:numId="2" w16cid:durableId="1925606246">
    <w:abstractNumId w:val="3"/>
  </w:num>
  <w:num w:numId="3" w16cid:durableId="2132703343">
    <w:abstractNumId w:val="0"/>
  </w:num>
  <w:num w:numId="4" w16cid:durableId="291061551">
    <w:abstractNumId w:val="1"/>
  </w:num>
  <w:num w:numId="5" w16cid:durableId="1109158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EFE"/>
    <w:rsid w:val="001F32BE"/>
    <w:rsid w:val="00383ABA"/>
    <w:rsid w:val="004A3EFE"/>
    <w:rsid w:val="00700B26"/>
    <w:rsid w:val="0087025D"/>
    <w:rsid w:val="009047C7"/>
    <w:rsid w:val="00AD275F"/>
    <w:rsid w:val="00E059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4E360"/>
  <w15:chartTrackingRefBased/>
  <w15:docId w15:val="{01FEBBDC-7966-4A69-8E42-71E4AEDAA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E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3E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3E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E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E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E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3E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3E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E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E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EFE"/>
    <w:rPr>
      <w:rFonts w:eastAsiaTheme="majorEastAsia" w:cstheme="majorBidi"/>
      <w:color w:val="272727" w:themeColor="text1" w:themeTint="D8"/>
    </w:rPr>
  </w:style>
  <w:style w:type="paragraph" w:styleId="Title">
    <w:name w:val="Title"/>
    <w:basedOn w:val="Normal"/>
    <w:next w:val="Normal"/>
    <w:link w:val="TitleChar"/>
    <w:uiPriority w:val="10"/>
    <w:qFormat/>
    <w:rsid w:val="004A3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EFE"/>
    <w:pPr>
      <w:spacing w:before="160"/>
      <w:jc w:val="center"/>
    </w:pPr>
    <w:rPr>
      <w:i/>
      <w:iCs/>
      <w:color w:val="404040" w:themeColor="text1" w:themeTint="BF"/>
    </w:rPr>
  </w:style>
  <w:style w:type="character" w:customStyle="1" w:styleId="QuoteChar">
    <w:name w:val="Quote Char"/>
    <w:basedOn w:val="DefaultParagraphFont"/>
    <w:link w:val="Quote"/>
    <w:uiPriority w:val="29"/>
    <w:rsid w:val="004A3EFE"/>
    <w:rPr>
      <w:i/>
      <w:iCs/>
      <w:color w:val="404040" w:themeColor="text1" w:themeTint="BF"/>
    </w:rPr>
  </w:style>
  <w:style w:type="paragraph" w:styleId="ListParagraph">
    <w:name w:val="List Paragraph"/>
    <w:basedOn w:val="Normal"/>
    <w:uiPriority w:val="34"/>
    <w:qFormat/>
    <w:rsid w:val="004A3EFE"/>
    <w:pPr>
      <w:ind w:left="720"/>
      <w:contextualSpacing/>
    </w:pPr>
  </w:style>
  <w:style w:type="character" w:styleId="IntenseEmphasis">
    <w:name w:val="Intense Emphasis"/>
    <w:basedOn w:val="DefaultParagraphFont"/>
    <w:uiPriority w:val="21"/>
    <w:qFormat/>
    <w:rsid w:val="004A3EFE"/>
    <w:rPr>
      <w:i/>
      <w:iCs/>
      <w:color w:val="2F5496" w:themeColor="accent1" w:themeShade="BF"/>
    </w:rPr>
  </w:style>
  <w:style w:type="paragraph" w:styleId="IntenseQuote">
    <w:name w:val="Intense Quote"/>
    <w:basedOn w:val="Normal"/>
    <w:next w:val="Normal"/>
    <w:link w:val="IntenseQuoteChar"/>
    <w:uiPriority w:val="30"/>
    <w:qFormat/>
    <w:rsid w:val="004A3E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EFE"/>
    <w:rPr>
      <w:i/>
      <w:iCs/>
      <w:color w:val="2F5496" w:themeColor="accent1" w:themeShade="BF"/>
    </w:rPr>
  </w:style>
  <w:style w:type="character" w:styleId="IntenseReference">
    <w:name w:val="Intense Reference"/>
    <w:basedOn w:val="DefaultParagraphFont"/>
    <w:uiPriority w:val="32"/>
    <w:qFormat/>
    <w:rsid w:val="004A3EFE"/>
    <w:rPr>
      <w:b/>
      <w:bCs/>
      <w:smallCaps/>
      <w:color w:val="2F5496" w:themeColor="accent1" w:themeShade="BF"/>
      <w:spacing w:val="5"/>
    </w:rPr>
  </w:style>
  <w:style w:type="character" w:styleId="Hyperlink">
    <w:name w:val="Hyperlink"/>
    <w:basedOn w:val="DefaultParagraphFont"/>
    <w:uiPriority w:val="99"/>
    <w:unhideWhenUsed/>
    <w:rsid w:val="004A3EFE"/>
    <w:rPr>
      <w:color w:val="0563C1" w:themeColor="hyperlink"/>
      <w:u w:val="single"/>
    </w:rPr>
  </w:style>
  <w:style w:type="character" w:styleId="UnresolvedMention">
    <w:name w:val="Unresolved Mention"/>
    <w:basedOn w:val="DefaultParagraphFont"/>
    <w:uiPriority w:val="99"/>
    <w:semiHidden/>
    <w:unhideWhenUsed/>
    <w:rsid w:val="004A3EFE"/>
    <w:rPr>
      <w:color w:val="605E5C"/>
      <w:shd w:val="clear" w:color="auto" w:fill="E1DFDD"/>
    </w:rPr>
  </w:style>
  <w:style w:type="paragraph" w:styleId="NormalWeb">
    <w:name w:val="Normal (Web)"/>
    <w:basedOn w:val="Normal"/>
    <w:uiPriority w:val="99"/>
    <w:semiHidden/>
    <w:unhideWhenUsed/>
    <w:rsid w:val="001F32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Thong</dc:creator>
  <cp:keywords/>
  <dc:description/>
  <cp:lastModifiedBy>Duc Thong</cp:lastModifiedBy>
  <cp:revision>2</cp:revision>
  <dcterms:created xsi:type="dcterms:W3CDTF">2026-05-24T07:10:00Z</dcterms:created>
  <dcterms:modified xsi:type="dcterms:W3CDTF">2026-05-24T07:10:00Z</dcterms:modified>
</cp:coreProperties>
</file>