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VIÊN TRONG NHÓM :</w:t>
        <w:br w:type="textWrapping"/>
        <w:tab/>
        <w:t xml:space="preserve">Trần Đức Thông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Nguyễn Vũ Đình Huy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TÊN ĐỀ TÀI 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mềm Khảo sát Lấy ý kiến các Bên liên quan trong Giáo dục.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Actor trong hệ thống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trị viên (System Admin),   Cán bộ quản lý (Quality Assurance / Lãnh đạo trường), Giảng viên (Teacher), Sinh viên (Student), Cựu sinh viên (Alumni), Nhà tuyển dụng (Employer)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SỬA SƠ ĐỒ UC-SINHVIEN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387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UC-GIANGVIEN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63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UC-NHATUYENDUNG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UC-CUUSINHVIEN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4191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UC-ADMIN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6324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UC-CANBOQUANLY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543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SƠ ĐỒ ACTIVITY DIAGRAM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color w:val="1f1f1f"/>
          <w:sz w:val="26"/>
          <w:szCs w:val="26"/>
          <w:highlight w:val="white"/>
          <w:rtl w:val="0"/>
        </w:rPr>
        <w:t xml:space="preserve">quy trình tạo khảo sát → người dùng trả lời → hệ thống thống kê kết quả → phản hồi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745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33" l="0" r="0" t="3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