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E7B4" w14:textId="77777777" w:rsidR="00220D8B" w:rsidRDefault="00103EB9">
      <w:pPr>
        <w:spacing w:before="1400"/>
        <w:jc w:val="center"/>
      </w:pPr>
      <w:r>
        <w:rPr>
          <w:b/>
          <w:color w:val="17365D"/>
          <w:sz w:val="48"/>
        </w:rPr>
        <w:t>KẾ HOẠCH NGHIÊN CỨU HMDA NEW YORK 2024</w:t>
      </w:r>
    </w:p>
    <w:p w14:paraId="1CCABA09" w14:textId="77777777" w:rsidR="00220D8B" w:rsidRDefault="00103EB9">
      <w:pPr>
        <w:spacing w:after="280"/>
        <w:jc w:val="center"/>
      </w:pPr>
      <w:r>
        <w:rPr>
          <w:b/>
          <w:color w:val="1F6E8C"/>
          <w:sz w:val="28"/>
        </w:rPr>
        <w:t>Dự đoán đa lớp, giải thích toàn cục và đánh giá fairness theo giới tính</w:t>
      </w:r>
    </w:p>
    <w:p w14:paraId="284FB659" w14:textId="77777777" w:rsidR="00220D8B" w:rsidRDefault="00103EB9">
      <w:pPr>
        <w:spacing w:after="80"/>
        <w:jc w:val="center"/>
      </w:pPr>
      <w:r>
        <w:rPr>
          <w:i/>
        </w:rPr>
        <w:t>Bản hợp nhất và hiệu chỉnh tài liệu nghiên cứu</w:t>
      </w:r>
    </w:p>
    <w:p w14:paraId="15134E53" w14:textId="77777777" w:rsidR="00220D8B" w:rsidRDefault="00103EB9">
      <w:pPr>
        <w:jc w:val="center"/>
      </w:pPr>
      <w:r>
        <w:t>Phân nhóm paper nền theo RQ1-RQ3 và paper mở rộng đánh giá</w:t>
      </w:r>
    </w:p>
    <w:tbl>
      <w:tblPr>
        <w:tblStyle w:val="TableGrid"/>
        <w:tblW w:w="0" w:type="auto"/>
        <w:jc w:val="center"/>
        <w:tblLook w:val="04A0" w:firstRow="1" w:lastRow="0" w:firstColumn="1" w:lastColumn="0" w:noHBand="0" w:noVBand="1"/>
      </w:tblPr>
      <w:tblGrid>
        <w:gridCol w:w="2448"/>
        <w:gridCol w:w="7056"/>
      </w:tblGrid>
      <w:tr w:rsidR="00220D8B" w14:paraId="597CC2DD" w14:textId="77777777">
        <w:trPr>
          <w:cantSplit/>
          <w:jc w:val="center"/>
        </w:trPr>
        <w:tc>
          <w:tcPr>
            <w:tcW w:w="2448" w:type="dxa"/>
            <w:shd w:val="clear" w:color="auto" w:fill="DDEBF7"/>
            <w:tcMar>
              <w:top w:w="80" w:type="dxa"/>
              <w:left w:w="80" w:type="dxa"/>
              <w:bottom w:w="80" w:type="dxa"/>
              <w:right w:w="80" w:type="dxa"/>
            </w:tcMar>
            <w:vAlign w:val="center"/>
          </w:tcPr>
          <w:p w14:paraId="20B07F66" w14:textId="77777777" w:rsidR="00220D8B" w:rsidRDefault="00103EB9">
            <w:pPr>
              <w:spacing w:after="0" w:line="240" w:lineRule="auto"/>
              <w:jc w:val="left"/>
            </w:pPr>
            <w:r>
              <w:rPr>
                <w:b/>
                <w:color w:val="17365D"/>
                <w:sz w:val="18"/>
              </w:rPr>
              <w:t>Dữ liệu chính</w:t>
            </w:r>
          </w:p>
        </w:tc>
        <w:tc>
          <w:tcPr>
            <w:tcW w:w="7056" w:type="dxa"/>
            <w:tcMar>
              <w:top w:w="80" w:type="dxa"/>
              <w:left w:w="80" w:type="dxa"/>
              <w:bottom w:w="80" w:type="dxa"/>
              <w:right w:w="80" w:type="dxa"/>
            </w:tcMar>
            <w:vAlign w:val="center"/>
          </w:tcPr>
          <w:p w14:paraId="2E143D34" w14:textId="77777777" w:rsidR="00220D8B" w:rsidRDefault="00103EB9">
            <w:pPr>
              <w:spacing w:after="0" w:line="240" w:lineRule="auto"/>
              <w:jc w:val="left"/>
            </w:pPr>
            <w:r>
              <w:rPr>
                <w:sz w:val="18"/>
              </w:rPr>
              <w:t>HMDA 2024 One Year Public LAR, New York</w:t>
            </w:r>
          </w:p>
        </w:tc>
      </w:tr>
      <w:tr w:rsidR="00220D8B" w14:paraId="0D3EEADB" w14:textId="77777777">
        <w:trPr>
          <w:cantSplit/>
          <w:jc w:val="center"/>
        </w:trPr>
        <w:tc>
          <w:tcPr>
            <w:tcW w:w="2448" w:type="dxa"/>
            <w:shd w:val="clear" w:color="auto" w:fill="DDEBF7"/>
            <w:tcMar>
              <w:top w:w="80" w:type="dxa"/>
              <w:left w:w="80" w:type="dxa"/>
              <w:bottom w:w="80" w:type="dxa"/>
              <w:right w:w="80" w:type="dxa"/>
            </w:tcMar>
            <w:vAlign w:val="center"/>
          </w:tcPr>
          <w:p w14:paraId="224C835C" w14:textId="77777777" w:rsidR="00220D8B" w:rsidRDefault="00103EB9">
            <w:pPr>
              <w:spacing w:after="0" w:line="240" w:lineRule="auto"/>
              <w:jc w:val="left"/>
            </w:pPr>
            <w:r>
              <w:rPr>
                <w:b/>
                <w:color w:val="17365D"/>
                <w:sz w:val="18"/>
              </w:rPr>
              <w:t>Target</w:t>
            </w:r>
          </w:p>
        </w:tc>
        <w:tc>
          <w:tcPr>
            <w:tcW w:w="7056" w:type="dxa"/>
            <w:tcMar>
              <w:top w:w="80" w:type="dxa"/>
              <w:left w:w="80" w:type="dxa"/>
              <w:bottom w:w="80" w:type="dxa"/>
              <w:right w:w="80" w:type="dxa"/>
            </w:tcMar>
            <w:vAlign w:val="center"/>
          </w:tcPr>
          <w:p w14:paraId="6C58298D" w14:textId="77777777" w:rsidR="00220D8B" w:rsidRDefault="00103EB9">
            <w:pPr>
              <w:spacing w:after="0" w:line="240" w:lineRule="auto"/>
              <w:jc w:val="left"/>
            </w:pPr>
            <w:r>
              <w:rPr>
                <w:sz w:val="18"/>
              </w:rPr>
              <w:t>action_taken = 1 / 2 / 3 (nominal multiclass)</w:t>
            </w:r>
          </w:p>
        </w:tc>
      </w:tr>
      <w:tr w:rsidR="00220D8B" w14:paraId="6DD7A300" w14:textId="77777777">
        <w:trPr>
          <w:cantSplit/>
          <w:jc w:val="center"/>
        </w:trPr>
        <w:tc>
          <w:tcPr>
            <w:tcW w:w="2448" w:type="dxa"/>
            <w:shd w:val="clear" w:color="auto" w:fill="DDEBF7"/>
            <w:tcMar>
              <w:top w:w="80" w:type="dxa"/>
              <w:left w:w="80" w:type="dxa"/>
              <w:bottom w:w="80" w:type="dxa"/>
              <w:right w:w="80" w:type="dxa"/>
            </w:tcMar>
            <w:vAlign w:val="center"/>
          </w:tcPr>
          <w:p w14:paraId="41C484F0" w14:textId="77777777" w:rsidR="00220D8B" w:rsidRDefault="00103EB9">
            <w:pPr>
              <w:spacing w:after="0" w:line="240" w:lineRule="auto"/>
              <w:jc w:val="left"/>
            </w:pPr>
            <w:r>
              <w:rPr>
                <w:b/>
                <w:color w:val="17365D"/>
                <w:sz w:val="18"/>
              </w:rPr>
              <w:t>Phạm vi nghiên cứu</w:t>
            </w:r>
          </w:p>
        </w:tc>
        <w:tc>
          <w:tcPr>
            <w:tcW w:w="7056" w:type="dxa"/>
            <w:tcMar>
              <w:top w:w="80" w:type="dxa"/>
              <w:left w:w="80" w:type="dxa"/>
              <w:bottom w:w="80" w:type="dxa"/>
              <w:right w:w="80" w:type="dxa"/>
            </w:tcMar>
            <w:vAlign w:val="center"/>
          </w:tcPr>
          <w:p w14:paraId="2B2CB990" w14:textId="77777777" w:rsidR="00220D8B" w:rsidRDefault="00103EB9">
            <w:pPr>
              <w:spacing w:after="0" w:line="240" w:lineRule="auto"/>
              <w:jc w:val="left"/>
            </w:pPr>
            <w:r>
              <w:rPr>
                <w:sz w:val="18"/>
              </w:rPr>
              <w:t>RQ1 Performance; RQ2 Global Explainability; RQ3 Sex-based Fairness</w:t>
            </w:r>
          </w:p>
        </w:tc>
      </w:tr>
      <w:tr w:rsidR="00220D8B" w14:paraId="396642F5" w14:textId="77777777">
        <w:trPr>
          <w:cantSplit/>
          <w:jc w:val="center"/>
        </w:trPr>
        <w:tc>
          <w:tcPr>
            <w:tcW w:w="2448" w:type="dxa"/>
            <w:shd w:val="clear" w:color="auto" w:fill="DDEBF7"/>
            <w:tcMar>
              <w:top w:w="80" w:type="dxa"/>
              <w:left w:w="80" w:type="dxa"/>
              <w:bottom w:w="80" w:type="dxa"/>
              <w:right w:w="80" w:type="dxa"/>
            </w:tcMar>
            <w:vAlign w:val="center"/>
          </w:tcPr>
          <w:p w14:paraId="0495211A" w14:textId="77777777" w:rsidR="00220D8B" w:rsidRDefault="00103EB9">
            <w:pPr>
              <w:spacing w:after="0" w:line="240" w:lineRule="auto"/>
              <w:jc w:val="left"/>
            </w:pPr>
            <w:r>
              <w:rPr>
                <w:b/>
                <w:color w:val="17365D"/>
                <w:sz w:val="18"/>
              </w:rPr>
              <w:t>Ngày kiểm tra tài liệu</w:t>
            </w:r>
          </w:p>
        </w:tc>
        <w:tc>
          <w:tcPr>
            <w:tcW w:w="7056" w:type="dxa"/>
            <w:tcMar>
              <w:top w:w="80" w:type="dxa"/>
              <w:left w:w="80" w:type="dxa"/>
              <w:bottom w:w="80" w:type="dxa"/>
              <w:right w:w="80" w:type="dxa"/>
            </w:tcMar>
            <w:vAlign w:val="center"/>
          </w:tcPr>
          <w:p w14:paraId="68239DB6" w14:textId="77777777" w:rsidR="00220D8B" w:rsidRDefault="00103EB9">
            <w:pPr>
              <w:spacing w:after="0" w:line="240" w:lineRule="auto"/>
              <w:jc w:val="left"/>
            </w:pPr>
            <w:r>
              <w:rPr>
                <w:sz w:val="18"/>
              </w:rPr>
              <w:t>11/09/2026</w:t>
            </w:r>
          </w:p>
        </w:tc>
      </w:tr>
    </w:tbl>
    <w:p w14:paraId="232383CD" w14:textId="77777777" w:rsidR="00220D8B" w:rsidRDefault="00220D8B"/>
    <w:tbl>
      <w:tblPr>
        <w:tblW w:w="0" w:type="auto"/>
        <w:jc w:val="center"/>
        <w:tblLook w:val="04A0" w:firstRow="1" w:lastRow="0" w:firstColumn="1" w:lastColumn="0" w:noHBand="0" w:noVBand="1"/>
      </w:tblPr>
      <w:tblGrid>
        <w:gridCol w:w="10080"/>
      </w:tblGrid>
      <w:tr w:rsidR="00220D8B" w14:paraId="245A3EC3" w14:textId="77777777">
        <w:trPr>
          <w:jc w:val="center"/>
        </w:trPr>
        <w:tc>
          <w:tcPr>
            <w:tcW w:w="10080" w:type="dxa"/>
            <w:shd w:val="clear" w:color="auto" w:fill="DDEFEF"/>
            <w:tcMar>
              <w:top w:w="130" w:type="dxa"/>
              <w:left w:w="160" w:type="dxa"/>
              <w:bottom w:w="130" w:type="dxa"/>
              <w:right w:w="160" w:type="dxa"/>
            </w:tcMar>
          </w:tcPr>
          <w:p w14:paraId="24841E4D" w14:textId="77777777" w:rsidR="00220D8B" w:rsidRDefault="00103EB9">
            <w:pPr>
              <w:spacing w:after="40"/>
            </w:pPr>
            <w:r>
              <w:rPr>
                <w:b/>
                <w:color w:val="17365D"/>
              </w:rPr>
              <w:t>Ranh giới của tài liệu</w:t>
            </w:r>
          </w:p>
          <w:p w14:paraId="7B8B26BE" w14:textId="77777777" w:rsidR="00220D8B" w:rsidRDefault="00103EB9">
            <w:pPr>
              <w:spacing w:after="0"/>
            </w:pPr>
            <w:r>
              <w:t>Tài liệu này chỉ bao phủ phần nghiên cứu và thực nghiệm của ba RQ. API và Web không nằm trong nội dung nghiên cứu ở đây; chúng vẫn có thể tồn tại như sản phẩm triển khai riêng của học phần theo Project Master.</w:t>
            </w:r>
          </w:p>
        </w:tc>
      </w:tr>
    </w:tbl>
    <w:p w14:paraId="35267C82" w14:textId="77777777" w:rsidR="00220D8B" w:rsidRDefault="00220D8B">
      <w:pPr>
        <w:spacing w:after="0"/>
      </w:pPr>
    </w:p>
    <w:p w14:paraId="20834D83" w14:textId="77777777" w:rsidR="00220D8B" w:rsidRDefault="00103EB9">
      <w:pPr>
        <w:spacing w:before="560"/>
        <w:jc w:val="center"/>
      </w:pPr>
      <w:r>
        <w:rPr>
          <w:b/>
        </w:rPr>
        <w:t>Phiên bản 2.2  |  Tài liệu làm việc trước thực nghiệm</w:t>
      </w:r>
    </w:p>
    <w:p w14:paraId="68415C99" w14:textId="77777777" w:rsidR="00220D8B" w:rsidRDefault="00103EB9">
      <w:r>
        <w:br w:type="page"/>
      </w:r>
    </w:p>
    <w:p w14:paraId="2E8A5AC3" w14:textId="77777777" w:rsidR="00220D8B" w:rsidRDefault="00103EB9">
      <w:pPr>
        <w:pStyle w:val="TOCTitle"/>
      </w:pPr>
      <w:r>
        <w:lastRenderedPageBreak/>
        <w:t>Mục lục</w:t>
      </w:r>
    </w:p>
    <w:p w14:paraId="5B25240A" w14:textId="7A1F7647" w:rsidR="00CC034A" w:rsidRDefault="00103EB9">
      <w:pPr>
        <w:pStyle w:val="TOC1"/>
        <w:tabs>
          <w:tab w:val="right" w:leader="dot" w:pos="10070"/>
        </w:tabs>
        <w:rPr>
          <w:rFonts w:asciiTheme="minorHAnsi"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0036563" w:history="1">
        <w:r w:rsidR="00CC034A" w:rsidRPr="00BD55E7">
          <w:rPr>
            <w:rStyle w:val="Hyperlink"/>
            <w:noProof/>
          </w:rPr>
          <w:t>1 Kết luận sau khi rà soát</w:t>
        </w:r>
        <w:r w:rsidR="00CC034A">
          <w:rPr>
            <w:noProof/>
            <w:webHidden/>
          </w:rPr>
          <w:tab/>
        </w:r>
        <w:r w:rsidR="00CC034A">
          <w:rPr>
            <w:noProof/>
            <w:webHidden/>
          </w:rPr>
          <w:fldChar w:fldCharType="begin"/>
        </w:r>
        <w:r w:rsidR="00CC034A">
          <w:rPr>
            <w:noProof/>
            <w:webHidden/>
          </w:rPr>
          <w:instrText xml:space="preserve"> PAGEREF _Toc240036563 \h </w:instrText>
        </w:r>
        <w:r w:rsidR="00CC034A">
          <w:rPr>
            <w:noProof/>
            <w:webHidden/>
          </w:rPr>
        </w:r>
        <w:r w:rsidR="00CC034A">
          <w:rPr>
            <w:noProof/>
            <w:webHidden/>
          </w:rPr>
          <w:fldChar w:fldCharType="separate"/>
        </w:r>
        <w:r w:rsidR="00CC034A">
          <w:rPr>
            <w:noProof/>
            <w:webHidden/>
          </w:rPr>
          <w:t>3</w:t>
        </w:r>
        <w:r w:rsidR="00CC034A">
          <w:rPr>
            <w:noProof/>
            <w:webHidden/>
          </w:rPr>
          <w:fldChar w:fldCharType="end"/>
        </w:r>
      </w:hyperlink>
    </w:p>
    <w:p w14:paraId="3AE47843" w14:textId="180727C5"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64" w:history="1">
        <w:r w:rsidRPr="00BD55E7">
          <w:rPr>
            <w:rStyle w:val="Hyperlink"/>
            <w:noProof/>
          </w:rPr>
          <w:t>1.1 Phân biệt hai nghĩa của baseline</w:t>
        </w:r>
        <w:r>
          <w:rPr>
            <w:noProof/>
            <w:webHidden/>
          </w:rPr>
          <w:tab/>
        </w:r>
        <w:r>
          <w:rPr>
            <w:noProof/>
            <w:webHidden/>
          </w:rPr>
          <w:fldChar w:fldCharType="begin"/>
        </w:r>
        <w:r>
          <w:rPr>
            <w:noProof/>
            <w:webHidden/>
          </w:rPr>
          <w:instrText xml:space="preserve"> PAGEREF _Toc240036564 \h </w:instrText>
        </w:r>
        <w:r>
          <w:rPr>
            <w:noProof/>
            <w:webHidden/>
          </w:rPr>
        </w:r>
        <w:r>
          <w:rPr>
            <w:noProof/>
            <w:webHidden/>
          </w:rPr>
          <w:fldChar w:fldCharType="separate"/>
        </w:r>
        <w:r>
          <w:rPr>
            <w:noProof/>
            <w:webHidden/>
          </w:rPr>
          <w:t>3</w:t>
        </w:r>
        <w:r>
          <w:rPr>
            <w:noProof/>
            <w:webHidden/>
          </w:rPr>
          <w:fldChar w:fldCharType="end"/>
        </w:r>
      </w:hyperlink>
    </w:p>
    <w:p w14:paraId="69E67A01" w14:textId="7B60B5E2"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65" w:history="1">
        <w:r w:rsidRPr="00BD55E7">
          <w:rPr>
            <w:rStyle w:val="Hyperlink"/>
            <w:noProof/>
          </w:rPr>
          <w:t>2 Hợp đồng nghiên cứu đã thống nhất</w:t>
        </w:r>
        <w:r>
          <w:rPr>
            <w:noProof/>
            <w:webHidden/>
          </w:rPr>
          <w:tab/>
        </w:r>
        <w:r>
          <w:rPr>
            <w:noProof/>
            <w:webHidden/>
          </w:rPr>
          <w:fldChar w:fldCharType="begin"/>
        </w:r>
        <w:r>
          <w:rPr>
            <w:noProof/>
            <w:webHidden/>
          </w:rPr>
          <w:instrText xml:space="preserve"> PAGEREF _Toc240036565 \h </w:instrText>
        </w:r>
        <w:r>
          <w:rPr>
            <w:noProof/>
            <w:webHidden/>
          </w:rPr>
        </w:r>
        <w:r>
          <w:rPr>
            <w:noProof/>
            <w:webHidden/>
          </w:rPr>
          <w:fldChar w:fldCharType="separate"/>
        </w:r>
        <w:r>
          <w:rPr>
            <w:noProof/>
            <w:webHidden/>
          </w:rPr>
          <w:t>3</w:t>
        </w:r>
        <w:r>
          <w:rPr>
            <w:noProof/>
            <w:webHidden/>
          </w:rPr>
          <w:fldChar w:fldCharType="end"/>
        </w:r>
      </w:hyperlink>
    </w:p>
    <w:p w14:paraId="49E36622" w14:textId="3C9D07F2"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66" w:history="1">
        <w:r w:rsidRPr="00BD55E7">
          <w:rPr>
            <w:rStyle w:val="Hyperlink"/>
            <w:noProof/>
          </w:rPr>
          <w:t>2.1 Bài toán và giới hạn diễn giải</w:t>
        </w:r>
        <w:r>
          <w:rPr>
            <w:noProof/>
            <w:webHidden/>
          </w:rPr>
          <w:tab/>
        </w:r>
        <w:r>
          <w:rPr>
            <w:noProof/>
            <w:webHidden/>
          </w:rPr>
          <w:fldChar w:fldCharType="begin"/>
        </w:r>
        <w:r>
          <w:rPr>
            <w:noProof/>
            <w:webHidden/>
          </w:rPr>
          <w:instrText xml:space="preserve"> PAGEREF _Toc240036566 \h </w:instrText>
        </w:r>
        <w:r>
          <w:rPr>
            <w:noProof/>
            <w:webHidden/>
          </w:rPr>
        </w:r>
        <w:r>
          <w:rPr>
            <w:noProof/>
            <w:webHidden/>
          </w:rPr>
          <w:fldChar w:fldCharType="separate"/>
        </w:r>
        <w:r>
          <w:rPr>
            <w:noProof/>
            <w:webHidden/>
          </w:rPr>
          <w:t>3</w:t>
        </w:r>
        <w:r>
          <w:rPr>
            <w:noProof/>
            <w:webHidden/>
          </w:rPr>
          <w:fldChar w:fldCharType="end"/>
        </w:r>
      </w:hyperlink>
    </w:p>
    <w:p w14:paraId="33D2042A" w14:textId="0631D55D"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67" w:history="1">
        <w:r w:rsidRPr="00BD55E7">
          <w:rPr>
            <w:rStyle w:val="Hyperlink"/>
            <w:noProof/>
          </w:rPr>
          <w:t>2.2 Cohort và vai trò biến</w:t>
        </w:r>
        <w:r>
          <w:rPr>
            <w:noProof/>
            <w:webHidden/>
          </w:rPr>
          <w:tab/>
        </w:r>
        <w:r>
          <w:rPr>
            <w:noProof/>
            <w:webHidden/>
          </w:rPr>
          <w:fldChar w:fldCharType="begin"/>
        </w:r>
        <w:r>
          <w:rPr>
            <w:noProof/>
            <w:webHidden/>
          </w:rPr>
          <w:instrText xml:space="preserve"> PAGEREF _Toc240036567 \h </w:instrText>
        </w:r>
        <w:r>
          <w:rPr>
            <w:noProof/>
            <w:webHidden/>
          </w:rPr>
        </w:r>
        <w:r>
          <w:rPr>
            <w:noProof/>
            <w:webHidden/>
          </w:rPr>
          <w:fldChar w:fldCharType="separate"/>
        </w:r>
        <w:r>
          <w:rPr>
            <w:noProof/>
            <w:webHidden/>
          </w:rPr>
          <w:t>3</w:t>
        </w:r>
        <w:r>
          <w:rPr>
            <w:noProof/>
            <w:webHidden/>
          </w:rPr>
          <w:fldChar w:fldCharType="end"/>
        </w:r>
      </w:hyperlink>
    </w:p>
    <w:p w14:paraId="1AF6829F" w14:textId="7C56F8FD"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68" w:history="1">
        <w:r w:rsidRPr="00BD55E7">
          <w:rPr>
            <w:rStyle w:val="Hyperlink"/>
            <w:noProof/>
          </w:rPr>
          <w:t>2.3 Ba câu hỏi nghiên cứu</w:t>
        </w:r>
        <w:r>
          <w:rPr>
            <w:noProof/>
            <w:webHidden/>
          </w:rPr>
          <w:tab/>
        </w:r>
        <w:r>
          <w:rPr>
            <w:noProof/>
            <w:webHidden/>
          </w:rPr>
          <w:fldChar w:fldCharType="begin"/>
        </w:r>
        <w:r>
          <w:rPr>
            <w:noProof/>
            <w:webHidden/>
          </w:rPr>
          <w:instrText xml:space="preserve"> PAGEREF _Toc240036568 \h </w:instrText>
        </w:r>
        <w:r>
          <w:rPr>
            <w:noProof/>
            <w:webHidden/>
          </w:rPr>
        </w:r>
        <w:r>
          <w:rPr>
            <w:noProof/>
            <w:webHidden/>
          </w:rPr>
          <w:fldChar w:fldCharType="separate"/>
        </w:r>
        <w:r>
          <w:rPr>
            <w:noProof/>
            <w:webHidden/>
          </w:rPr>
          <w:t>4</w:t>
        </w:r>
        <w:r>
          <w:rPr>
            <w:noProof/>
            <w:webHidden/>
          </w:rPr>
          <w:fldChar w:fldCharType="end"/>
        </w:r>
      </w:hyperlink>
    </w:p>
    <w:p w14:paraId="7DFDCC8C" w14:textId="67E96D13"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69" w:history="1">
        <w:r w:rsidRPr="00BD55E7">
          <w:rPr>
            <w:rStyle w:val="Hyperlink"/>
            <w:noProof/>
          </w:rPr>
          <w:t>2.4 Ma trận paper và thực nghiệm</w:t>
        </w:r>
        <w:r>
          <w:rPr>
            <w:noProof/>
            <w:webHidden/>
          </w:rPr>
          <w:tab/>
        </w:r>
        <w:r>
          <w:rPr>
            <w:noProof/>
            <w:webHidden/>
          </w:rPr>
          <w:fldChar w:fldCharType="begin"/>
        </w:r>
        <w:r>
          <w:rPr>
            <w:noProof/>
            <w:webHidden/>
          </w:rPr>
          <w:instrText xml:space="preserve"> PAGEREF _Toc240036569 \h </w:instrText>
        </w:r>
        <w:r>
          <w:rPr>
            <w:noProof/>
            <w:webHidden/>
          </w:rPr>
        </w:r>
        <w:r>
          <w:rPr>
            <w:noProof/>
            <w:webHidden/>
          </w:rPr>
          <w:fldChar w:fldCharType="separate"/>
        </w:r>
        <w:r>
          <w:rPr>
            <w:noProof/>
            <w:webHidden/>
          </w:rPr>
          <w:t>5</w:t>
        </w:r>
        <w:r>
          <w:rPr>
            <w:noProof/>
            <w:webHidden/>
          </w:rPr>
          <w:fldChar w:fldCharType="end"/>
        </w:r>
      </w:hyperlink>
    </w:p>
    <w:p w14:paraId="0C9D1F4F" w14:textId="05C30A46"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70" w:history="1">
        <w:r w:rsidRPr="00BD55E7">
          <w:rPr>
            <w:rStyle w:val="Hyperlink"/>
            <w:noProof/>
          </w:rPr>
          <w:t>3 Paper nền cho RQ1</w:t>
        </w:r>
        <w:r>
          <w:rPr>
            <w:noProof/>
            <w:webHidden/>
          </w:rPr>
          <w:tab/>
        </w:r>
        <w:r>
          <w:rPr>
            <w:noProof/>
            <w:webHidden/>
          </w:rPr>
          <w:fldChar w:fldCharType="begin"/>
        </w:r>
        <w:r>
          <w:rPr>
            <w:noProof/>
            <w:webHidden/>
          </w:rPr>
          <w:instrText xml:space="preserve"> PAGEREF _Toc240036570 \h </w:instrText>
        </w:r>
        <w:r>
          <w:rPr>
            <w:noProof/>
            <w:webHidden/>
          </w:rPr>
        </w:r>
        <w:r>
          <w:rPr>
            <w:noProof/>
            <w:webHidden/>
          </w:rPr>
          <w:fldChar w:fldCharType="separate"/>
        </w:r>
        <w:r>
          <w:rPr>
            <w:noProof/>
            <w:webHidden/>
          </w:rPr>
          <w:t>5</w:t>
        </w:r>
        <w:r>
          <w:rPr>
            <w:noProof/>
            <w:webHidden/>
          </w:rPr>
          <w:fldChar w:fldCharType="end"/>
        </w:r>
      </w:hyperlink>
    </w:p>
    <w:p w14:paraId="02C6C456" w14:textId="5D975314"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1" w:history="1">
        <w:r w:rsidRPr="00BD55E7">
          <w:rPr>
            <w:rStyle w:val="Hyperlink"/>
            <w:noProof/>
          </w:rPr>
          <w:t>3.1 Điều RQ1 tiếp thu</w:t>
        </w:r>
        <w:r>
          <w:rPr>
            <w:noProof/>
            <w:webHidden/>
          </w:rPr>
          <w:tab/>
        </w:r>
        <w:r>
          <w:rPr>
            <w:noProof/>
            <w:webHidden/>
          </w:rPr>
          <w:fldChar w:fldCharType="begin"/>
        </w:r>
        <w:r>
          <w:rPr>
            <w:noProof/>
            <w:webHidden/>
          </w:rPr>
          <w:instrText xml:space="preserve"> PAGEREF _Toc240036571 \h </w:instrText>
        </w:r>
        <w:r>
          <w:rPr>
            <w:noProof/>
            <w:webHidden/>
          </w:rPr>
        </w:r>
        <w:r>
          <w:rPr>
            <w:noProof/>
            <w:webHidden/>
          </w:rPr>
          <w:fldChar w:fldCharType="separate"/>
        </w:r>
        <w:r>
          <w:rPr>
            <w:noProof/>
            <w:webHidden/>
          </w:rPr>
          <w:t>5</w:t>
        </w:r>
        <w:r>
          <w:rPr>
            <w:noProof/>
            <w:webHidden/>
          </w:rPr>
          <w:fldChar w:fldCharType="end"/>
        </w:r>
      </w:hyperlink>
    </w:p>
    <w:p w14:paraId="1E66D848" w14:textId="6E0CABC0"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2" w:history="1">
        <w:r w:rsidRPr="00BD55E7">
          <w:rPr>
            <w:rStyle w:val="Hyperlink"/>
            <w:noProof/>
          </w:rPr>
          <w:t>3.2 Câu hỏi đọc paper cho RQ1</w:t>
        </w:r>
        <w:r>
          <w:rPr>
            <w:noProof/>
            <w:webHidden/>
          </w:rPr>
          <w:tab/>
        </w:r>
        <w:r>
          <w:rPr>
            <w:noProof/>
            <w:webHidden/>
          </w:rPr>
          <w:fldChar w:fldCharType="begin"/>
        </w:r>
        <w:r>
          <w:rPr>
            <w:noProof/>
            <w:webHidden/>
          </w:rPr>
          <w:instrText xml:space="preserve"> PAGEREF _Toc240036572 \h </w:instrText>
        </w:r>
        <w:r>
          <w:rPr>
            <w:noProof/>
            <w:webHidden/>
          </w:rPr>
        </w:r>
        <w:r>
          <w:rPr>
            <w:noProof/>
            <w:webHidden/>
          </w:rPr>
          <w:fldChar w:fldCharType="separate"/>
        </w:r>
        <w:r>
          <w:rPr>
            <w:noProof/>
            <w:webHidden/>
          </w:rPr>
          <w:t>5</w:t>
        </w:r>
        <w:r>
          <w:rPr>
            <w:noProof/>
            <w:webHidden/>
          </w:rPr>
          <w:fldChar w:fldCharType="end"/>
        </w:r>
      </w:hyperlink>
    </w:p>
    <w:p w14:paraId="6A840F1C" w14:textId="034EBC15"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73" w:history="1">
        <w:r w:rsidRPr="00BD55E7">
          <w:rPr>
            <w:rStyle w:val="Hyperlink"/>
            <w:noProof/>
          </w:rPr>
          <w:t>4 Paper nền cho RQ2</w:t>
        </w:r>
        <w:r>
          <w:rPr>
            <w:noProof/>
            <w:webHidden/>
          </w:rPr>
          <w:tab/>
        </w:r>
        <w:r>
          <w:rPr>
            <w:noProof/>
            <w:webHidden/>
          </w:rPr>
          <w:fldChar w:fldCharType="begin"/>
        </w:r>
        <w:r>
          <w:rPr>
            <w:noProof/>
            <w:webHidden/>
          </w:rPr>
          <w:instrText xml:space="preserve"> PAGEREF _Toc240036573 \h </w:instrText>
        </w:r>
        <w:r>
          <w:rPr>
            <w:noProof/>
            <w:webHidden/>
          </w:rPr>
        </w:r>
        <w:r>
          <w:rPr>
            <w:noProof/>
            <w:webHidden/>
          </w:rPr>
          <w:fldChar w:fldCharType="separate"/>
        </w:r>
        <w:r>
          <w:rPr>
            <w:noProof/>
            <w:webHidden/>
          </w:rPr>
          <w:t>6</w:t>
        </w:r>
        <w:r>
          <w:rPr>
            <w:noProof/>
            <w:webHidden/>
          </w:rPr>
          <w:fldChar w:fldCharType="end"/>
        </w:r>
      </w:hyperlink>
    </w:p>
    <w:p w14:paraId="6744848E" w14:textId="4710D535"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4" w:history="1">
        <w:r w:rsidRPr="00BD55E7">
          <w:rPr>
            <w:rStyle w:val="Hyperlink"/>
            <w:noProof/>
          </w:rPr>
          <w:t>4.1 Quy ước GSV cần kiểm chứng</w:t>
        </w:r>
        <w:r>
          <w:rPr>
            <w:noProof/>
            <w:webHidden/>
          </w:rPr>
          <w:tab/>
        </w:r>
        <w:r>
          <w:rPr>
            <w:noProof/>
            <w:webHidden/>
          </w:rPr>
          <w:fldChar w:fldCharType="begin"/>
        </w:r>
        <w:r>
          <w:rPr>
            <w:noProof/>
            <w:webHidden/>
          </w:rPr>
          <w:instrText xml:space="preserve"> PAGEREF _Toc240036574 \h </w:instrText>
        </w:r>
        <w:r>
          <w:rPr>
            <w:noProof/>
            <w:webHidden/>
          </w:rPr>
        </w:r>
        <w:r>
          <w:rPr>
            <w:noProof/>
            <w:webHidden/>
          </w:rPr>
          <w:fldChar w:fldCharType="separate"/>
        </w:r>
        <w:r>
          <w:rPr>
            <w:noProof/>
            <w:webHidden/>
          </w:rPr>
          <w:t>6</w:t>
        </w:r>
        <w:r>
          <w:rPr>
            <w:noProof/>
            <w:webHidden/>
          </w:rPr>
          <w:fldChar w:fldCharType="end"/>
        </w:r>
      </w:hyperlink>
    </w:p>
    <w:p w14:paraId="4A9E1E31" w14:textId="2D3B1AC1"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5" w:history="1">
        <w:r w:rsidRPr="00BD55E7">
          <w:rPr>
            <w:rStyle w:val="Hyperlink"/>
            <w:noProof/>
          </w:rPr>
          <w:t>4.2 Điều kiện hợp lệ của Shapley-Lorenz</w:t>
        </w:r>
        <w:r>
          <w:rPr>
            <w:noProof/>
            <w:webHidden/>
          </w:rPr>
          <w:tab/>
        </w:r>
        <w:r>
          <w:rPr>
            <w:noProof/>
            <w:webHidden/>
          </w:rPr>
          <w:fldChar w:fldCharType="begin"/>
        </w:r>
        <w:r>
          <w:rPr>
            <w:noProof/>
            <w:webHidden/>
          </w:rPr>
          <w:instrText xml:space="preserve"> PAGEREF _Toc240036575 \h </w:instrText>
        </w:r>
        <w:r>
          <w:rPr>
            <w:noProof/>
            <w:webHidden/>
          </w:rPr>
        </w:r>
        <w:r>
          <w:rPr>
            <w:noProof/>
            <w:webHidden/>
          </w:rPr>
          <w:fldChar w:fldCharType="separate"/>
        </w:r>
        <w:r>
          <w:rPr>
            <w:noProof/>
            <w:webHidden/>
          </w:rPr>
          <w:t>6</w:t>
        </w:r>
        <w:r>
          <w:rPr>
            <w:noProof/>
            <w:webHidden/>
          </w:rPr>
          <w:fldChar w:fldCharType="end"/>
        </w:r>
      </w:hyperlink>
    </w:p>
    <w:p w14:paraId="2EF91924" w14:textId="344D0A52"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76" w:history="1">
        <w:r w:rsidRPr="00BD55E7">
          <w:rPr>
            <w:rStyle w:val="Hyperlink"/>
            <w:noProof/>
          </w:rPr>
          <w:t>5 Paper nền cho RQ3</w:t>
        </w:r>
        <w:r>
          <w:rPr>
            <w:noProof/>
            <w:webHidden/>
          </w:rPr>
          <w:tab/>
        </w:r>
        <w:r>
          <w:rPr>
            <w:noProof/>
            <w:webHidden/>
          </w:rPr>
          <w:fldChar w:fldCharType="begin"/>
        </w:r>
        <w:r>
          <w:rPr>
            <w:noProof/>
            <w:webHidden/>
          </w:rPr>
          <w:instrText xml:space="preserve"> PAGEREF _Toc240036576 \h </w:instrText>
        </w:r>
        <w:r>
          <w:rPr>
            <w:noProof/>
            <w:webHidden/>
          </w:rPr>
        </w:r>
        <w:r>
          <w:rPr>
            <w:noProof/>
            <w:webHidden/>
          </w:rPr>
          <w:fldChar w:fldCharType="separate"/>
        </w:r>
        <w:r>
          <w:rPr>
            <w:noProof/>
            <w:webHidden/>
          </w:rPr>
          <w:t>7</w:t>
        </w:r>
        <w:r>
          <w:rPr>
            <w:noProof/>
            <w:webHidden/>
          </w:rPr>
          <w:fldChar w:fldCharType="end"/>
        </w:r>
      </w:hyperlink>
    </w:p>
    <w:p w14:paraId="25463DAA" w14:textId="11B9ECCE"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7" w:history="1">
        <w:r w:rsidRPr="00BD55E7">
          <w:rPr>
            <w:rStyle w:val="Hyperlink"/>
            <w:noProof/>
          </w:rPr>
          <w:t>5.1 Quy ước audit RQ3</w:t>
        </w:r>
        <w:r>
          <w:rPr>
            <w:noProof/>
            <w:webHidden/>
          </w:rPr>
          <w:tab/>
        </w:r>
        <w:r>
          <w:rPr>
            <w:noProof/>
            <w:webHidden/>
          </w:rPr>
          <w:fldChar w:fldCharType="begin"/>
        </w:r>
        <w:r>
          <w:rPr>
            <w:noProof/>
            <w:webHidden/>
          </w:rPr>
          <w:instrText xml:space="preserve"> PAGEREF _Toc240036577 \h </w:instrText>
        </w:r>
        <w:r>
          <w:rPr>
            <w:noProof/>
            <w:webHidden/>
          </w:rPr>
        </w:r>
        <w:r>
          <w:rPr>
            <w:noProof/>
            <w:webHidden/>
          </w:rPr>
          <w:fldChar w:fldCharType="separate"/>
        </w:r>
        <w:r>
          <w:rPr>
            <w:noProof/>
            <w:webHidden/>
          </w:rPr>
          <w:t>7</w:t>
        </w:r>
        <w:r>
          <w:rPr>
            <w:noProof/>
            <w:webHidden/>
          </w:rPr>
          <w:fldChar w:fldCharType="end"/>
        </w:r>
      </w:hyperlink>
    </w:p>
    <w:p w14:paraId="12B87675" w14:textId="3721FE74"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78" w:history="1">
        <w:r w:rsidRPr="00BD55E7">
          <w:rPr>
            <w:rStyle w:val="Hyperlink"/>
            <w:noProof/>
          </w:rPr>
          <w:t>5.2 Metric policy đã khóa và điều kiện áp dụng</w:t>
        </w:r>
        <w:r>
          <w:rPr>
            <w:noProof/>
            <w:webHidden/>
          </w:rPr>
          <w:tab/>
        </w:r>
        <w:r>
          <w:rPr>
            <w:noProof/>
            <w:webHidden/>
          </w:rPr>
          <w:fldChar w:fldCharType="begin"/>
        </w:r>
        <w:r>
          <w:rPr>
            <w:noProof/>
            <w:webHidden/>
          </w:rPr>
          <w:instrText xml:space="preserve"> PAGEREF _Toc240036578 \h </w:instrText>
        </w:r>
        <w:r>
          <w:rPr>
            <w:noProof/>
            <w:webHidden/>
          </w:rPr>
        </w:r>
        <w:r>
          <w:rPr>
            <w:noProof/>
            <w:webHidden/>
          </w:rPr>
          <w:fldChar w:fldCharType="separate"/>
        </w:r>
        <w:r>
          <w:rPr>
            <w:noProof/>
            <w:webHidden/>
          </w:rPr>
          <w:t>7</w:t>
        </w:r>
        <w:r>
          <w:rPr>
            <w:noProof/>
            <w:webHidden/>
          </w:rPr>
          <w:fldChar w:fldCharType="end"/>
        </w:r>
      </w:hyperlink>
    </w:p>
    <w:p w14:paraId="49A515DC" w14:textId="573FFF2E"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79" w:history="1">
        <w:r w:rsidRPr="00BD55E7">
          <w:rPr>
            <w:rStyle w:val="Hyperlink"/>
            <w:noProof/>
          </w:rPr>
          <w:t>6 Paper mở rộng để đánh giá và kiểm tra độ bền</w:t>
        </w:r>
        <w:r>
          <w:rPr>
            <w:noProof/>
            <w:webHidden/>
          </w:rPr>
          <w:tab/>
        </w:r>
        <w:r>
          <w:rPr>
            <w:noProof/>
            <w:webHidden/>
          </w:rPr>
          <w:fldChar w:fldCharType="begin"/>
        </w:r>
        <w:r>
          <w:rPr>
            <w:noProof/>
            <w:webHidden/>
          </w:rPr>
          <w:instrText xml:space="preserve"> PAGEREF _Toc240036579 \h </w:instrText>
        </w:r>
        <w:r>
          <w:rPr>
            <w:noProof/>
            <w:webHidden/>
          </w:rPr>
        </w:r>
        <w:r>
          <w:rPr>
            <w:noProof/>
            <w:webHidden/>
          </w:rPr>
          <w:fldChar w:fldCharType="separate"/>
        </w:r>
        <w:r>
          <w:rPr>
            <w:noProof/>
            <w:webHidden/>
          </w:rPr>
          <w:t>7</w:t>
        </w:r>
        <w:r>
          <w:rPr>
            <w:noProof/>
            <w:webHidden/>
          </w:rPr>
          <w:fldChar w:fldCharType="end"/>
        </w:r>
      </w:hyperlink>
    </w:p>
    <w:p w14:paraId="5D446AF8" w14:textId="63AA915F"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0" w:history="1">
        <w:r w:rsidRPr="00BD55E7">
          <w:rPr>
            <w:rStyle w:val="Hyperlink"/>
            <w:noProof/>
          </w:rPr>
          <w:t>6.1 Giải thích, phụ thuộc và subgroup</w:t>
        </w:r>
        <w:r>
          <w:rPr>
            <w:noProof/>
            <w:webHidden/>
          </w:rPr>
          <w:tab/>
        </w:r>
        <w:r>
          <w:rPr>
            <w:noProof/>
            <w:webHidden/>
          </w:rPr>
          <w:fldChar w:fldCharType="begin"/>
        </w:r>
        <w:r>
          <w:rPr>
            <w:noProof/>
            <w:webHidden/>
          </w:rPr>
          <w:instrText xml:space="preserve"> PAGEREF _Toc240036580 \h </w:instrText>
        </w:r>
        <w:r>
          <w:rPr>
            <w:noProof/>
            <w:webHidden/>
          </w:rPr>
        </w:r>
        <w:r>
          <w:rPr>
            <w:noProof/>
            <w:webHidden/>
          </w:rPr>
          <w:fldChar w:fldCharType="separate"/>
        </w:r>
        <w:r>
          <w:rPr>
            <w:noProof/>
            <w:webHidden/>
          </w:rPr>
          <w:t>7</w:t>
        </w:r>
        <w:r>
          <w:rPr>
            <w:noProof/>
            <w:webHidden/>
          </w:rPr>
          <w:fldChar w:fldCharType="end"/>
        </w:r>
      </w:hyperlink>
    </w:p>
    <w:p w14:paraId="24C881F7" w14:textId="59D73B35"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1" w:history="1">
        <w:r w:rsidRPr="00BD55E7">
          <w:rPr>
            <w:rStyle w:val="Hyperlink"/>
            <w:noProof/>
          </w:rPr>
          <w:t>6.2 Fairness trong credit và mortgage</w:t>
        </w:r>
        <w:r>
          <w:rPr>
            <w:noProof/>
            <w:webHidden/>
          </w:rPr>
          <w:tab/>
        </w:r>
        <w:r>
          <w:rPr>
            <w:noProof/>
            <w:webHidden/>
          </w:rPr>
          <w:fldChar w:fldCharType="begin"/>
        </w:r>
        <w:r>
          <w:rPr>
            <w:noProof/>
            <w:webHidden/>
          </w:rPr>
          <w:instrText xml:space="preserve"> PAGEREF _Toc240036581 \h </w:instrText>
        </w:r>
        <w:r>
          <w:rPr>
            <w:noProof/>
            <w:webHidden/>
          </w:rPr>
        </w:r>
        <w:r>
          <w:rPr>
            <w:noProof/>
            <w:webHidden/>
          </w:rPr>
          <w:fldChar w:fldCharType="separate"/>
        </w:r>
        <w:r>
          <w:rPr>
            <w:noProof/>
            <w:webHidden/>
          </w:rPr>
          <w:t>8</w:t>
        </w:r>
        <w:r>
          <w:rPr>
            <w:noProof/>
            <w:webHidden/>
          </w:rPr>
          <w:fldChar w:fldCharType="end"/>
        </w:r>
      </w:hyperlink>
    </w:p>
    <w:p w14:paraId="3B2E9A5A" w14:textId="7D1E7E75"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2" w:history="1">
        <w:r w:rsidRPr="00BD55E7">
          <w:rPr>
            <w:rStyle w:val="Hyperlink"/>
            <w:noProof/>
          </w:rPr>
          <w:t>6.3 Mitigation và governance</w:t>
        </w:r>
        <w:r>
          <w:rPr>
            <w:noProof/>
            <w:webHidden/>
          </w:rPr>
          <w:tab/>
        </w:r>
        <w:r>
          <w:rPr>
            <w:noProof/>
            <w:webHidden/>
          </w:rPr>
          <w:fldChar w:fldCharType="begin"/>
        </w:r>
        <w:r>
          <w:rPr>
            <w:noProof/>
            <w:webHidden/>
          </w:rPr>
          <w:instrText xml:space="preserve"> PAGEREF _Toc240036582 \h </w:instrText>
        </w:r>
        <w:r>
          <w:rPr>
            <w:noProof/>
            <w:webHidden/>
          </w:rPr>
        </w:r>
        <w:r>
          <w:rPr>
            <w:noProof/>
            <w:webHidden/>
          </w:rPr>
          <w:fldChar w:fldCharType="separate"/>
        </w:r>
        <w:r>
          <w:rPr>
            <w:noProof/>
            <w:webHidden/>
          </w:rPr>
          <w:t>8</w:t>
        </w:r>
        <w:r>
          <w:rPr>
            <w:noProof/>
            <w:webHidden/>
          </w:rPr>
          <w:fldChar w:fldCharType="end"/>
        </w:r>
      </w:hyperlink>
    </w:p>
    <w:p w14:paraId="05E43C53" w14:textId="3DB71AE6"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3" w:history="1">
        <w:r w:rsidRPr="00BD55E7">
          <w:rPr>
            <w:rStyle w:val="Hyperlink"/>
            <w:noProof/>
          </w:rPr>
          <w:t>6.4 Thứ tự ưu tiên đọc</w:t>
        </w:r>
        <w:r>
          <w:rPr>
            <w:noProof/>
            <w:webHidden/>
          </w:rPr>
          <w:tab/>
        </w:r>
        <w:r>
          <w:rPr>
            <w:noProof/>
            <w:webHidden/>
          </w:rPr>
          <w:fldChar w:fldCharType="begin"/>
        </w:r>
        <w:r>
          <w:rPr>
            <w:noProof/>
            <w:webHidden/>
          </w:rPr>
          <w:instrText xml:space="preserve"> PAGEREF _Toc240036583 \h </w:instrText>
        </w:r>
        <w:r>
          <w:rPr>
            <w:noProof/>
            <w:webHidden/>
          </w:rPr>
        </w:r>
        <w:r>
          <w:rPr>
            <w:noProof/>
            <w:webHidden/>
          </w:rPr>
          <w:fldChar w:fldCharType="separate"/>
        </w:r>
        <w:r>
          <w:rPr>
            <w:noProof/>
            <w:webHidden/>
          </w:rPr>
          <w:t>8</w:t>
        </w:r>
        <w:r>
          <w:rPr>
            <w:noProof/>
            <w:webHidden/>
          </w:rPr>
          <w:fldChar w:fldCharType="end"/>
        </w:r>
      </w:hyperlink>
    </w:p>
    <w:p w14:paraId="1FEAF686" w14:textId="0BE8989D"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84" w:history="1">
        <w:r w:rsidRPr="00BD55E7">
          <w:rPr>
            <w:rStyle w:val="Hyperlink"/>
            <w:noProof/>
          </w:rPr>
          <w:t>7 Kế hoạch thực nghiệm đã hiệu chỉnh</w:t>
        </w:r>
        <w:r>
          <w:rPr>
            <w:noProof/>
            <w:webHidden/>
          </w:rPr>
          <w:tab/>
        </w:r>
        <w:r>
          <w:rPr>
            <w:noProof/>
            <w:webHidden/>
          </w:rPr>
          <w:fldChar w:fldCharType="begin"/>
        </w:r>
        <w:r>
          <w:rPr>
            <w:noProof/>
            <w:webHidden/>
          </w:rPr>
          <w:instrText xml:space="preserve"> PAGEREF _Toc240036584 \h </w:instrText>
        </w:r>
        <w:r>
          <w:rPr>
            <w:noProof/>
            <w:webHidden/>
          </w:rPr>
        </w:r>
        <w:r>
          <w:rPr>
            <w:noProof/>
            <w:webHidden/>
          </w:rPr>
          <w:fldChar w:fldCharType="separate"/>
        </w:r>
        <w:r>
          <w:rPr>
            <w:noProof/>
            <w:webHidden/>
          </w:rPr>
          <w:t>9</w:t>
        </w:r>
        <w:r>
          <w:rPr>
            <w:noProof/>
            <w:webHidden/>
          </w:rPr>
          <w:fldChar w:fldCharType="end"/>
        </w:r>
      </w:hyperlink>
    </w:p>
    <w:p w14:paraId="14003944" w14:textId="541B61F9"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5" w:history="1">
        <w:r w:rsidRPr="00BD55E7">
          <w:rPr>
            <w:rStyle w:val="Hyperlink"/>
            <w:noProof/>
          </w:rPr>
          <w:t>7.1 Luồng tổng thể</w:t>
        </w:r>
        <w:r>
          <w:rPr>
            <w:noProof/>
            <w:webHidden/>
          </w:rPr>
          <w:tab/>
        </w:r>
        <w:r>
          <w:rPr>
            <w:noProof/>
            <w:webHidden/>
          </w:rPr>
          <w:fldChar w:fldCharType="begin"/>
        </w:r>
        <w:r>
          <w:rPr>
            <w:noProof/>
            <w:webHidden/>
          </w:rPr>
          <w:instrText xml:space="preserve"> PAGEREF _Toc240036585 \h </w:instrText>
        </w:r>
        <w:r>
          <w:rPr>
            <w:noProof/>
            <w:webHidden/>
          </w:rPr>
        </w:r>
        <w:r>
          <w:rPr>
            <w:noProof/>
            <w:webHidden/>
          </w:rPr>
          <w:fldChar w:fldCharType="separate"/>
        </w:r>
        <w:r>
          <w:rPr>
            <w:noProof/>
            <w:webHidden/>
          </w:rPr>
          <w:t>9</w:t>
        </w:r>
        <w:r>
          <w:rPr>
            <w:noProof/>
            <w:webHidden/>
          </w:rPr>
          <w:fldChar w:fldCharType="end"/>
        </w:r>
      </w:hyperlink>
    </w:p>
    <w:p w14:paraId="67A19D39" w14:textId="0F86CAD1"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6" w:history="1">
        <w:r w:rsidRPr="00BD55E7">
          <w:rPr>
            <w:rStyle w:val="Hyperlink"/>
            <w:noProof/>
          </w:rPr>
          <w:t>7.2 Thiết kế RQ1</w:t>
        </w:r>
        <w:r>
          <w:rPr>
            <w:noProof/>
            <w:webHidden/>
          </w:rPr>
          <w:tab/>
        </w:r>
        <w:r>
          <w:rPr>
            <w:noProof/>
            <w:webHidden/>
          </w:rPr>
          <w:fldChar w:fldCharType="begin"/>
        </w:r>
        <w:r>
          <w:rPr>
            <w:noProof/>
            <w:webHidden/>
          </w:rPr>
          <w:instrText xml:space="preserve"> PAGEREF _Toc240036586 \h </w:instrText>
        </w:r>
        <w:r>
          <w:rPr>
            <w:noProof/>
            <w:webHidden/>
          </w:rPr>
        </w:r>
        <w:r>
          <w:rPr>
            <w:noProof/>
            <w:webHidden/>
          </w:rPr>
          <w:fldChar w:fldCharType="separate"/>
        </w:r>
        <w:r>
          <w:rPr>
            <w:noProof/>
            <w:webHidden/>
          </w:rPr>
          <w:t>9</w:t>
        </w:r>
        <w:r>
          <w:rPr>
            <w:noProof/>
            <w:webHidden/>
          </w:rPr>
          <w:fldChar w:fldCharType="end"/>
        </w:r>
      </w:hyperlink>
    </w:p>
    <w:p w14:paraId="3E198466" w14:textId="6DB4A1BE"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7" w:history="1">
        <w:r w:rsidRPr="00BD55E7">
          <w:rPr>
            <w:rStyle w:val="Hyperlink"/>
            <w:noProof/>
          </w:rPr>
          <w:t>7.3 Thiết kế RQ2</w:t>
        </w:r>
        <w:r>
          <w:rPr>
            <w:noProof/>
            <w:webHidden/>
          </w:rPr>
          <w:tab/>
        </w:r>
        <w:r>
          <w:rPr>
            <w:noProof/>
            <w:webHidden/>
          </w:rPr>
          <w:fldChar w:fldCharType="begin"/>
        </w:r>
        <w:r>
          <w:rPr>
            <w:noProof/>
            <w:webHidden/>
          </w:rPr>
          <w:instrText xml:space="preserve"> PAGEREF _Toc240036587 \h </w:instrText>
        </w:r>
        <w:r>
          <w:rPr>
            <w:noProof/>
            <w:webHidden/>
          </w:rPr>
        </w:r>
        <w:r>
          <w:rPr>
            <w:noProof/>
            <w:webHidden/>
          </w:rPr>
          <w:fldChar w:fldCharType="separate"/>
        </w:r>
        <w:r>
          <w:rPr>
            <w:noProof/>
            <w:webHidden/>
          </w:rPr>
          <w:t>10</w:t>
        </w:r>
        <w:r>
          <w:rPr>
            <w:noProof/>
            <w:webHidden/>
          </w:rPr>
          <w:fldChar w:fldCharType="end"/>
        </w:r>
      </w:hyperlink>
    </w:p>
    <w:p w14:paraId="73F91E15" w14:textId="3A50C8E9"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8" w:history="1">
        <w:r w:rsidRPr="00BD55E7">
          <w:rPr>
            <w:rStyle w:val="Hyperlink"/>
            <w:noProof/>
          </w:rPr>
          <w:t>7.4 Thiết kế RQ3</w:t>
        </w:r>
        <w:r>
          <w:rPr>
            <w:noProof/>
            <w:webHidden/>
          </w:rPr>
          <w:tab/>
        </w:r>
        <w:r>
          <w:rPr>
            <w:noProof/>
            <w:webHidden/>
          </w:rPr>
          <w:fldChar w:fldCharType="begin"/>
        </w:r>
        <w:r>
          <w:rPr>
            <w:noProof/>
            <w:webHidden/>
          </w:rPr>
          <w:instrText xml:space="preserve"> PAGEREF _Toc240036588 \h </w:instrText>
        </w:r>
        <w:r>
          <w:rPr>
            <w:noProof/>
            <w:webHidden/>
          </w:rPr>
        </w:r>
        <w:r>
          <w:rPr>
            <w:noProof/>
            <w:webHidden/>
          </w:rPr>
          <w:fldChar w:fldCharType="separate"/>
        </w:r>
        <w:r>
          <w:rPr>
            <w:noProof/>
            <w:webHidden/>
          </w:rPr>
          <w:t>10</w:t>
        </w:r>
        <w:r>
          <w:rPr>
            <w:noProof/>
            <w:webHidden/>
          </w:rPr>
          <w:fldChar w:fldCharType="end"/>
        </w:r>
      </w:hyperlink>
    </w:p>
    <w:p w14:paraId="37041473" w14:textId="349BA5C4"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89" w:history="1">
        <w:r w:rsidRPr="00BD55E7">
          <w:rPr>
            <w:rStyle w:val="Hyperlink"/>
            <w:noProof/>
          </w:rPr>
          <w:t>7.5 Robustness tối thiểu</w:t>
        </w:r>
        <w:r>
          <w:rPr>
            <w:noProof/>
            <w:webHidden/>
          </w:rPr>
          <w:tab/>
        </w:r>
        <w:r>
          <w:rPr>
            <w:noProof/>
            <w:webHidden/>
          </w:rPr>
          <w:fldChar w:fldCharType="begin"/>
        </w:r>
        <w:r>
          <w:rPr>
            <w:noProof/>
            <w:webHidden/>
          </w:rPr>
          <w:instrText xml:space="preserve"> PAGEREF _Toc240036589 \h </w:instrText>
        </w:r>
        <w:r>
          <w:rPr>
            <w:noProof/>
            <w:webHidden/>
          </w:rPr>
        </w:r>
        <w:r>
          <w:rPr>
            <w:noProof/>
            <w:webHidden/>
          </w:rPr>
          <w:fldChar w:fldCharType="separate"/>
        </w:r>
        <w:r>
          <w:rPr>
            <w:noProof/>
            <w:webHidden/>
          </w:rPr>
          <w:t>10</w:t>
        </w:r>
        <w:r>
          <w:rPr>
            <w:noProof/>
            <w:webHidden/>
          </w:rPr>
          <w:fldChar w:fldCharType="end"/>
        </w:r>
      </w:hyperlink>
    </w:p>
    <w:p w14:paraId="32914D54" w14:textId="10735313"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90" w:history="1">
        <w:r w:rsidRPr="00BD55E7">
          <w:rPr>
            <w:rStyle w:val="Hyperlink"/>
            <w:noProof/>
          </w:rPr>
          <w:t>8 Kiến thức và tư duy cần nắm</w:t>
        </w:r>
        <w:r>
          <w:rPr>
            <w:noProof/>
            <w:webHidden/>
          </w:rPr>
          <w:tab/>
        </w:r>
        <w:r>
          <w:rPr>
            <w:noProof/>
            <w:webHidden/>
          </w:rPr>
          <w:fldChar w:fldCharType="begin"/>
        </w:r>
        <w:r>
          <w:rPr>
            <w:noProof/>
            <w:webHidden/>
          </w:rPr>
          <w:instrText xml:space="preserve"> PAGEREF _Toc240036590 \h </w:instrText>
        </w:r>
        <w:r>
          <w:rPr>
            <w:noProof/>
            <w:webHidden/>
          </w:rPr>
        </w:r>
        <w:r>
          <w:rPr>
            <w:noProof/>
            <w:webHidden/>
          </w:rPr>
          <w:fldChar w:fldCharType="separate"/>
        </w:r>
        <w:r>
          <w:rPr>
            <w:noProof/>
            <w:webHidden/>
          </w:rPr>
          <w:t>11</w:t>
        </w:r>
        <w:r>
          <w:rPr>
            <w:noProof/>
            <w:webHidden/>
          </w:rPr>
          <w:fldChar w:fldCharType="end"/>
        </w:r>
      </w:hyperlink>
    </w:p>
    <w:p w14:paraId="0B506949" w14:textId="3D4AA028"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1" w:history="1">
        <w:r w:rsidRPr="00BD55E7">
          <w:rPr>
            <w:rStyle w:val="Hyperlink"/>
            <w:noProof/>
          </w:rPr>
          <w:t>8.1 Tư duy thực nghiệm</w:t>
        </w:r>
        <w:r>
          <w:rPr>
            <w:noProof/>
            <w:webHidden/>
          </w:rPr>
          <w:tab/>
        </w:r>
        <w:r>
          <w:rPr>
            <w:noProof/>
            <w:webHidden/>
          </w:rPr>
          <w:fldChar w:fldCharType="begin"/>
        </w:r>
        <w:r>
          <w:rPr>
            <w:noProof/>
            <w:webHidden/>
          </w:rPr>
          <w:instrText xml:space="preserve"> PAGEREF _Toc240036591 \h </w:instrText>
        </w:r>
        <w:r>
          <w:rPr>
            <w:noProof/>
            <w:webHidden/>
          </w:rPr>
        </w:r>
        <w:r>
          <w:rPr>
            <w:noProof/>
            <w:webHidden/>
          </w:rPr>
          <w:fldChar w:fldCharType="separate"/>
        </w:r>
        <w:r>
          <w:rPr>
            <w:noProof/>
            <w:webHidden/>
          </w:rPr>
          <w:t>11</w:t>
        </w:r>
        <w:r>
          <w:rPr>
            <w:noProof/>
            <w:webHidden/>
          </w:rPr>
          <w:fldChar w:fldCharType="end"/>
        </w:r>
      </w:hyperlink>
    </w:p>
    <w:p w14:paraId="26E3B9DD" w14:textId="5473496A"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2" w:history="1">
        <w:r w:rsidRPr="00BD55E7">
          <w:rPr>
            <w:rStyle w:val="Hyperlink"/>
            <w:noProof/>
          </w:rPr>
          <w:t>8.2 Thuật toán RQ1</w:t>
        </w:r>
        <w:r>
          <w:rPr>
            <w:noProof/>
            <w:webHidden/>
          </w:rPr>
          <w:tab/>
        </w:r>
        <w:r>
          <w:rPr>
            <w:noProof/>
            <w:webHidden/>
          </w:rPr>
          <w:fldChar w:fldCharType="begin"/>
        </w:r>
        <w:r>
          <w:rPr>
            <w:noProof/>
            <w:webHidden/>
          </w:rPr>
          <w:instrText xml:space="preserve"> PAGEREF _Toc240036592 \h </w:instrText>
        </w:r>
        <w:r>
          <w:rPr>
            <w:noProof/>
            <w:webHidden/>
          </w:rPr>
        </w:r>
        <w:r>
          <w:rPr>
            <w:noProof/>
            <w:webHidden/>
          </w:rPr>
          <w:fldChar w:fldCharType="separate"/>
        </w:r>
        <w:r>
          <w:rPr>
            <w:noProof/>
            <w:webHidden/>
          </w:rPr>
          <w:t>11</w:t>
        </w:r>
        <w:r>
          <w:rPr>
            <w:noProof/>
            <w:webHidden/>
          </w:rPr>
          <w:fldChar w:fldCharType="end"/>
        </w:r>
      </w:hyperlink>
    </w:p>
    <w:p w14:paraId="095E0A70" w14:textId="1EBE5842"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3" w:history="1">
        <w:r w:rsidRPr="00BD55E7">
          <w:rPr>
            <w:rStyle w:val="Hyperlink"/>
            <w:noProof/>
          </w:rPr>
          <w:t>8.3 Metric và thống kê</w:t>
        </w:r>
        <w:r>
          <w:rPr>
            <w:noProof/>
            <w:webHidden/>
          </w:rPr>
          <w:tab/>
        </w:r>
        <w:r>
          <w:rPr>
            <w:noProof/>
            <w:webHidden/>
          </w:rPr>
          <w:fldChar w:fldCharType="begin"/>
        </w:r>
        <w:r>
          <w:rPr>
            <w:noProof/>
            <w:webHidden/>
          </w:rPr>
          <w:instrText xml:space="preserve"> PAGEREF _Toc240036593 \h </w:instrText>
        </w:r>
        <w:r>
          <w:rPr>
            <w:noProof/>
            <w:webHidden/>
          </w:rPr>
        </w:r>
        <w:r>
          <w:rPr>
            <w:noProof/>
            <w:webHidden/>
          </w:rPr>
          <w:fldChar w:fldCharType="separate"/>
        </w:r>
        <w:r>
          <w:rPr>
            <w:noProof/>
            <w:webHidden/>
          </w:rPr>
          <w:t>11</w:t>
        </w:r>
        <w:r>
          <w:rPr>
            <w:noProof/>
            <w:webHidden/>
          </w:rPr>
          <w:fldChar w:fldCharType="end"/>
        </w:r>
      </w:hyperlink>
    </w:p>
    <w:p w14:paraId="77C3122C" w14:textId="23DF707F"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4" w:history="1">
        <w:r w:rsidRPr="00BD55E7">
          <w:rPr>
            <w:rStyle w:val="Hyperlink"/>
            <w:noProof/>
          </w:rPr>
          <w:t>8.4 Shapley, GSV và Shapley-Lorenz</w:t>
        </w:r>
        <w:r>
          <w:rPr>
            <w:noProof/>
            <w:webHidden/>
          </w:rPr>
          <w:tab/>
        </w:r>
        <w:r>
          <w:rPr>
            <w:noProof/>
            <w:webHidden/>
          </w:rPr>
          <w:fldChar w:fldCharType="begin"/>
        </w:r>
        <w:r>
          <w:rPr>
            <w:noProof/>
            <w:webHidden/>
          </w:rPr>
          <w:instrText xml:space="preserve"> PAGEREF _Toc240036594 \h </w:instrText>
        </w:r>
        <w:r>
          <w:rPr>
            <w:noProof/>
            <w:webHidden/>
          </w:rPr>
        </w:r>
        <w:r>
          <w:rPr>
            <w:noProof/>
            <w:webHidden/>
          </w:rPr>
          <w:fldChar w:fldCharType="separate"/>
        </w:r>
        <w:r>
          <w:rPr>
            <w:noProof/>
            <w:webHidden/>
          </w:rPr>
          <w:t>11</w:t>
        </w:r>
        <w:r>
          <w:rPr>
            <w:noProof/>
            <w:webHidden/>
          </w:rPr>
          <w:fldChar w:fldCharType="end"/>
        </w:r>
      </w:hyperlink>
    </w:p>
    <w:p w14:paraId="119D17A0" w14:textId="608E3E07"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5" w:history="1">
        <w:r w:rsidRPr="00BD55E7">
          <w:rPr>
            <w:rStyle w:val="Hyperlink"/>
            <w:noProof/>
          </w:rPr>
          <w:t>8.5 Fairness đa lớp</w:t>
        </w:r>
        <w:r>
          <w:rPr>
            <w:noProof/>
            <w:webHidden/>
          </w:rPr>
          <w:tab/>
        </w:r>
        <w:r>
          <w:rPr>
            <w:noProof/>
            <w:webHidden/>
          </w:rPr>
          <w:fldChar w:fldCharType="begin"/>
        </w:r>
        <w:r>
          <w:rPr>
            <w:noProof/>
            <w:webHidden/>
          </w:rPr>
          <w:instrText xml:space="preserve"> PAGEREF _Toc240036595 \h </w:instrText>
        </w:r>
        <w:r>
          <w:rPr>
            <w:noProof/>
            <w:webHidden/>
          </w:rPr>
        </w:r>
        <w:r>
          <w:rPr>
            <w:noProof/>
            <w:webHidden/>
          </w:rPr>
          <w:fldChar w:fldCharType="separate"/>
        </w:r>
        <w:r>
          <w:rPr>
            <w:noProof/>
            <w:webHidden/>
          </w:rPr>
          <w:t>12</w:t>
        </w:r>
        <w:r>
          <w:rPr>
            <w:noProof/>
            <w:webHidden/>
          </w:rPr>
          <w:fldChar w:fldCharType="end"/>
        </w:r>
      </w:hyperlink>
    </w:p>
    <w:p w14:paraId="52A00F7E" w14:textId="1533B81A"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96" w:history="1">
        <w:r w:rsidRPr="00BD55E7">
          <w:rPr>
            <w:rStyle w:val="Hyperlink"/>
            <w:noProof/>
          </w:rPr>
          <w:t>9 Đầu ra cần tạo cho từng RQ</w:t>
        </w:r>
        <w:r>
          <w:rPr>
            <w:noProof/>
            <w:webHidden/>
          </w:rPr>
          <w:tab/>
        </w:r>
        <w:r>
          <w:rPr>
            <w:noProof/>
            <w:webHidden/>
          </w:rPr>
          <w:fldChar w:fldCharType="begin"/>
        </w:r>
        <w:r>
          <w:rPr>
            <w:noProof/>
            <w:webHidden/>
          </w:rPr>
          <w:instrText xml:space="preserve"> PAGEREF _Toc240036596 \h </w:instrText>
        </w:r>
        <w:r>
          <w:rPr>
            <w:noProof/>
            <w:webHidden/>
          </w:rPr>
        </w:r>
        <w:r>
          <w:rPr>
            <w:noProof/>
            <w:webHidden/>
          </w:rPr>
          <w:fldChar w:fldCharType="separate"/>
        </w:r>
        <w:r>
          <w:rPr>
            <w:noProof/>
            <w:webHidden/>
          </w:rPr>
          <w:t>12</w:t>
        </w:r>
        <w:r>
          <w:rPr>
            <w:noProof/>
            <w:webHidden/>
          </w:rPr>
          <w:fldChar w:fldCharType="end"/>
        </w:r>
      </w:hyperlink>
    </w:p>
    <w:p w14:paraId="617F41B8" w14:textId="073471A1"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597" w:history="1">
        <w:r w:rsidRPr="00BD55E7">
          <w:rPr>
            <w:rStyle w:val="Hyperlink"/>
            <w:noProof/>
          </w:rPr>
          <w:t>9.1 Khung năm cột cho biểu mẫu đề cương</w:t>
        </w:r>
        <w:r>
          <w:rPr>
            <w:noProof/>
            <w:webHidden/>
          </w:rPr>
          <w:tab/>
        </w:r>
        <w:r>
          <w:rPr>
            <w:noProof/>
            <w:webHidden/>
          </w:rPr>
          <w:fldChar w:fldCharType="begin"/>
        </w:r>
        <w:r>
          <w:rPr>
            <w:noProof/>
            <w:webHidden/>
          </w:rPr>
          <w:instrText xml:space="preserve"> PAGEREF _Toc240036597 \h </w:instrText>
        </w:r>
        <w:r>
          <w:rPr>
            <w:noProof/>
            <w:webHidden/>
          </w:rPr>
        </w:r>
        <w:r>
          <w:rPr>
            <w:noProof/>
            <w:webHidden/>
          </w:rPr>
          <w:fldChar w:fldCharType="separate"/>
        </w:r>
        <w:r>
          <w:rPr>
            <w:noProof/>
            <w:webHidden/>
          </w:rPr>
          <w:t>12</w:t>
        </w:r>
        <w:r>
          <w:rPr>
            <w:noProof/>
            <w:webHidden/>
          </w:rPr>
          <w:fldChar w:fldCharType="end"/>
        </w:r>
      </w:hyperlink>
    </w:p>
    <w:p w14:paraId="6A090DBA" w14:textId="1D44B7FE"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98" w:history="1">
        <w:r w:rsidRPr="00BD55E7">
          <w:rPr>
            <w:rStyle w:val="Hyperlink"/>
            <w:noProof/>
          </w:rPr>
          <w:t>10 Quyết định đã khóa và mục còn PENDING</w:t>
        </w:r>
        <w:r>
          <w:rPr>
            <w:noProof/>
            <w:webHidden/>
          </w:rPr>
          <w:tab/>
        </w:r>
        <w:r>
          <w:rPr>
            <w:noProof/>
            <w:webHidden/>
          </w:rPr>
          <w:fldChar w:fldCharType="begin"/>
        </w:r>
        <w:r>
          <w:rPr>
            <w:noProof/>
            <w:webHidden/>
          </w:rPr>
          <w:instrText xml:space="preserve"> PAGEREF _Toc240036598 \h </w:instrText>
        </w:r>
        <w:r>
          <w:rPr>
            <w:noProof/>
            <w:webHidden/>
          </w:rPr>
        </w:r>
        <w:r>
          <w:rPr>
            <w:noProof/>
            <w:webHidden/>
          </w:rPr>
          <w:fldChar w:fldCharType="separate"/>
        </w:r>
        <w:r>
          <w:rPr>
            <w:noProof/>
            <w:webHidden/>
          </w:rPr>
          <w:t>13</w:t>
        </w:r>
        <w:r>
          <w:rPr>
            <w:noProof/>
            <w:webHidden/>
          </w:rPr>
          <w:fldChar w:fldCharType="end"/>
        </w:r>
      </w:hyperlink>
    </w:p>
    <w:p w14:paraId="78608942" w14:textId="45646B5F"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599" w:history="1">
        <w:r w:rsidRPr="00BD55E7">
          <w:rPr>
            <w:rStyle w:val="Hyperlink"/>
            <w:noProof/>
          </w:rPr>
          <w:t>Phụ lục A Nhật ký hiệu chỉnh nội dung</w:t>
        </w:r>
        <w:r>
          <w:rPr>
            <w:noProof/>
            <w:webHidden/>
          </w:rPr>
          <w:tab/>
        </w:r>
        <w:r>
          <w:rPr>
            <w:noProof/>
            <w:webHidden/>
          </w:rPr>
          <w:fldChar w:fldCharType="begin"/>
        </w:r>
        <w:r>
          <w:rPr>
            <w:noProof/>
            <w:webHidden/>
          </w:rPr>
          <w:instrText xml:space="preserve"> PAGEREF _Toc240036599 \h </w:instrText>
        </w:r>
        <w:r>
          <w:rPr>
            <w:noProof/>
            <w:webHidden/>
          </w:rPr>
        </w:r>
        <w:r>
          <w:rPr>
            <w:noProof/>
            <w:webHidden/>
          </w:rPr>
          <w:fldChar w:fldCharType="separate"/>
        </w:r>
        <w:r>
          <w:rPr>
            <w:noProof/>
            <w:webHidden/>
          </w:rPr>
          <w:t>13</w:t>
        </w:r>
        <w:r>
          <w:rPr>
            <w:noProof/>
            <w:webHidden/>
          </w:rPr>
          <w:fldChar w:fldCharType="end"/>
        </w:r>
      </w:hyperlink>
    </w:p>
    <w:p w14:paraId="2A7EB060" w14:textId="6E653FD8"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600" w:history="1">
        <w:r w:rsidRPr="00BD55E7">
          <w:rPr>
            <w:rStyle w:val="Hyperlink"/>
            <w:noProof/>
          </w:rPr>
          <w:t>Phụ lục B Những thông tin chưa có</w:t>
        </w:r>
        <w:r>
          <w:rPr>
            <w:noProof/>
            <w:webHidden/>
          </w:rPr>
          <w:tab/>
        </w:r>
        <w:r>
          <w:rPr>
            <w:noProof/>
            <w:webHidden/>
          </w:rPr>
          <w:fldChar w:fldCharType="begin"/>
        </w:r>
        <w:r>
          <w:rPr>
            <w:noProof/>
            <w:webHidden/>
          </w:rPr>
          <w:instrText xml:space="preserve"> PAGEREF _Toc240036600 \h </w:instrText>
        </w:r>
        <w:r>
          <w:rPr>
            <w:noProof/>
            <w:webHidden/>
          </w:rPr>
        </w:r>
        <w:r>
          <w:rPr>
            <w:noProof/>
            <w:webHidden/>
          </w:rPr>
          <w:fldChar w:fldCharType="separate"/>
        </w:r>
        <w:r>
          <w:rPr>
            <w:noProof/>
            <w:webHidden/>
          </w:rPr>
          <w:t>14</w:t>
        </w:r>
        <w:r>
          <w:rPr>
            <w:noProof/>
            <w:webHidden/>
          </w:rPr>
          <w:fldChar w:fldCharType="end"/>
        </w:r>
      </w:hyperlink>
    </w:p>
    <w:p w14:paraId="59410F0B" w14:textId="2526EEC4" w:rsidR="00CC034A" w:rsidRDefault="00CC034A">
      <w:pPr>
        <w:pStyle w:val="TOC1"/>
        <w:tabs>
          <w:tab w:val="right" w:leader="dot" w:pos="10070"/>
        </w:tabs>
        <w:rPr>
          <w:rFonts w:asciiTheme="minorHAnsi" w:hAnsiTheme="minorHAnsi" w:cstheme="minorBidi"/>
          <w:noProof/>
          <w:color w:val="auto"/>
          <w:kern w:val="2"/>
          <w:sz w:val="24"/>
          <w:szCs w:val="24"/>
          <w14:ligatures w14:val="standardContextual"/>
        </w:rPr>
      </w:pPr>
      <w:hyperlink w:anchor="_Toc240036601" w:history="1">
        <w:r w:rsidRPr="00BD55E7">
          <w:rPr>
            <w:rStyle w:val="Hyperlink"/>
            <w:noProof/>
          </w:rPr>
          <w:t>Tài liệu tham khảo</w:t>
        </w:r>
        <w:r>
          <w:rPr>
            <w:noProof/>
            <w:webHidden/>
          </w:rPr>
          <w:tab/>
        </w:r>
        <w:r>
          <w:rPr>
            <w:noProof/>
            <w:webHidden/>
          </w:rPr>
          <w:fldChar w:fldCharType="begin"/>
        </w:r>
        <w:r>
          <w:rPr>
            <w:noProof/>
            <w:webHidden/>
          </w:rPr>
          <w:instrText xml:space="preserve"> PAGEREF _Toc240036601 \h </w:instrText>
        </w:r>
        <w:r>
          <w:rPr>
            <w:noProof/>
            <w:webHidden/>
          </w:rPr>
        </w:r>
        <w:r>
          <w:rPr>
            <w:noProof/>
            <w:webHidden/>
          </w:rPr>
          <w:fldChar w:fldCharType="separate"/>
        </w:r>
        <w:r>
          <w:rPr>
            <w:noProof/>
            <w:webHidden/>
          </w:rPr>
          <w:t>14</w:t>
        </w:r>
        <w:r>
          <w:rPr>
            <w:noProof/>
            <w:webHidden/>
          </w:rPr>
          <w:fldChar w:fldCharType="end"/>
        </w:r>
      </w:hyperlink>
    </w:p>
    <w:p w14:paraId="2FEAED5E" w14:textId="37F9F7FD" w:rsidR="00CC034A" w:rsidRDefault="00CC034A">
      <w:pPr>
        <w:pStyle w:val="TOC2"/>
        <w:tabs>
          <w:tab w:val="right" w:leader="dot" w:pos="10070"/>
        </w:tabs>
        <w:rPr>
          <w:rFonts w:asciiTheme="minorHAnsi" w:hAnsiTheme="minorHAnsi" w:cstheme="minorBidi"/>
          <w:noProof/>
          <w:color w:val="auto"/>
          <w:kern w:val="2"/>
          <w:sz w:val="24"/>
          <w:szCs w:val="24"/>
          <w14:ligatures w14:val="standardContextual"/>
        </w:rPr>
      </w:pPr>
      <w:hyperlink w:anchor="_Toc240036602" w:history="1">
        <w:r w:rsidRPr="00BD55E7">
          <w:rPr>
            <w:rStyle w:val="Hyperlink"/>
            <w:noProof/>
          </w:rPr>
          <w:t>Nguồn dữ liệu và tài liệu dự án</w:t>
        </w:r>
        <w:r>
          <w:rPr>
            <w:noProof/>
            <w:webHidden/>
          </w:rPr>
          <w:tab/>
        </w:r>
        <w:r>
          <w:rPr>
            <w:noProof/>
            <w:webHidden/>
          </w:rPr>
          <w:fldChar w:fldCharType="begin"/>
        </w:r>
        <w:r>
          <w:rPr>
            <w:noProof/>
            <w:webHidden/>
          </w:rPr>
          <w:instrText xml:space="preserve"> PAGEREF _Toc240036602 \h </w:instrText>
        </w:r>
        <w:r>
          <w:rPr>
            <w:noProof/>
            <w:webHidden/>
          </w:rPr>
        </w:r>
        <w:r>
          <w:rPr>
            <w:noProof/>
            <w:webHidden/>
          </w:rPr>
          <w:fldChar w:fldCharType="separate"/>
        </w:r>
        <w:r>
          <w:rPr>
            <w:noProof/>
            <w:webHidden/>
          </w:rPr>
          <w:t>16</w:t>
        </w:r>
        <w:r>
          <w:rPr>
            <w:noProof/>
            <w:webHidden/>
          </w:rPr>
          <w:fldChar w:fldCharType="end"/>
        </w:r>
      </w:hyperlink>
    </w:p>
    <w:p w14:paraId="51163323" w14:textId="62A0F6DA" w:rsidR="00220D8B" w:rsidRDefault="00103EB9">
      <w:r>
        <w:fldChar w:fldCharType="end"/>
      </w:r>
    </w:p>
    <w:p w14:paraId="5BB4AEEA" w14:textId="77777777" w:rsidR="00220D8B" w:rsidRDefault="00103EB9">
      <w:r>
        <w:br w:type="page"/>
      </w:r>
    </w:p>
    <w:p w14:paraId="3DA721BF" w14:textId="77777777" w:rsidR="00220D8B" w:rsidRDefault="00103EB9">
      <w:pPr>
        <w:pStyle w:val="Heading1"/>
      </w:pPr>
      <w:bookmarkStart w:id="0" w:name="_Toc240036563"/>
      <w:r>
        <w:lastRenderedPageBreak/>
        <w:t>1 Kết luận sau khi rà soát</w:t>
      </w:r>
      <w:bookmarkEnd w:id="0"/>
    </w:p>
    <w:p w14:paraId="4FC674F4" w14:textId="77777777" w:rsidR="00765871" w:rsidRDefault="00396849">
      <w:pPr>
        <w:pStyle w:val="ListBullet"/>
      </w:pPr>
      <w:r>
        <w:t>Giữ toàn bộ 10 bài ban đầu nhưng phân loại lại vai trò; bộ tài liệu gồm 15 paper nền cho RQ1-RQ3 và 14 paper mở rộng cho robustness, subgroup fairness, mitigation và governance.</w:t>
      </w:r>
    </w:p>
    <w:p w14:paraId="0B8182F2" w14:textId="77777777" w:rsidR="00765871" w:rsidRDefault="00396849">
      <w:pPr>
        <w:pStyle w:val="ListBullet"/>
      </w:pPr>
      <w:r>
        <w:t>Phân biệt rõ 18 cột nghiệp vụ với feature train: chỉ 12 predictor ứng viên đi vào X; action_taken là target, applicant_sex là biến audit và state_code/county_code/lei/activity_year là metadata.</w:t>
      </w:r>
    </w:p>
    <w:p w14:paraId="02892A47" w14:textId="77777777" w:rsidR="00765871" w:rsidRDefault="00396849">
      <w:pPr>
        <w:pStyle w:val="ListBullet"/>
      </w:pPr>
      <w:r>
        <w:t>Mười hai predictor được định trước theo ý nghĩa nghiệp vụ và khả năng giải thích, không phải 12 feature đã được chứng minh là tối ưu. Danh sách cuối phải qua semantic screening, train-only empirical screening và sensitivity analysis.</w:t>
      </w:r>
    </w:p>
    <w:p w14:paraId="63278749" w14:textId="77777777" w:rsidR="00765871" w:rsidRDefault="00396849">
      <w:pPr>
        <w:pStyle w:val="ListBullet"/>
      </w:pPr>
      <w:r>
        <w:t>Metric contract được mở rộng: RQ1 khóa macro-F1 cùng probability diagnostics nhưng practical tie margin còn chờ hiệu chỉnh trên train/validation; RQ2 dùng agreement-stability-cost; RQ3 khóa audit estimation-first với signed gaps, CI và denominator.</w:t>
      </w:r>
    </w:p>
    <w:p w14:paraId="7E7DDCC6" w14:textId="77777777" w:rsidR="00765871" w:rsidRDefault="00396849">
      <w:pPr>
        <w:pStyle w:val="ListBullet"/>
      </w:pPr>
      <w:r>
        <w:t>Không lấy accuracy, F1, AUC hoặc fairness gap của paper khác làm ngưỡng mà mô hình dự án phải vượt qua. Baseline thực nghiệm phải được chạy lại trên cùng cohort, split và preprocessing contract của dự án.</w:t>
      </w:r>
    </w:p>
    <w:p w14:paraId="3D8BA64B" w14:textId="77777777" w:rsidR="00220D8B" w:rsidRDefault="00103EB9">
      <w:pPr>
        <w:pStyle w:val="Heading2"/>
      </w:pPr>
      <w:bookmarkStart w:id="1" w:name="_Toc240036564"/>
      <w:r>
        <w:t>1.1 Phân biệt hai nghĩa của baseline</w:t>
      </w:r>
      <w:bookmarkEnd w:id="1"/>
    </w:p>
    <w:tbl>
      <w:tblPr>
        <w:tblStyle w:val="TableGrid"/>
        <w:tblW w:w="0" w:type="auto"/>
        <w:jc w:val="center"/>
        <w:tblLook w:val="04A0" w:firstRow="1" w:lastRow="0" w:firstColumn="1" w:lastColumn="0" w:noHBand="0" w:noVBand="1"/>
      </w:tblPr>
      <w:tblGrid>
        <w:gridCol w:w="1944"/>
        <w:gridCol w:w="3600"/>
        <w:gridCol w:w="4680"/>
      </w:tblGrid>
      <w:tr w:rsidR="00220D8B" w14:paraId="33803132" w14:textId="77777777">
        <w:trPr>
          <w:cantSplit/>
          <w:tblHeader/>
          <w:jc w:val="center"/>
        </w:trPr>
        <w:tc>
          <w:tcPr>
            <w:tcW w:w="1944" w:type="dxa"/>
            <w:shd w:val="clear" w:color="auto" w:fill="17365D"/>
            <w:tcMar>
              <w:top w:w="80" w:type="dxa"/>
              <w:left w:w="80" w:type="dxa"/>
              <w:bottom w:w="80" w:type="dxa"/>
              <w:right w:w="80" w:type="dxa"/>
            </w:tcMar>
            <w:vAlign w:val="center"/>
          </w:tcPr>
          <w:p w14:paraId="31776995" w14:textId="77777777" w:rsidR="00220D8B" w:rsidRDefault="00103EB9">
            <w:pPr>
              <w:spacing w:after="0" w:line="240" w:lineRule="auto"/>
              <w:jc w:val="left"/>
            </w:pPr>
            <w:r>
              <w:rPr>
                <w:b/>
                <w:color w:val="FFFFFF"/>
                <w:sz w:val="17"/>
              </w:rPr>
              <w:t>Khái niệm</w:t>
            </w:r>
          </w:p>
        </w:tc>
        <w:tc>
          <w:tcPr>
            <w:tcW w:w="3600" w:type="dxa"/>
            <w:shd w:val="clear" w:color="auto" w:fill="17365D"/>
            <w:tcMar>
              <w:top w:w="80" w:type="dxa"/>
              <w:left w:w="80" w:type="dxa"/>
              <w:bottom w:w="80" w:type="dxa"/>
              <w:right w:w="80" w:type="dxa"/>
            </w:tcMar>
            <w:vAlign w:val="center"/>
          </w:tcPr>
          <w:p w14:paraId="4D1A46E7" w14:textId="77777777" w:rsidR="00220D8B" w:rsidRDefault="00103EB9">
            <w:pPr>
              <w:spacing w:after="0" w:line="240" w:lineRule="auto"/>
              <w:jc w:val="left"/>
            </w:pPr>
            <w:r>
              <w:rPr>
                <w:b/>
                <w:color w:val="FFFFFF"/>
                <w:sz w:val="17"/>
              </w:rPr>
              <w:t>Ý nghĩa</w:t>
            </w:r>
          </w:p>
        </w:tc>
        <w:tc>
          <w:tcPr>
            <w:tcW w:w="4680" w:type="dxa"/>
            <w:shd w:val="clear" w:color="auto" w:fill="17365D"/>
            <w:tcMar>
              <w:top w:w="80" w:type="dxa"/>
              <w:left w:w="80" w:type="dxa"/>
              <w:bottom w:w="80" w:type="dxa"/>
              <w:right w:w="80" w:type="dxa"/>
            </w:tcMar>
            <w:vAlign w:val="center"/>
          </w:tcPr>
          <w:p w14:paraId="041EFA97" w14:textId="77777777" w:rsidR="00220D8B" w:rsidRDefault="00103EB9">
            <w:pPr>
              <w:spacing w:after="0" w:line="240" w:lineRule="auto"/>
              <w:jc w:val="left"/>
            </w:pPr>
            <w:r>
              <w:rPr>
                <w:b/>
                <w:color w:val="FFFFFF"/>
                <w:sz w:val="17"/>
              </w:rPr>
              <w:t>Cách dùng trong dự án</w:t>
            </w:r>
          </w:p>
        </w:tc>
      </w:tr>
      <w:tr w:rsidR="00220D8B" w14:paraId="6999C998" w14:textId="77777777">
        <w:trPr>
          <w:cantSplit/>
          <w:jc w:val="center"/>
        </w:trPr>
        <w:tc>
          <w:tcPr>
            <w:tcW w:w="1944" w:type="dxa"/>
            <w:tcMar>
              <w:top w:w="80" w:type="dxa"/>
              <w:left w:w="80" w:type="dxa"/>
              <w:bottom w:w="80" w:type="dxa"/>
              <w:right w:w="80" w:type="dxa"/>
            </w:tcMar>
            <w:vAlign w:val="center"/>
          </w:tcPr>
          <w:p w14:paraId="57EC29CC" w14:textId="77777777" w:rsidR="00220D8B" w:rsidRDefault="00103EB9">
            <w:pPr>
              <w:spacing w:after="0" w:line="240" w:lineRule="auto"/>
              <w:jc w:val="left"/>
            </w:pPr>
            <w:r>
              <w:rPr>
                <w:sz w:val="17"/>
              </w:rPr>
              <w:t>Paper nền</w:t>
            </w:r>
          </w:p>
        </w:tc>
        <w:tc>
          <w:tcPr>
            <w:tcW w:w="3600" w:type="dxa"/>
            <w:tcMar>
              <w:top w:w="80" w:type="dxa"/>
              <w:left w:w="80" w:type="dxa"/>
              <w:bottom w:w="80" w:type="dxa"/>
              <w:right w:w="80" w:type="dxa"/>
            </w:tcMar>
            <w:vAlign w:val="center"/>
          </w:tcPr>
          <w:p w14:paraId="1A0C60C3" w14:textId="77777777" w:rsidR="00220D8B" w:rsidRDefault="00103EB9">
            <w:pPr>
              <w:spacing w:after="0" w:line="240" w:lineRule="auto"/>
              <w:jc w:val="left"/>
            </w:pPr>
            <w:r>
              <w:rPr>
                <w:sz w:val="17"/>
              </w:rPr>
              <w:t>Nguồn học thuật dùng để thiết kế câu hỏi, metric và kiểm tra</w:t>
            </w:r>
          </w:p>
        </w:tc>
        <w:tc>
          <w:tcPr>
            <w:tcW w:w="4680" w:type="dxa"/>
            <w:tcMar>
              <w:top w:w="80" w:type="dxa"/>
              <w:left w:w="80" w:type="dxa"/>
              <w:bottom w:w="80" w:type="dxa"/>
              <w:right w:w="80" w:type="dxa"/>
            </w:tcMar>
            <w:vAlign w:val="center"/>
          </w:tcPr>
          <w:p w14:paraId="67E8D0A9" w14:textId="77777777" w:rsidR="00220D8B" w:rsidRDefault="00103EB9">
            <w:pPr>
              <w:spacing w:after="0" w:line="240" w:lineRule="auto"/>
              <w:jc w:val="left"/>
            </w:pPr>
            <w:r>
              <w:rPr>
                <w:sz w:val="17"/>
              </w:rPr>
              <w:t>Không dùng điểm số của paper làm mốc bắt buộc</w:t>
            </w:r>
          </w:p>
        </w:tc>
      </w:tr>
      <w:tr w:rsidR="00220D8B" w14:paraId="5D25C091" w14:textId="77777777">
        <w:trPr>
          <w:cantSplit/>
          <w:jc w:val="center"/>
        </w:trPr>
        <w:tc>
          <w:tcPr>
            <w:tcW w:w="1944" w:type="dxa"/>
            <w:tcMar>
              <w:top w:w="80" w:type="dxa"/>
              <w:left w:w="80" w:type="dxa"/>
              <w:bottom w:w="80" w:type="dxa"/>
              <w:right w:w="80" w:type="dxa"/>
            </w:tcMar>
            <w:vAlign w:val="center"/>
          </w:tcPr>
          <w:p w14:paraId="4BD7C321" w14:textId="77777777" w:rsidR="00220D8B" w:rsidRDefault="00103EB9">
            <w:pPr>
              <w:spacing w:after="0" w:line="240" w:lineRule="auto"/>
              <w:jc w:val="left"/>
            </w:pPr>
            <w:r>
              <w:rPr>
                <w:sz w:val="17"/>
              </w:rPr>
              <w:t>Baseline thực nghiệm</w:t>
            </w:r>
          </w:p>
        </w:tc>
        <w:tc>
          <w:tcPr>
            <w:tcW w:w="3600" w:type="dxa"/>
            <w:tcMar>
              <w:top w:w="80" w:type="dxa"/>
              <w:left w:w="80" w:type="dxa"/>
              <w:bottom w:w="80" w:type="dxa"/>
              <w:right w:w="80" w:type="dxa"/>
            </w:tcMar>
            <w:vAlign w:val="center"/>
          </w:tcPr>
          <w:p w14:paraId="2F65ACF2" w14:textId="77777777" w:rsidR="00220D8B" w:rsidRDefault="00103EB9">
            <w:pPr>
              <w:spacing w:after="0" w:line="240" w:lineRule="auto"/>
              <w:jc w:val="left"/>
            </w:pPr>
            <w:r>
              <w:rPr>
                <w:sz w:val="17"/>
              </w:rPr>
              <w:t>Mô hình đối chứng huấn luyện/đánh giá trên chính dữ liệu dự án</w:t>
            </w:r>
          </w:p>
        </w:tc>
        <w:tc>
          <w:tcPr>
            <w:tcW w:w="4680" w:type="dxa"/>
            <w:tcMar>
              <w:top w:w="80" w:type="dxa"/>
              <w:left w:w="80" w:type="dxa"/>
              <w:bottom w:w="80" w:type="dxa"/>
              <w:right w:w="80" w:type="dxa"/>
            </w:tcMar>
            <w:vAlign w:val="center"/>
          </w:tcPr>
          <w:p w14:paraId="6AA87F3A" w14:textId="77777777" w:rsidR="00220D8B" w:rsidRDefault="00103EB9">
            <w:pPr>
              <w:spacing w:after="0" w:line="240" w:lineRule="auto"/>
              <w:jc w:val="left"/>
            </w:pPr>
            <w:r>
              <w:rPr>
                <w:sz w:val="17"/>
              </w:rPr>
              <w:t>DummyClassifier dự đoán lớp phổ biến nhất từ train; dùng cùng split với 5 model</w:t>
            </w:r>
          </w:p>
        </w:tc>
      </w:tr>
    </w:tbl>
    <w:p w14:paraId="0C59551E" w14:textId="77777777" w:rsidR="00220D8B" w:rsidRDefault="00103EB9">
      <w:pPr>
        <w:pStyle w:val="Heading1"/>
      </w:pPr>
      <w:bookmarkStart w:id="2" w:name="_Toc240036565"/>
      <w:r>
        <w:t>2 Hợp đồng nghiên cứu đã thống nhất</w:t>
      </w:r>
      <w:bookmarkEnd w:id="2"/>
    </w:p>
    <w:p w14:paraId="5A231C97" w14:textId="77777777" w:rsidR="00220D8B" w:rsidRDefault="00103EB9">
      <w:pPr>
        <w:pStyle w:val="Heading2"/>
      </w:pPr>
      <w:bookmarkStart w:id="3" w:name="_Toc240036566"/>
      <w:r>
        <w:t>2.1 Bài toán và giới hạn diễn giải</w:t>
      </w:r>
      <w:bookmarkEnd w:id="3"/>
    </w:p>
    <w:p>
      <w:pPr/>
      <w:r>
        <w:t>Trong cho vay thế chấp, một hồ sơ được phê duyệt chưa chắc đi đến closing và trở thành khoản vay được phát sinh. HMDA tách Loan originated, Application approved but not accepted và Application denied vì các trạng thái này nằm ở những điểm khác nhau của mortgage application funnel. Denial phản ánh một credit decision không phê duyệt hồ sơ; approved but not accepted xảy ra sau khi tổ chức tài chính đã phê duyệt nhưng hồ sơ không chuyển thành origination. [35]</w:t>
      </w:r>
    </w:p>
    <w:p>
      <w:pPr/>
      <w:r>
        <w:t>Regulation C cho phép báo cáo lớp 2 khi người nộp đơn hoặc bên nhận hồ sơ không phản hồi trong thời hạn, khi chỉ còn các điều kiện cam kết hoặc closing thông thường nhưng chưa được hoàn tất, hoặc khi khoản vay không được consummated hay tài khoản không được mở. Người vay có thể so sánh đề nghị từ nhiều lender và quyết định không tiếp tục với một hồ sơ. HMDA không ghi nguyên nhân cụ thể của từng bản ghi, nên nghiên cứu không được gán lớp 2 cho pricing, cạnh tranh, trải nghiệm khách hàng hoặc một sự cố closing cụ thể nếu không có dữ liệu bổ sung. [35, 37]</w:t>
      </w:r>
    </w:p>
    <w:p>
      <w:pPr/>
      <w:r>
        <w:t>Về business, lớp 2 giúp tách post-approval fallout khỏi denial. Fallout làm sai lệch dự báo số khoản vay sẽ phát sinh và có thể ảnh hưởng đến quản trị mortgage pipeline; với phần pipeline đã khóa lãi suất, OCC xem đây là một nguồn rủi ro cần phân tích bằng lịch sử pull-through và fallout. Nghiên cứu không giả định mọi hồ sơ lớp 2 đã được rate lock và không định lượng chi phí, doanh thu hay tổn thất hedging vì HMDA không cung cấp các đại lượng đó. [36]</w:t>
      </w:r>
    </w:p>
    <w:p>
      <w:pPr/>
      <w:r>
        <w:t>Ba RQ trả lời ba nhu cầu kiểm toán mô hình trong cùng bối cảnh này. RQ1 kiểm tra mô hình nào phân biệt đáng tin cậy cả denial và post-approval fallout; RQ2 đối chiếu những đặc trưng quan sát được gắn với dự đoán từng lớp; RQ3 đánh giá liệu tỷ lệ nhãn, tỷ lệ dự đoán và error rate có khác nhau giữa Male và Female ở toàn bang hoặc theo county hay không. New York năm 2024 là phạm vi thực nghiệm, còn county được dùng để kiểm tra tính không đồng nhất địa lý trong RQ3.</w:t>
      </w:r>
    </w:p>
    <w:p w14:paraId="100CABA5" w14:textId="77777777" w:rsidR="00220D8B" w:rsidRDefault="00103EB9">
      <w:r>
        <w:t>Target action_taken gồm ba nhãn danh nghĩa: 1 = Loan originated, 2 = Approved but not accepted, 3 = Application denied. Mô hình ba lớp mô tả trạng thái cuối đã quan sát và gộp hai giai đoạn kinh doanh trong một bài toán dự đoán: credit decision và conversion sau phê duyệt. Vì vậy, đầu ra không phải xác suất vỡ nợ, credit score, đánh giá khả năng trả nợ hoặc bằng chứng về nguyên nhân khiến một hồ sơ không đi đến origination.</w:t>
      </w:r>
    </w:p>
    <w:p w14:paraId="512183CD" w14:textId="77777777" w:rsidR="00220D8B" w:rsidRDefault="00103EB9">
      <w:pPr>
        <w:pStyle w:val="Heading2"/>
      </w:pPr>
      <w:bookmarkStart w:id="4" w:name="_Toc240036567"/>
      <w:r>
        <w:t>2.2 Cohort và vai trò biến</w:t>
      </w:r>
      <w:bookmarkEnd w:id="4"/>
    </w:p>
    <w:p w14:paraId="0DCA256B" w14:textId="77777777" w:rsidR="00765871" w:rsidRDefault="00396849">
      <w:pPr>
        <w:pStyle w:val="ListBullet"/>
      </w:pPr>
      <w:r>
        <w:t>Cohort nền: activity_year = 2024; state_code = NY; action_taken thuộc {1,2,3}; applicant_sex thuộc {1,2}.</w:t>
      </w:r>
    </w:p>
    <w:p w14:paraId="1F0A3A76" w14:textId="77777777" w:rsidR="00765871" w:rsidRDefault="00396849">
      <w:pPr>
        <w:pStyle w:val="ListBullet"/>
      </w:pPr>
      <w:r>
        <w:t>Analysis schema có 18 cột nghiệp vụ, nhưng chỉ 12 predictor ứng viên được đưa vào X. record_id, snapshot_id, split và run_id là cột kỹ thuật nằm ngoài con số 18.</w:t>
      </w:r>
    </w:p>
    <w:p w14:paraId="66718A5F" w14:textId="77777777" w:rsidR="00765871" w:rsidRDefault="00396849">
      <w:pPr>
        <w:pStyle w:val="ListBullet"/>
      </w:pPr>
      <w:r>
        <w:t>Bỏ applicant_sex khỏi X chỉ ngăn sử dụng giới tính trực tiếp; không tự bảo đảm fairness vì predictor khác vẫn có thể mang thông tin proxy.</w:t>
      </w:r>
    </w:p>
    <w:p w14:paraId="2CD63F9F" w14:textId="77777777" w:rsidR="00765871" w:rsidRDefault="00396849">
      <w:pPr>
        <w:pStyle w:val="Heading3"/>
      </w:pPr>
      <w:r>
        <w:rPr>
          <w:rFonts w:ascii="Arial" w:hAnsi="Arial"/>
          <w:b w:val="0"/>
        </w:rPr>
        <w:t>2.2.1 Phân biệt 18 cột nghiệp vụ và 12 predictor</w:t>
      </w:r>
    </w:p>
    <w:p w14:paraId="325379D3" w14:textId="77777777" w:rsidR="00765871" w:rsidRDefault="00396849">
      <w:pPr>
        <w:jc w:val="center"/>
      </w:pPr>
      <w:r>
        <w:rPr>
          <w:b/>
          <w:color w:val="1E3F68"/>
        </w:rPr>
        <w:t>18 cột nghiệp vụ = 12 predictor trong X + 1 target + 1 protected attribute + 4 metadata</w:t>
      </w:r>
    </w:p>
    <w:tbl>
      <w:tblPr>
        <w:tblW w:w="0" w:type="auto"/>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2088"/>
        <w:gridCol w:w="3960"/>
        <w:gridCol w:w="4536"/>
      </w:tblGrid>
      <w:tr w:rsidR="00765871" w14:paraId="46FB9240" w14:textId="77777777">
        <w:trPr>
          <w:cantSplit/>
          <w:tblHeader/>
        </w:trPr>
        <w:tc>
          <w:tcPr>
            <w:tcW w:w="2088" w:type="dxa"/>
            <w:shd w:val="clear" w:color="auto" w:fill="1E3F68"/>
            <w:tcMar>
              <w:top w:w="80" w:type="dxa"/>
              <w:left w:w="90" w:type="dxa"/>
              <w:bottom w:w="80" w:type="dxa"/>
              <w:right w:w="90" w:type="dxa"/>
            </w:tcMar>
            <w:vAlign w:val="center"/>
          </w:tcPr>
          <w:p w14:paraId="47755CEF" w14:textId="77777777" w:rsidR="00765871" w:rsidRDefault="00396849">
            <w:pPr>
              <w:spacing w:after="0" w:line="240" w:lineRule="auto"/>
              <w:jc w:val="left"/>
            </w:pPr>
            <w:r>
              <w:rPr>
                <w:b/>
                <w:color w:val="FFFFFF"/>
                <w:sz w:val="16"/>
              </w:rPr>
              <w:t>Vai trò</w:t>
            </w:r>
          </w:p>
        </w:tc>
        <w:tc>
          <w:tcPr>
            <w:tcW w:w="3960" w:type="dxa"/>
            <w:shd w:val="clear" w:color="auto" w:fill="1E3F68"/>
            <w:tcMar>
              <w:top w:w="80" w:type="dxa"/>
              <w:left w:w="90" w:type="dxa"/>
              <w:bottom w:w="80" w:type="dxa"/>
              <w:right w:w="90" w:type="dxa"/>
            </w:tcMar>
            <w:vAlign w:val="center"/>
          </w:tcPr>
          <w:p w14:paraId="7C7B0906" w14:textId="77777777" w:rsidR="00765871" w:rsidRDefault="00396849">
            <w:pPr>
              <w:spacing w:after="0" w:line="240" w:lineRule="auto"/>
              <w:jc w:val="left"/>
            </w:pPr>
            <w:r>
              <w:rPr>
                <w:b/>
                <w:color w:val="FFFFFF"/>
                <w:sz w:val="16"/>
              </w:rPr>
              <w:t>Cột</w:t>
            </w:r>
          </w:p>
        </w:tc>
        <w:tc>
          <w:tcPr>
            <w:tcW w:w="4536" w:type="dxa"/>
            <w:shd w:val="clear" w:color="auto" w:fill="1E3F68"/>
            <w:tcMar>
              <w:top w:w="80" w:type="dxa"/>
              <w:left w:w="90" w:type="dxa"/>
              <w:bottom w:w="80" w:type="dxa"/>
              <w:right w:w="90" w:type="dxa"/>
            </w:tcMar>
            <w:vAlign w:val="center"/>
          </w:tcPr>
          <w:p w14:paraId="171620F8" w14:textId="77777777" w:rsidR="00765871" w:rsidRDefault="00396849">
            <w:pPr>
              <w:spacing w:after="0" w:line="240" w:lineRule="auto"/>
              <w:jc w:val="left"/>
            </w:pPr>
            <w:r>
              <w:rPr>
                <w:b/>
                <w:color w:val="FFFFFF"/>
                <w:sz w:val="16"/>
              </w:rPr>
              <w:t>Cách sử dụng</w:t>
            </w:r>
          </w:p>
        </w:tc>
      </w:tr>
      <w:tr w:rsidR="00765871" w14:paraId="13D3C2BD" w14:textId="77777777">
        <w:trPr>
          <w:cantSplit/>
        </w:trPr>
        <w:tc>
          <w:tcPr>
            <w:tcW w:w="2088" w:type="dxa"/>
            <w:shd w:val="clear" w:color="auto" w:fill="FFFFFF"/>
            <w:tcMar>
              <w:top w:w="80" w:type="dxa"/>
              <w:left w:w="90" w:type="dxa"/>
              <w:bottom w:w="80" w:type="dxa"/>
              <w:right w:w="90" w:type="dxa"/>
            </w:tcMar>
            <w:vAlign w:val="center"/>
          </w:tcPr>
          <w:p w14:paraId="3C267804" w14:textId="77777777" w:rsidR="00765871" w:rsidRDefault="00396849">
            <w:pPr>
              <w:spacing w:after="0" w:line="240" w:lineRule="auto"/>
              <w:jc w:val="left"/>
            </w:pPr>
            <w:r>
              <w:rPr>
                <w:sz w:val="17"/>
              </w:rPr>
              <w:t>Predictor ứng viên</w:t>
            </w:r>
          </w:p>
        </w:tc>
        <w:tc>
          <w:tcPr>
            <w:tcW w:w="3960" w:type="dxa"/>
            <w:shd w:val="clear" w:color="auto" w:fill="FFFFFF"/>
            <w:tcMar>
              <w:top w:w="80" w:type="dxa"/>
              <w:left w:w="90" w:type="dxa"/>
              <w:bottom w:w="80" w:type="dxa"/>
              <w:right w:w="90" w:type="dxa"/>
            </w:tcMar>
            <w:vAlign w:val="center"/>
          </w:tcPr>
          <w:p w14:paraId="2AD71855" w14:textId="77777777" w:rsidR="00765871" w:rsidRDefault="00396849">
            <w:pPr>
              <w:spacing w:after="0" w:line="240" w:lineRule="auto"/>
              <w:jc w:val="left"/>
            </w:pPr>
            <w:r>
              <w:rPr>
                <w:sz w:val="17"/>
              </w:rPr>
              <w:t>12 biến nghiệp vụ</w:t>
            </w:r>
          </w:p>
        </w:tc>
        <w:tc>
          <w:tcPr>
            <w:tcW w:w="4536" w:type="dxa"/>
            <w:shd w:val="clear" w:color="auto" w:fill="FFFFFF"/>
            <w:tcMar>
              <w:top w:w="80" w:type="dxa"/>
              <w:left w:w="90" w:type="dxa"/>
              <w:bottom w:w="80" w:type="dxa"/>
              <w:right w:w="90" w:type="dxa"/>
            </w:tcMar>
            <w:vAlign w:val="center"/>
          </w:tcPr>
          <w:p w14:paraId="18CD376B" w14:textId="77777777" w:rsidR="00765871" w:rsidRDefault="00396849">
            <w:pPr>
              <w:spacing w:after="0" w:line="240" w:lineRule="auto"/>
              <w:jc w:val="left"/>
            </w:pPr>
            <w:r>
              <w:rPr>
                <w:sz w:val="17"/>
              </w:rPr>
              <w:t>Đưa vào X sau khi vượt qua kiểm tra eligibility và leakage</w:t>
            </w:r>
          </w:p>
        </w:tc>
      </w:tr>
      <w:tr w:rsidR="00765871" w14:paraId="5E11AD72" w14:textId="77777777">
        <w:trPr>
          <w:cantSplit/>
        </w:trPr>
        <w:tc>
          <w:tcPr>
            <w:tcW w:w="2088" w:type="dxa"/>
            <w:shd w:val="clear" w:color="auto" w:fill="F3F6F9"/>
            <w:tcMar>
              <w:top w:w="80" w:type="dxa"/>
              <w:left w:w="90" w:type="dxa"/>
              <w:bottom w:w="80" w:type="dxa"/>
              <w:right w:w="90" w:type="dxa"/>
            </w:tcMar>
            <w:vAlign w:val="center"/>
          </w:tcPr>
          <w:p w14:paraId="3DE28F59" w14:textId="77777777" w:rsidR="00765871" w:rsidRDefault="00396849">
            <w:pPr>
              <w:spacing w:after="0" w:line="240" w:lineRule="auto"/>
              <w:jc w:val="left"/>
            </w:pPr>
            <w:r>
              <w:rPr>
                <w:sz w:val="17"/>
              </w:rPr>
              <w:t>Target</w:t>
            </w:r>
          </w:p>
        </w:tc>
        <w:tc>
          <w:tcPr>
            <w:tcW w:w="3960" w:type="dxa"/>
            <w:shd w:val="clear" w:color="auto" w:fill="F3F6F9"/>
            <w:tcMar>
              <w:top w:w="80" w:type="dxa"/>
              <w:left w:w="90" w:type="dxa"/>
              <w:bottom w:w="80" w:type="dxa"/>
              <w:right w:w="90" w:type="dxa"/>
            </w:tcMar>
            <w:vAlign w:val="center"/>
          </w:tcPr>
          <w:p w14:paraId="37A21622" w14:textId="77777777" w:rsidR="00765871" w:rsidRDefault="00396849">
            <w:pPr>
              <w:spacing w:after="0" w:line="240" w:lineRule="auto"/>
              <w:jc w:val="left"/>
            </w:pPr>
            <w:r>
              <w:rPr>
                <w:sz w:val="17"/>
              </w:rPr>
              <w:t>action_taken</w:t>
            </w:r>
          </w:p>
        </w:tc>
        <w:tc>
          <w:tcPr>
            <w:tcW w:w="4536" w:type="dxa"/>
            <w:shd w:val="clear" w:color="auto" w:fill="F3F6F9"/>
            <w:tcMar>
              <w:top w:w="80" w:type="dxa"/>
              <w:left w:w="90" w:type="dxa"/>
              <w:bottom w:w="80" w:type="dxa"/>
              <w:right w:w="90" w:type="dxa"/>
            </w:tcMar>
            <w:vAlign w:val="center"/>
          </w:tcPr>
          <w:p w14:paraId="6037F728" w14:textId="77777777" w:rsidR="00765871" w:rsidRDefault="00396849">
            <w:pPr>
              <w:spacing w:after="0" w:line="240" w:lineRule="auto"/>
              <w:jc w:val="left"/>
            </w:pPr>
            <w:r>
              <w:rPr>
                <w:sz w:val="17"/>
              </w:rPr>
              <w:t>Tạo y danh nghĩa ba lớp; không đưa vào X</w:t>
            </w:r>
          </w:p>
        </w:tc>
      </w:tr>
      <w:tr w:rsidR="00765871" w14:paraId="04FD9CAC" w14:textId="77777777">
        <w:trPr>
          <w:cantSplit/>
        </w:trPr>
        <w:tc>
          <w:tcPr>
            <w:tcW w:w="2088" w:type="dxa"/>
            <w:shd w:val="clear" w:color="auto" w:fill="FFFFFF"/>
            <w:tcMar>
              <w:top w:w="80" w:type="dxa"/>
              <w:left w:w="90" w:type="dxa"/>
              <w:bottom w:w="80" w:type="dxa"/>
              <w:right w:w="90" w:type="dxa"/>
            </w:tcMar>
            <w:vAlign w:val="center"/>
          </w:tcPr>
          <w:p w14:paraId="6737C82D" w14:textId="77777777" w:rsidR="00765871" w:rsidRDefault="00396849">
            <w:pPr>
              <w:spacing w:after="0" w:line="240" w:lineRule="auto"/>
              <w:jc w:val="left"/>
            </w:pPr>
            <w:r>
              <w:rPr>
                <w:sz w:val="17"/>
              </w:rPr>
              <w:t>Protected attribute</w:t>
            </w:r>
          </w:p>
        </w:tc>
        <w:tc>
          <w:tcPr>
            <w:tcW w:w="3960" w:type="dxa"/>
            <w:shd w:val="clear" w:color="auto" w:fill="FFFFFF"/>
            <w:tcMar>
              <w:top w:w="80" w:type="dxa"/>
              <w:left w:w="90" w:type="dxa"/>
              <w:bottom w:w="80" w:type="dxa"/>
              <w:right w:w="90" w:type="dxa"/>
            </w:tcMar>
            <w:vAlign w:val="center"/>
          </w:tcPr>
          <w:p w14:paraId="6207576A" w14:textId="77777777" w:rsidR="00765871" w:rsidRDefault="00396849">
            <w:pPr>
              <w:spacing w:after="0" w:line="240" w:lineRule="auto"/>
              <w:jc w:val="left"/>
            </w:pPr>
            <w:r>
              <w:rPr>
                <w:sz w:val="17"/>
              </w:rPr>
              <w:t>applicant_sex</w:t>
            </w:r>
          </w:p>
        </w:tc>
        <w:tc>
          <w:tcPr>
            <w:tcW w:w="4536" w:type="dxa"/>
            <w:shd w:val="clear" w:color="auto" w:fill="FFFFFF"/>
            <w:tcMar>
              <w:top w:w="80" w:type="dxa"/>
              <w:left w:w="90" w:type="dxa"/>
              <w:bottom w:w="80" w:type="dxa"/>
              <w:right w:w="90" w:type="dxa"/>
            </w:tcMar>
            <w:vAlign w:val="center"/>
          </w:tcPr>
          <w:p w14:paraId="4EB15B05" w14:textId="77777777" w:rsidR="00765871" w:rsidRDefault="00396849">
            <w:pPr>
              <w:spacing w:after="0" w:line="240" w:lineRule="auto"/>
              <w:jc w:val="left"/>
            </w:pPr>
            <w:r>
              <w:rPr>
                <w:sz w:val="17"/>
              </w:rPr>
              <w:t>Chỉ dùng cho audit fairness RQ3; không đưa vào X</w:t>
            </w:r>
          </w:p>
        </w:tc>
      </w:tr>
      <w:tr w:rsidR="00765871" w14:paraId="46BFFCD1" w14:textId="77777777">
        <w:trPr>
          <w:cantSplit/>
        </w:trPr>
        <w:tc>
          <w:tcPr>
            <w:tcW w:w="2088" w:type="dxa"/>
            <w:shd w:val="clear" w:color="auto" w:fill="F3F6F9"/>
            <w:tcMar>
              <w:top w:w="80" w:type="dxa"/>
              <w:left w:w="90" w:type="dxa"/>
              <w:bottom w:w="80" w:type="dxa"/>
              <w:right w:w="90" w:type="dxa"/>
            </w:tcMar>
            <w:vAlign w:val="center"/>
          </w:tcPr>
          <w:p w14:paraId="10701B66" w14:textId="77777777" w:rsidR="00765871" w:rsidRDefault="00396849">
            <w:pPr>
              <w:spacing w:after="0" w:line="240" w:lineRule="auto"/>
              <w:jc w:val="left"/>
            </w:pPr>
            <w:r>
              <w:rPr>
                <w:sz w:val="17"/>
              </w:rPr>
              <w:t>Metadata</w:t>
            </w:r>
          </w:p>
        </w:tc>
        <w:tc>
          <w:tcPr>
            <w:tcW w:w="3960" w:type="dxa"/>
            <w:shd w:val="clear" w:color="auto" w:fill="F3F6F9"/>
            <w:tcMar>
              <w:top w:w="80" w:type="dxa"/>
              <w:left w:w="90" w:type="dxa"/>
              <w:bottom w:w="80" w:type="dxa"/>
              <w:right w:w="90" w:type="dxa"/>
            </w:tcMar>
            <w:vAlign w:val="center"/>
          </w:tcPr>
          <w:p w14:paraId="37D7D246" w14:textId="77777777" w:rsidR="00765871" w:rsidRDefault="00396849">
            <w:pPr>
              <w:spacing w:after="0" w:line="240" w:lineRule="auto"/>
              <w:jc w:val="left"/>
            </w:pPr>
            <w:r>
              <w:rPr>
                <w:sz w:val="17"/>
              </w:rPr>
              <w:t>state_code, county_code, lei, activity_year</w:t>
            </w:r>
          </w:p>
        </w:tc>
        <w:tc>
          <w:tcPr>
            <w:tcW w:w="4536" w:type="dxa"/>
            <w:shd w:val="clear" w:color="auto" w:fill="F3F6F9"/>
            <w:tcMar>
              <w:top w:w="80" w:type="dxa"/>
              <w:left w:w="90" w:type="dxa"/>
              <w:bottom w:w="80" w:type="dxa"/>
              <w:right w:w="90" w:type="dxa"/>
            </w:tcMar>
            <w:vAlign w:val="center"/>
          </w:tcPr>
          <w:p w14:paraId="6DAAA670" w14:textId="77777777" w:rsidR="00765871" w:rsidRDefault="00396849">
            <w:pPr>
              <w:spacing w:after="0" w:line="240" w:lineRule="auto"/>
              <w:jc w:val="left"/>
            </w:pPr>
            <w:r>
              <w:rPr>
                <w:sz w:val="17"/>
              </w:rPr>
              <w:t>Lọc phạm vi, audit county/lender và version dữ liệu; không đưa vào X</w:t>
            </w:r>
          </w:p>
        </w:tc>
      </w:tr>
    </w:tbl>
    <w:p w14:paraId="4E52A794" w14:textId="77777777" w:rsidR="00765871" w:rsidRDefault="00396849">
      <w:pPr>
        <w:pStyle w:val="Heading3"/>
        <w:pageBreakBefore/>
      </w:pPr>
      <w:r>
        <w:rPr>
          <w:rFonts w:ascii="Arial" w:hAnsi="Arial"/>
          <w:b w:val="0"/>
        </w:rPr>
        <w:lastRenderedPageBreak/>
        <w:t>2.2.2 Logic nghiệp vụ của 12 predictor ứng viên</w:t>
      </w:r>
    </w:p>
    <w:tbl>
      <w:tblPr>
        <w:tblW w:w="0" w:type="auto"/>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2232"/>
        <w:gridCol w:w="3672"/>
        <w:gridCol w:w="4680"/>
      </w:tblGrid>
      <w:tr w:rsidR="00765871" w14:paraId="7C967A02" w14:textId="77777777">
        <w:trPr>
          <w:cantSplit/>
          <w:tblHeader/>
        </w:trPr>
        <w:tc>
          <w:tcPr>
            <w:tcW w:w="2232" w:type="dxa"/>
            <w:shd w:val="clear" w:color="auto" w:fill="1E3F68"/>
            <w:tcMar>
              <w:top w:w="80" w:type="dxa"/>
              <w:left w:w="90" w:type="dxa"/>
              <w:bottom w:w="80" w:type="dxa"/>
              <w:right w:w="90" w:type="dxa"/>
            </w:tcMar>
            <w:vAlign w:val="center"/>
          </w:tcPr>
          <w:p w14:paraId="53F3C7CF" w14:textId="77777777" w:rsidR="00765871" w:rsidRDefault="00396849">
            <w:pPr>
              <w:spacing w:after="0" w:line="240" w:lineRule="auto"/>
              <w:jc w:val="left"/>
            </w:pPr>
            <w:r>
              <w:rPr>
                <w:b/>
                <w:color w:val="FFFFFF"/>
                <w:sz w:val="16"/>
              </w:rPr>
              <w:t>Nhóm thông tin</w:t>
            </w:r>
          </w:p>
        </w:tc>
        <w:tc>
          <w:tcPr>
            <w:tcW w:w="3672" w:type="dxa"/>
            <w:shd w:val="clear" w:color="auto" w:fill="1E3F68"/>
            <w:tcMar>
              <w:top w:w="80" w:type="dxa"/>
              <w:left w:w="90" w:type="dxa"/>
              <w:bottom w:w="80" w:type="dxa"/>
              <w:right w:w="90" w:type="dxa"/>
            </w:tcMar>
            <w:vAlign w:val="center"/>
          </w:tcPr>
          <w:p w14:paraId="4A453162" w14:textId="77777777" w:rsidR="00765871" w:rsidRDefault="00396849">
            <w:pPr>
              <w:spacing w:after="0" w:line="240" w:lineRule="auto"/>
              <w:jc w:val="left"/>
            </w:pPr>
            <w:r>
              <w:rPr>
                <w:b/>
                <w:color w:val="FFFFFF"/>
                <w:sz w:val="16"/>
              </w:rPr>
              <w:t>Predictor</w:t>
            </w:r>
          </w:p>
        </w:tc>
        <w:tc>
          <w:tcPr>
            <w:tcW w:w="4680" w:type="dxa"/>
            <w:shd w:val="clear" w:color="auto" w:fill="1E3F68"/>
            <w:tcMar>
              <w:top w:w="80" w:type="dxa"/>
              <w:left w:w="90" w:type="dxa"/>
              <w:bottom w:w="80" w:type="dxa"/>
              <w:right w:w="90" w:type="dxa"/>
            </w:tcMar>
            <w:vAlign w:val="center"/>
          </w:tcPr>
          <w:p w14:paraId="5B8446A1" w14:textId="77777777" w:rsidR="00765871" w:rsidRDefault="00396849">
            <w:pPr>
              <w:spacing w:after="0" w:line="240" w:lineRule="auto"/>
              <w:jc w:val="left"/>
            </w:pPr>
            <w:r>
              <w:rPr>
                <w:b/>
                <w:color w:val="FFFFFF"/>
                <w:sz w:val="16"/>
              </w:rPr>
              <w:t>Lập luận</w:t>
            </w:r>
          </w:p>
        </w:tc>
      </w:tr>
      <w:tr w:rsidR="00765871" w14:paraId="686CA623" w14:textId="77777777">
        <w:trPr>
          <w:cantSplit/>
        </w:trPr>
        <w:tc>
          <w:tcPr>
            <w:tcW w:w="2232" w:type="dxa"/>
            <w:shd w:val="clear" w:color="auto" w:fill="FFFFFF"/>
            <w:tcMar>
              <w:top w:w="80" w:type="dxa"/>
              <w:left w:w="90" w:type="dxa"/>
              <w:bottom w:w="80" w:type="dxa"/>
              <w:right w:w="90" w:type="dxa"/>
            </w:tcMar>
            <w:vAlign w:val="center"/>
          </w:tcPr>
          <w:p w14:paraId="33D391AB" w14:textId="77777777" w:rsidR="00765871" w:rsidRDefault="00396849">
            <w:pPr>
              <w:spacing w:after="0" w:line="240" w:lineRule="auto"/>
              <w:jc w:val="left"/>
            </w:pPr>
            <w:r>
              <w:rPr>
                <w:sz w:val="17"/>
              </w:rPr>
              <w:t>Khả năng chi trả</w:t>
            </w:r>
          </w:p>
        </w:tc>
        <w:tc>
          <w:tcPr>
            <w:tcW w:w="3672" w:type="dxa"/>
            <w:shd w:val="clear" w:color="auto" w:fill="FFFFFF"/>
            <w:tcMar>
              <w:top w:w="80" w:type="dxa"/>
              <w:left w:w="90" w:type="dxa"/>
              <w:bottom w:w="80" w:type="dxa"/>
              <w:right w:w="90" w:type="dxa"/>
            </w:tcMar>
            <w:vAlign w:val="center"/>
          </w:tcPr>
          <w:p w14:paraId="5688192C" w14:textId="77777777" w:rsidR="00765871" w:rsidRDefault="00396849">
            <w:pPr>
              <w:spacing w:after="0" w:line="240" w:lineRule="auto"/>
              <w:jc w:val="left"/>
            </w:pPr>
            <w:r>
              <w:rPr>
                <w:sz w:val="17"/>
              </w:rPr>
              <w:t>income; debt_to_income_ratio</w:t>
            </w:r>
          </w:p>
        </w:tc>
        <w:tc>
          <w:tcPr>
            <w:tcW w:w="4680" w:type="dxa"/>
            <w:shd w:val="clear" w:color="auto" w:fill="FFFFFF"/>
            <w:tcMar>
              <w:top w:w="80" w:type="dxa"/>
              <w:left w:w="90" w:type="dxa"/>
              <w:bottom w:w="80" w:type="dxa"/>
              <w:right w:w="90" w:type="dxa"/>
            </w:tcMar>
            <w:vAlign w:val="center"/>
          </w:tcPr>
          <w:p w14:paraId="3E3A94D6" w14:textId="77777777" w:rsidR="00765871" w:rsidRDefault="00396849">
            <w:pPr>
              <w:spacing w:after="0" w:line="240" w:lineRule="auto"/>
              <w:jc w:val="left"/>
            </w:pPr>
            <w:r>
              <w:rPr>
                <w:sz w:val="17"/>
              </w:rPr>
              <w:t>Thu nhập tuyệt đối và gánh nợ tương đối trả lời hai khía cạnh khác nhau của affordability.</w:t>
            </w:r>
          </w:p>
        </w:tc>
      </w:tr>
      <w:tr w:rsidR="00765871" w14:paraId="0DAA99DA" w14:textId="77777777">
        <w:trPr>
          <w:cantSplit/>
        </w:trPr>
        <w:tc>
          <w:tcPr>
            <w:tcW w:w="2232" w:type="dxa"/>
            <w:shd w:val="clear" w:color="auto" w:fill="F3F6F9"/>
            <w:tcMar>
              <w:top w:w="80" w:type="dxa"/>
              <w:left w:w="90" w:type="dxa"/>
              <w:bottom w:w="80" w:type="dxa"/>
              <w:right w:w="90" w:type="dxa"/>
            </w:tcMar>
            <w:vAlign w:val="center"/>
          </w:tcPr>
          <w:p w14:paraId="2B2E8919" w14:textId="77777777" w:rsidR="00765871" w:rsidRDefault="00396849">
            <w:pPr>
              <w:spacing w:after="0" w:line="240" w:lineRule="auto"/>
              <w:jc w:val="left"/>
            </w:pPr>
            <w:r>
              <w:rPr>
                <w:sz w:val="17"/>
              </w:rPr>
              <w:t>Khoản vay và tài sản bảo đảm</w:t>
            </w:r>
          </w:p>
        </w:tc>
        <w:tc>
          <w:tcPr>
            <w:tcW w:w="3672" w:type="dxa"/>
            <w:shd w:val="clear" w:color="auto" w:fill="F3F6F9"/>
            <w:tcMar>
              <w:top w:w="80" w:type="dxa"/>
              <w:left w:w="90" w:type="dxa"/>
              <w:bottom w:w="80" w:type="dxa"/>
              <w:right w:w="90" w:type="dxa"/>
            </w:tcMar>
            <w:vAlign w:val="center"/>
          </w:tcPr>
          <w:p w14:paraId="334E4BA4" w14:textId="77777777" w:rsidR="00765871" w:rsidRDefault="00396849">
            <w:pPr>
              <w:spacing w:after="0" w:line="240" w:lineRule="auto"/>
              <w:jc w:val="left"/>
            </w:pPr>
            <w:r>
              <w:rPr>
                <w:sz w:val="17"/>
              </w:rPr>
              <w:t>loan_amount; property_value; combined_loan_to_value_ratio; lien_status</w:t>
            </w:r>
          </w:p>
        </w:tc>
        <w:tc>
          <w:tcPr>
            <w:tcW w:w="4680" w:type="dxa"/>
            <w:shd w:val="clear" w:color="auto" w:fill="F3F6F9"/>
            <w:tcMar>
              <w:top w:w="80" w:type="dxa"/>
              <w:left w:w="90" w:type="dxa"/>
              <w:bottom w:w="80" w:type="dxa"/>
              <w:right w:w="90" w:type="dxa"/>
            </w:tcMar>
            <w:vAlign w:val="center"/>
          </w:tcPr>
          <w:p w14:paraId="5DB897F6" w14:textId="77777777" w:rsidR="00765871" w:rsidRDefault="00396849">
            <w:pPr>
              <w:spacing w:after="0" w:line="240" w:lineRule="auto"/>
              <w:jc w:val="left"/>
            </w:pPr>
            <w:r>
              <w:rPr>
                <w:sz w:val="17"/>
              </w:rPr>
              <w:t>Phân biệt quy mô yêu cầu tín dụng, quy mô tài sản, mức đòn bẩy và thứ tự quyền ưu tiên.</w:t>
            </w:r>
          </w:p>
        </w:tc>
      </w:tr>
      <w:tr w:rsidR="00765871" w14:paraId="669ECE9A" w14:textId="77777777">
        <w:trPr>
          <w:cantSplit/>
        </w:trPr>
        <w:tc>
          <w:tcPr>
            <w:tcW w:w="2232" w:type="dxa"/>
            <w:shd w:val="clear" w:color="auto" w:fill="FFFFFF"/>
            <w:tcMar>
              <w:top w:w="80" w:type="dxa"/>
              <w:left w:w="90" w:type="dxa"/>
              <w:bottom w:w="80" w:type="dxa"/>
              <w:right w:w="90" w:type="dxa"/>
            </w:tcMar>
            <w:vAlign w:val="center"/>
          </w:tcPr>
          <w:p w14:paraId="64DCFFBC" w14:textId="77777777" w:rsidR="00765871" w:rsidRDefault="00396849">
            <w:pPr>
              <w:spacing w:after="0" w:line="240" w:lineRule="auto"/>
              <w:jc w:val="left"/>
            </w:pPr>
            <w:r>
              <w:rPr>
                <w:sz w:val="17"/>
              </w:rPr>
              <w:t>Cấu trúc khoản vay</w:t>
            </w:r>
          </w:p>
        </w:tc>
        <w:tc>
          <w:tcPr>
            <w:tcW w:w="3672" w:type="dxa"/>
            <w:shd w:val="clear" w:color="auto" w:fill="FFFFFF"/>
            <w:tcMar>
              <w:top w:w="80" w:type="dxa"/>
              <w:left w:w="90" w:type="dxa"/>
              <w:bottom w:w="80" w:type="dxa"/>
              <w:right w:w="90" w:type="dxa"/>
            </w:tcMar>
            <w:vAlign w:val="center"/>
          </w:tcPr>
          <w:p w14:paraId="0D4BAA57" w14:textId="77777777" w:rsidR="00765871" w:rsidRDefault="00396849">
            <w:pPr>
              <w:spacing w:after="0" w:line="240" w:lineRule="auto"/>
              <w:jc w:val="left"/>
            </w:pPr>
            <w:r>
              <w:rPr>
                <w:sz w:val="17"/>
              </w:rPr>
              <w:t>loan_type; loan_purpose; loan_term</w:t>
            </w:r>
          </w:p>
        </w:tc>
        <w:tc>
          <w:tcPr>
            <w:tcW w:w="4680" w:type="dxa"/>
            <w:shd w:val="clear" w:color="auto" w:fill="FFFFFF"/>
            <w:tcMar>
              <w:top w:w="80" w:type="dxa"/>
              <w:left w:w="90" w:type="dxa"/>
              <w:bottom w:w="80" w:type="dxa"/>
              <w:right w:w="90" w:type="dxa"/>
            </w:tcMar>
            <w:vAlign w:val="center"/>
          </w:tcPr>
          <w:p w14:paraId="2AD27352" w14:textId="77777777" w:rsidR="00765871" w:rsidRDefault="00396849">
            <w:pPr>
              <w:spacing w:after="0" w:line="240" w:lineRule="auto"/>
              <w:jc w:val="left"/>
            </w:pPr>
            <w:r>
              <w:rPr>
                <w:sz w:val="17"/>
              </w:rPr>
              <w:t>Mô tả chương trình vay, mục đích vay và thời hạn dự kiến/thực tế.</w:t>
            </w:r>
          </w:p>
        </w:tc>
      </w:tr>
      <w:tr w:rsidR="00765871" w14:paraId="6620DF01" w14:textId="77777777">
        <w:trPr>
          <w:cantSplit/>
        </w:trPr>
        <w:tc>
          <w:tcPr>
            <w:tcW w:w="2232" w:type="dxa"/>
            <w:shd w:val="clear" w:color="auto" w:fill="F3F6F9"/>
            <w:tcMar>
              <w:top w:w="80" w:type="dxa"/>
              <w:left w:w="90" w:type="dxa"/>
              <w:bottom w:w="80" w:type="dxa"/>
              <w:right w:w="90" w:type="dxa"/>
            </w:tcMar>
            <w:vAlign w:val="center"/>
          </w:tcPr>
          <w:p w14:paraId="7568E486" w14:textId="77777777" w:rsidR="00765871" w:rsidRDefault="00396849">
            <w:pPr>
              <w:spacing w:after="0" w:line="240" w:lineRule="auto"/>
              <w:jc w:val="left"/>
            </w:pPr>
            <w:r>
              <w:rPr>
                <w:sz w:val="17"/>
              </w:rPr>
              <w:t>Đặc điểm tài sản</w:t>
            </w:r>
          </w:p>
        </w:tc>
        <w:tc>
          <w:tcPr>
            <w:tcW w:w="3672" w:type="dxa"/>
            <w:shd w:val="clear" w:color="auto" w:fill="F3F6F9"/>
            <w:tcMar>
              <w:top w:w="80" w:type="dxa"/>
              <w:left w:w="90" w:type="dxa"/>
              <w:bottom w:w="80" w:type="dxa"/>
              <w:right w:w="90" w:type="dxa"/>
            </w:tcMar>
            <w:vAlign w:val="center"/>
          </w:tcPr>
          <w:p w14:paraId="5413EF2D" w14:textId="77777777" w:rsidR="00765871" w:rsidRDefault="00396849">
            <w:pPr>
              <w:spacing w:after="0" w:line="240" w:lineRule="auto"/>
              <w:jc w:val="left"/>
            </w:pPr>
            <w:r>
              <w:rPr>
                <w:sz w:val="17"/>
              </w:rPr>
              <w:t>occupancy_type; construction_method; total_units</w:t>
            </w:r>
          </w:p>
        </w:tc>
        <w:tc>
          <w:tcPr>
            <w:tcW w:w="4680" w:type="dxa"/>
            <w:shd w:val="clear" w:color="auto" w:fill="F3F6F9"/>
            <w:tcMar>
              <w:top w:w="80" w:type="dxa"/>
              <w:left w:w="90" w:type="dxa"/>
              <w:bottom w:w="80" w:type="dxa"/>
              <w:right w:w="90" w:type="dxa"/>
            </w:tcMar>
            <w:vAlign w:val="center"/>
          </w:tcPr>
          <w:p w14:paraId="1BCB6CFD" w14:textId="77777777" w:rsidR="00765871" w:rsidRDefault="00396849">
            <w:pPr>
              <w:spacing w:after="0" w:line="240" w:lineRule="auto"/>
              <w:jc w:val="left"/>
            </w:pPr>
            <w:r>
              <w:rPr>
                <w:sz w:val="17"/>
              </w:rPr>
              <w:t>Phân biệt mục đích sử dụng, hình thức xây dựng và quy mô số đơn vị của tài sản.</w:t>
            </w:r>
          </w:p>
        </w:tc>
      </w:tr>
    </w:tbl>
    <w:p w14:paraId="161812F1" w14:textId="77777777" w:rsidR="00765871" w:rsidRDefault="00396849">
      <w:pPr>
        <w:pStyle w:val="Heading3"/>
      </w:pPr>
      <w:r>
        <w:rPr>
          <w:rFonts w:ascii="Arial" w:hAnsi="Arial"/>
          <w:b w:val="0"/>
        </w:rPr>
        <w:t>2.2.3 Vì sao không đưa toàn bộ Public LAR vào core X</w:t>
      </w:r>
    </w:p>
    <w:p w14:paraId="349B5868" w14:textId="77777777" w:rsidR="00765871" w:rsidRDefault="00396849">
      <w:r>
        <w:t>Public LAR trộn predictor tiềm năng với outcome, pricing/hậu quyết định, demographic, geography, lender identifiers, biến dẫn xuất, census context và trường sản phẩm chuyên biệt. Nếu release được đối chiếu có 99 trường, 81 trường ngoài analysis schema được phân loại dự kiến như dưới đây; số đếm phải được xác nhận lại bằng schema/snapshot thật khi ingest.</w:t>
      </w:r>
    </w:p>
    <w:tbl>
      <w:tblPr>
        <w:tblW w:w="0" w:type="auto"/>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ayout w:type="fixed"/>
        <w:tblLook w:val="04A0" w:firstRow="1" w:lastRow="0" w:firstColumn="1" w:lastColumn="0" w:noHBand="0" w:noVBand="1"/>
      </w:tblPr>
      <w:tblGrid>
        <w:gridCol w:w="3528"/>
        <w:gridCol w:w="1656"/>
        <w:gridCol w:w="5400"/>
      </w:tblGrid>
      <w:tr w:rsidR="00765871" w14:paraId="392BFE80" w14:textId="77777777">
        <w:trPr>
          <w:cantSplit/>
          <w:tblHeader/>
        </w:trPr>
        <w:tc>
          <w:tcPr>
            <w:tcW w:w="3528" w:type="dxa"/>
            <w:shd w:val="clear" w:color="auto" w:fill="1E3F68"/>
            <w:tcMar>
              <w:top w:w="80" w:type="dxa"/>
              <w:left w:w="90" w:type="dxa"/>
              <w:bottom w:w="80" w:type="dxa"/>
              <w:right w:w="90" w:type="dxa"/>
            </w:tcMar>
            <w:vAlign w:val="center"/>
          </w:tcPr>
          <w:p w14:paraId="469B51BE" w14:textId="77777777" w:rsidR="00765871" w:rsidRDefault="00396849">
            <w:pPr>
              <w:spacing w:after="0" w:line="240" w:lineRule="auto"/>
              <w:jc w:val="left"/>
            </w:pPr>
            <w:r>
              <w:rPr>
                <w:b/>
                <w:color w:val="FFFFFF"/>
                <w:sz w:val="16"/>
              </w:rPr>
              <w:t>Nhóm ngoài core X</w:t>
            </w:r>
          </w:p>
        </w:tc>
        <w:tc>
          <w:tcPr>
            <w:tcW w:w="1656" w:type="dxa"/>
            <w:shd w:val="clear" w:color="auto" w:fill="1E3F68"/>
            <w:tcMar>
              <w:top w:w="80" w:type="dxa"/>
              <w:left w:w="90" w:type="dxa"/>
              <w:bottom w:w="80" w:type="dxa"/>
              <w:right w:w="90" w:type="dxa"/>
            </w:tcMar>
            <w:vAlign w:val="center"/>
          </w:tcPr>
          <w:p w14:paraId="4F9BB632" w14:textId="77777777" w:rsidR="00765871" w:rsidRDefault="00396849">
            <w:pPr>
              <w:spacing w:after="0" w:line="240" w:lineRule="auto"/>
              <w:jc w:val="left"/>
            </w:pPr>
            <w:r>
              <w:rPr>
                <w:b/>
                <w:color w:val="FFFFFF"/>
                <w:sz w:val="16"/>
              </w:rPr>
              <w:t>Số cột dự kiến</w:t>
            </w:r>
          </w:p>
        </w:tc>
        <w:tc>
          <w:tcPr>
            <w:tcW w:w="5400" w:type="dxa"/>
            <w:shd w:val="clear" w:color="auto" w:fill="1E3F68"/>
            <w:tcMar>
              <w:top w:w="80" w:type="dxa"/>
              <w:left w:w="90" w:type="dxa"/>
              <w:bottom w:w="80" w:type="dxa"/>
              <w:right w:w="90" w:type="dxa"/>
            </w:tcMar>
            <w:vAlign w:val="center"/>
          </w:tcPr>
          <w:p w14:paraId="23A983A4" w14:textId="77777777" w:rsidR="00765871" w:rsidRDefault="00396849">
            <w:pPr>
              <w:spacing w:after="0" w:line="240" w:lineRule="auto"/>
              <w:jc w:val="left"/>
            </w:pPr>
            <w:r>
              <w:rPr>
                <w:b/>
                <w:color w:val="FFFFFF"/>
                <w:sz w:val="16"/>
              </w:rPr>
              <w:t>Lý do</w:t>
            </w:r>
          </w:p>
        </w:tc>
      </w:tr>
      <w:tr w:rsidR="00765871" w14:paraId="424880E7" w14:textId="77777777">
        <w:trPr>
          <w:cantSplit/>
        </w:trPr>
        <w:tc>
          <w:tcPr>
            <w:tcW w:w="3528" w:type="dxa"/>
            <w:shd w:val="clear" w:color="auto" w:fill="FFFFFF"/>
            <w:tcMar>
              <w:top w:w="80" w:type="dxa"/>
              <w:left w:w="90" w:type="dxa"/>
              <w:bottom w:w="80" w:type="dxa"/>
              <w:right w:w="90" w:type="dxa"/>
            </w:tcMar>
            <w:vAlign w:val="center"/>
          </w:tcPr>
          <w:p w14:paraId="67CF38C2" w14:textId="77777777" w:rsidR="00765871" w:rsidRDefault="00396849">
            <w:pPr>
              <w:spacing w:after="0" w:line="240" w:lineRule="auto"/>
              <w:jc w:val="left"/>
            </w:pPr>
            <w:r>
              <w:rPr>
                <w:sz w:val="17"/>
              </w:rPr>
              <w:t>Derived, geography và census context</w:t>
            </w:r>
          </w:p>
        </w:tc>
        <w:tc>
          <w:tcPr>
            <w:tcW w:w="1656" w:type="dxa"/>
            <w:shd w:val="clear" w:color="auto" w:fill="FFFFFF"/>
            <w:tcMar>
              <w:top w:w="80" w:type="dxa"/>
              <w:left w:w="90" w:type="dxa"/>
              <w:bottom w:w="80" w:type="dxa"/>
              <w:right w:w="90" w:type="dxa"/>
            </w:tcMar>
            <w:vAlign w:val="center"/>
          </w:tcPr>
          <w:p w14:paraId="13C15687" w14:textId="77777777" w:rsidR="00765871" w:rsidRDefault="00396849">
            <w:pPr>
              <w:spacing w:after="0" w:line="240" w:lineRule="auto"/>
              <w:jc w:val="left"/>
            </w:pPr>
            <w:r>
              <w:rPr>
                <w:sz w:val="17"/>
              </w:rPr>
              <w:t>12</w:t>
            </w:r>
          </w:p>
        </w:tc>
        <w:tc>
          <w:tcPr>
            <w:tcW w:w="5400" w:type="dxa"/>
            <w:shd w:val="clear" w:color="auto" w:fill="FFFFFF"/>
            <w:tcMar>
              <w:top w:w="80" w:type="dxa"/>
              <w:left w:w="90" w:type="dxa"/>
              <w:bottom w:w="80" w:type="dxa"/>
              <w:right w:w="90" w:type="dxa"/>
            </w:tcMar>
            <w:vAlign w:val="center"/>
          </w:tcPr>
          <w:p w14:paraId="7B2129AB" w14:textId="77777777" w:rsidR="00765871" w:rsidRDefault="00396849">
            <w:pPr>
              <w:spacing w:after="0" w:line="240" w:lineRule="auto"/>
              <w:jc w:val="left"/>
            </w:pPr>
            <w:r>
              <w:rPr>
                <w:sz w:val="17"/>
              </w:rPr>
              <w:t>Redundancy và proxy risk; county được giữ ngoài X để audit địa bàn.</w:t>
            </w:r>
          </w:p>
        </w:tc>
      </w:tr>
      <w:tr w:rsidR="00765871" w14:paraId="0001A96F" w14:textId="77777777">
        <w:trPr>
          <w:cantSplit/>
        </w:trPr>
        <w:tc>
          <w:tcPr>
            <w:tcW w:w="3528" w:type="dxa"/>
            <w:shd w:val="clear" w:color="auto" w:fill="F3F6F9"/>
            <w:tcMar>
              <w:top w:w="80" w:type="dxa"/>
              <w:left w:w="90" w:type="dxa"/>
              <w:bottom w:w="80" w:type="dxa"/>
              <w:right w:w="90" w:type="dxa"/>
            </w:tcMar>
            <w:vAlign w:val="center"/>
          </w:tcPr>
          <w:p w14:paraId="7285FA74" w14:textId="77777777" w:rsidR="00765871" w:rsidRDefault="00396849">
            <w:pPr>
              <w:spacing w:after="0" w:line="240" w:lineRule="auto"/>
              <w:jc w:val="left"/>
            </w:pPr>
            <w:r>
              <w:rPr>
                <w:sz w:val="17"/>
              </w:rPr>
              <w:t>Hậu quyết định hoặc pricing</w:t>
            </w:r>
          </w:p>
        </w:tc>
        <w:tc>
          <w:tcPr>
            <w:tcW w:w="1656" w:type="dxa"/>
            <w:shd w:val="clear" w:color="auto" w:fill="F3F6F9"/>
            <w:tcMar>
              <w:top w:w="80" w:type="dxa"/>
              <w:left w:w="90" w:type="dxa"/>
              <w:bottom w:w="80" w:type="dxa"/>
              <w:right w:w="90" w:type="dxa"/>
            </w:tcMar>
            <w:vAlign w:val="center"/>
          </w:tcPr>
          <w:p w14:paraId="18E61A7F" w14:textId="77777777" w:rsidR="00765871" w:rsidRDefault="00396849">
            <w:pPr>
              <w:spacing w:after="0" w:line="240" w:lineRule="auto"/>
              <w:jc w:val="left"/>
            </w:pPr>
            <w:r>
              <w:rPr>
                <w:sz w:val="17"/>
              </w:rPr>
              <w:t>13</w:t>
            </w:r>
          </w:p>
        </w:tc>
        <w:tc>
          <w:tcPr>
            <w:tcW w:w="5400" w:type="dxa"/>
            <w:shd w:val="clear" w:color="auto" w:fill="F3F6F9"/>
            <w:tcMar>
              <w:top w:w="80" w:type="dxa"/>
              <w:left w:w="90" w:type="dxa"/>
              <w:bottom w:w="80" w:type="dxa"/>
              <w:right w:w="90" w:type="dxa"/>
            </w:tcMar>
            <w:vAlign w:val="center"/>
          </w:tcPr>
          <w:p w14:paraId="4E933268" w14:textId="77777777" w:rsidR="00765871" w:rsidRDefault="00396849">
            <w:pPr>
              <w:spacing w:after="0" w:line="240" w:lineRule="auto"/>
              <w:jc w:val="left"/>
            </w:pPr>
            <w:r>
              <w:rPr>
                <w:sz w:val="17"/>
              </w:rPr>
              <w:t>Applicability/missingness có thể tiết lộ outcome; denial reason và purchaser có nguy cơ leakage rõ.</w:t>
            </w:r>
          </w:p>
        </w:tc>
      </w:tr>
      <w:tr w:rsidR="00765871" w14:paraId="2A76FD71" w14:textId="77777777">
        <w:trPr>
          <w:cantSplit/>
        </w:trPr>
        <w:tc>
          <w:tcPr>
            <w:tcW w:w="3528" w:type="dxa"/>
            <w:shd w:val="clear" w:color="auto" w:fill="FFFFFF"/>
            <w:tcMar>
              <w:top w:w="80" w:type="dxa"/>
              <w:left w:w="90" w:type="dxa"/>
              <w:bottom w:w="80" w:type="dxa"/>
              <w:right w:w="90" w:type="dxa"/>
            </w:tcMar>
            <w:vAlign w:val="center"/>
          </w:tcPr>
          <w:p w14:paraId="5ACDBF25" w14:textId="77777777" w:rsidR="00765871" w:rsidRDefault="00396849">
            <w:pPr>
              <w:spacing w:after="0" w:line="240" w:lineRule="auto"/>
              <w:jc w:val="left"/>
            </w:pPr>
            <w:r>
              <w:rPr>
                <w:sz w:val="17"/>
              </w:rPr>
              <w:t>Demographic/protected attributes</w:t>
            </w:r>
          </w:p>
        </w:tc>
        <w:tc>
          <w:tcPr>
            <w:tcW w:w="1656" w:type="dxa"/>
            <w:shd w:val="clear" w:color="auto" w:fill="FFFFFF"/>
            <w:tcMar>
              <w:top w:w="80" w:type="dxa"/>
              <w:left w:w="90" w:type="dxa"/>
              <w:bottom w:w="80" w:type="dxa"/>
              <w:right w:w="90" w:type="dxa"/>
            </w:tcMar>
            <w:vAlign w:val="center"/>
          </w:tcPr>
          <w:p w14:paraId="222AD4A6" w14:textId="77777777" w:rsidR="00765871" w:rsidRDefault="00396849">
            <w:pPr>
              <w:spacing w:after="0" w:line="240" w:lineRule="auto"/>
              <w:jc w:val="left"/>
            </w:pPr>
            <w:r>
              <w:rPr>
                <w:sz w:val="17"/>
              </w:rPr>
              <w:t>34</w:t>
            </w:r>
          </w:p>
        </w:tc>
        <w:tc>
          <w:tcPr>
            <w:tcW w:w="5400" w:type="dxa"/>
            <w:shd w:val="clear" w:color="auto" w:fill="FFFFFF"/>
            <w:tcMar>
              <w:top w:w="80" w:type="dxa"/>
              <w:left w:w="90" w:type="dxa"/>
              <w:bottom w:w="80" w:type="dxa"/>
              <w:right w:w="90" w:type="dxa"/>
            </w:tcMar>
            <w:vAlign w:val="center"/>
          </w:tcPr>
          <w:p w14:paraId="602C9C59" w14:textId="77777777" w:rsidR="00765871" w:rsidRDefault="00396849">
            <w:pPr>
              <w:spacing w:after="0" w:line="240" w:lineRule="auto"/>
              <w:jc w:val="left"/>
            </w:pPr>
            <w:r>
              <w:rPr>
                <w:sz w:val="17"/>
              </w:rPr>
              <w:t>Không dùng trực tiếp trong core model; phạm vi audit hiện chỉ giữ applicant_sex.</w:t>
            </w:r>
          </w:p>
        </w:tc>
      </w:tr>
      <w:tr w:rsidR="00765871" w14:paraId="58694A74" w14:textId="77777777">
        <w:trPr>
          <w:cantSplit/>
        </w:trPr>
        <w:tc>
          <w:tcPr>
            <w:tcW w:w="3528" w:type="dxa"/>
            <w:shd w:val="clear" w:color="auto" w:fill="F3F6F9"/>
            <w:tcMar>
              <w:top w:w="80" w:type="dxa"/>
              <w:left w:w="90" w:type="dxa"/>
              <w:bottom w:w="80" w:type="dxa"/>
              <w:right w:w="90" w:type="dxa"/>
            </w:tcMar>
            <w:vAlign w:val="center"/>
          </w:tcPr>
          <w:p w14:paraId="31E59C3D" w14:textId="77777777" w:rsidR="00765871" w:rsidRDefault="00396849">
            <w:pPr>
              <w:spacing w:after="0" w:line="240" w:lineRule="auto"/>
              <w:jc w:val="left"/>
            </w:pPr>
            <w:r>
              <w:rPr>
                <w:sz w:val="17"/>
              </w:rPr>
              <w:t>Sản phẩm/quy trình chuyên biệt</w:t>
            </w:r>
          </w:p>
        </w:tc>
        <w:tc>
          <w:tcPr>
            <w:tcW w:w="1656" w:type="dxa"/>
            <w:shd w:val="clear" w:color="auto" w:fill="F3F6F9"/>
            <w:tcMar>
              <w:top w:w="80" w:type="dxa"/>
              <w:left w:w="90" w:type="dxa"/>
              <w:bottom w:w="80" w:type="dxa"/>
              <w:right w:w="90" w:type="dxa"/>
            </w:tcMar>
            <w:vAlign w:val="center"/>
          </w:tcPr>
          <w:p w14:paraId="50A78EE0" w14:textId="77777777" w:rsidR="00765871" w:rsidRDefault="00396849">
            <w:pPr>
              <w:spacing w:after="0" w:line="240" w:lineRule="auto"/>
              <w:jc w:val="left"/>
            </w:pPr>
            <w:r>
              <w:rPr>
                <w:sz w:val="17"/>
              </w:rPr>
              <w:t>22</w:t>
            </w:r>
          </w:p>
        </w:tc>
        <w:tc>
          <w:tcPr>
            <w:tcW w:w="5400" w:type="dxa"/>
            <w:shd w:val="clear" w:color="auto" w:fill="F3F6F9"/>
            <w:tcMar>
              <w:top w:w="80" w:type="dxa"/>
              <w:left w:w="90" w:type="dxa"/>
              <w:bottom w:w="80" w:type="dxa"/>
              <w:right w:w="90" w:type="dxa"/>
            </w:tcMar>
            <w:vAlign w:val="center"/>
          </w:tcPr>
          <w:p w14:paraId="4721027D" w14:textId="77777777" w:rsidR="00765871" w:rsidRDefault="00396849">
            <w:pPr>
              <w:spacing w:after="0" w:line="240" w:lineRule="auto"/>
              <w:jc w:val="left"/>
            </w:pPr>
            <w:r>
              <w:rPr>
                <w:sz w:val="17"/>
              </w:rPr>
              <w:t>Không mặc định là xấu; giữ ngoài core để kiểm soát phạm vi, applicability và độ phức tạp.</w:t>
            </w:r>
          </w:p>
        </w:tc>
      </w:tr>
    </w:tbl>
    <w:p w14:paraId="5A5A2433" w14:textId="77777777" w:rsidR="00765871" w:rsidRDefault="00396849">
      <w:pPr>
        <w:pStyle w:val="Heading3"/>
      </w:pPr>
      <w:r>
        <w:rPr>
          <w:rFonts w:ascii="Arial" w:hAnsi="Arial"/>
          <w:b w:val="0"/>
        </w:rPr>
        <w:t>2.2.4 Quy trình xác nhận feature trước khi train</w:t>
      </w:r>
    </w:p>
    <w:p w14:paraId="4F2B8D1F" w14:textId="77777777" w:rsidR="00765871" w:rsidRDefault="00396849">
      <w:pPr>
        <w:pStyle w:val="ListBullet"/>
      </w:pPr>
      <w:r>
        <w:t>Semantic screening: phân loại predictor, target, audit, metadata, hậu quyết định và biến dẫn xuất; kiểm thời điểm thông tin có thể tồn tại so với action_taken.</w:t>
      </w:r>
    </w:p>
    <w:p w14:paraId="54D1BADF" w14:textId="77777777" w:rsidR="00765871" w:rsidRDefault="00396849">
      <w:pPr>
        <w:pStyle w:val="ListBullet"/>
      </w:pPr>
      <w:r>
        <w:t>Train-only empirical screening: sau split, kiểm missingness, constant feature, cardinality, redundancy và độ ổn định trên train; mọi lựa chọn dựa trên target chỉ dùng train/validation.</w:t>
      </w:r>
    </w:p>
    <w:p w14:paraId="0CFAEA56" w14:textId="77777777" w:rsidR="00765871" w:rsidRDefault="00396849">
      <w:pPr>
        <w:pStyle w:val="ListBullet"/>
      </w:pPr>
      <w:r>
        <w:t>Expanded-set sensitivity: sau khi khóa core 12-feature design, có thể thử các biến tiền quyết định hợp lệ như preapproval hoặc application-channel fields trên cùng split. Không xem test để thêm feature và không tự thay feature bị loại chỉ để giữ đủ số 12.</w:t>
      </w:r>
    </w:p>
    <w:p w14:paraId="10FC993F" w14:textId="77777777" w:rsidR="00765871" w:rsidRDefault="00396849">
      <w:pPr>
        <w:pStyle w:val="ListBullet"/>
      </w:pPr>
      <w:r>
        <w:t>RQ2 tiếp tục xem mỗi feature gốc là một player; các cột OHE phải được nhóm về đơn vị gốc. 2^12 = 4,096 chỉ là số coalition lý thuyết của exact enumeration, không phải cam kết implementation luôn duyệt toàn bộ.</w:t>
      </w:r>
    </w:p>
    <w:p w14:paraId="458FBB9C" w14:textId="77777777" w:rsidR="00220D8B" w:rsidRDefault="00103EB9">
      <w:pPr>
        <w:pStyle w:val="Heading2"/>
      </w:pPr>
      <w:bookmarkStart w:id="5" w:name="_Toc240036568"/>
      <w:r>
        <w:t>2.3 Ba câu hỏi nghiên cứu</w:t>
      </w:r>
      <w:bookmarkEnd w:id="5"/>
    </w:p>
    <w:p w14:paraId="361D3294" w14:textId="77777777" w:rsidR="00220D8B" w:rsidRDefault="00103EB9">
      <w:pPr>
        <w:pStyle w:val="RQLabel"/>
      </w:pPr>
      <w:r>
        <w:t>RQ1 Performance</w:t>
      </w:r>
    </w:p>
    <w:p w14:paraId="192A289E" w14:textId="77777777" w:rsidR="00220D8B" w:rsidRDefault="00103EB9">
      <w:r>
        <w:t>Trong Logistic Regression, Decision Tree, Random Forest, XGBoost và MLP, mô hình nào dự đoán tốt nhất ba trạng thái action_taken trên HMDA New York 2024, với macro-F1 validation là tiêu chí chính?</w:t>
      </w:r>
    </w:p>
    <w:p w14:paraId="0164E881" w14:textId="77777777" w:rsidR="00220D8B" w:rsidRDefault="00103EB9">
      <w:pPr>
        <w:pStyle w:val="RQLabel"/>
      </w:pPr>
      <w:r>
        <w:t>RQ2 Global Explainability</w:t>
      </w:r>
    </w:p>
    <w:p w14:paraId="17384BB2" w14:textId="77777777" w:rsidR="00220D8B" w:rsidRDefault="00103EB9">
      <w:r>
        <w:t>GSV và Shapley-Lorenz phân bổ mức đóng góp của feature theo từng lớp như thế nào, và thứ hạng của hai phương pháp nhất quán đến đâu trên Logistic Regression và model phi tuyến được chọn từ RQ1?</w:t>
      </w:r>
    </w:p>
    <w:p w14:paraId="65BCB34B" w14:textId="77777777" w:rsidR="00220D8B" w:rsidRDefault="00103EB9">
      <w:pPr>
        <w:pStyle w:val="RQLabel"/>
      </w:pPr>
      <w:r>
        <w:t>RQ3 Sex-based Fairness</w:t>
      </w:r>
    </w:p>
    <w:p w14:paraId="13374277" w14:textId="77777777" w:rsidR="00220D8B" w:rsidRDefault="00103EB9">
      <w:r>
        <w:t>Các tỷ lệ dự đoán và error rate khác nhau thế nào giữa Female và Male cho từng lớp ở toàn New York và trong các county đủ điều kiện phân tích?</w:t>
      </w:r>
    </w:p>
    <w:p w14:paraId="49FD94EA" w14:textId="77777777" w:rsidR="00220D8B" w:rsidRDefault="00103EB9">
      <w:pPr>
        <w:pStyle w:val="Heading2"/>
      </w:pPr>
      <w:bookmarkStart w:id="6" w:name="_Toc240036569"/>
      <w:r>
        <w:lastRenderedPageBreak/>
        <w:t>2.4 Ma trận paper và thực nghiệm</w:t>
      </w:r>
      <w:bookmarkEnd w:id="6"/>
    </w:p>
    <w:tbl>
      <w:tblPr>
        <w:tblStyle w:val="TableGrid"/>
        <w:tblW w:w="0" w:type="auto"/>
        <w:jc w:val="center"/>
        <w:tblLook w:val="04A0" w:firstRow="1" w:lastRow="0" w:firstColumn="1" w:lastColumn="0" w:noHBand="0" w:noVBand="1"/>
      </w:tblPr>
      <w:tblGrid>
        <w:gridCol w:w="936"/>
        <w:gridCol w:w="1800"/>
        <w:gridCol w:w="1296"/>
        <w:gridCol w:w="2880"/>
        <w:gridCol w:w="2952"/>
      </w:tblGrid>
      <w:tr w:rsidR="00220D8B" w14:paraId="58834187" w14:textId="77777777">
        <w:trPr>
          <w:cantSplit/>
          <w:tblHeader/>
          <w:jc w:val="center"/>
        </w:trPr>
        <w:tc>
          <w:tcPr>
            <w:tcW w:w="936" w:type="dxa"/>
            <w:shd w:val="clear" w:color="auto" w:fill="17365D"/>
            <w:tcMar>
              <w:top w:w="80" w:type="dxa"/>
              <w:left w:w="80" w:type="dxa"/>
              <w:bottom w:w="80" w:type="dxa"/>
              <w:right w:w="80" w:type="dxa"/>
            </w:tcMar>
            <w:vAlign w:val="center"/>
          </w:tcPr>
          <w:p w14:paraId="2046AC00" w14:textId="77777777" w:rsidR="00220D8B" w:rsidRDefault="00103EB9">
            <w:pPr>
              <w:spacing w:after="0" w:line="240" w:lineRule="auto"/>
              <w:jc w:val="left"/>
            </w:pPr>
            <w:r>
              <w:rPr>
                <w:b/>
                <w:color w:val="FFFFFF"/>
                <w:sz w:val="15"/>
              </w:rPr>
              <w:t>Nhóm</w:t>
            </w:r>
          </w:p>
        </w:tc>
        <w:tc>
          <w:tcPr>
            <w:tcW w:w="1800" w:type="dxa"/>
            <w:shd w:val="clear" w:color="auto" w:fill="17365D"/>
            <w:tcMar>
              <w:top w:w="80" w:type="dxa"/>
              <w:left w:w="80" w:type="dxa"/>
              <w:bottom w:w="80" w:type="dxa"/>
              <w:right w:w="80" w:type="dxa"/>
            </w:tcMar>
            <w:vAlign w:val="center"/>
          </w:tcPr>
          <w:p w14:paraId="5241516B" w14:textId="77777777" w:rsidR="00220D8B" w:rsidRDefault="00103EB9">
            <w:pPr>
              <w:spacing w:after="0" w:line="240" w:lineRule="auto"/>
              <w:jc w:val="left"/>
            </w:pPr>
            <w:r>
              <w:rPr>
                <w:b/>
                <w:color w:val="FFFFFF"/>
                <w:sz w:val="15"/>
              </w:rPr>
              <w:t>Mục tiêu</w:t>
            </w:r>
          </w:p>
        </w:tc>
        <w:tc>
          <w:tcPr>
            <w:tcW w:w="1296" w:type="dxa"/>
            <w:shd w:val="clear" w:color="auto" w:fill="17365D"/>
            <w:tcMar>
              <w:top w:w="80" w:type="dxa"/>
              <w:left w:w="80" w:type="dxa"/>
              <w:bottom w:w="80" w:type="dxa"/>
              <w:right w:w="80" w:type="dxa"/>
            </w:tcMar>
            <w:vAlign w:val="center"/>
          </w:tcPr>
          <w:p w14:paraId="2EDD5269" w14:textId="77777777" w:rsidR="00220D8B" w:rsidRDefault="00103EB9">
            <w:pPr>
              <w:spacing w:after="0" w:line="240" w:lineRule="auto"/>
              <w:jc w:val="left"/>
            </w:pPr>
            <w:r>
              <w:rPr>
                <w:b/>
                <w:color w:val="FFFFFF"/>
                <w:sz w:val="15"/>
              </w:rPr>
              <w:t>Paper nền</w:t>
            </w:r>
          </w:p>
        </w:tc>
        <w:tc>
          <w:tcPr>
            <w:tcW w:w="2880" w:type="dxa"/>
            <w:shd w:val="clear" w:color="auto" w:fill="17365D"/>
            <w:tcMar>
              <w:top w:w="80" w:type="dxa"/>
              <w:left w:w="80" w:type="dxa"/>
              <w:bottom w:w="80" w:type="dxa"/>
              <w:right w:w="80" w:type="dxa"/>
            </w:tcMar>
            <w:vAlign w:val="center"/>
          </w:tcPr>
          <w:p w14:paraId="7BAF4621" w14:textId="77777777" w:rsidR="00220D8B" w:rsidRDefault="00103EB9">
            <w:pPr>
              <w:spacing w:after="0" w:line="240" w:lineRule="auto"/>
              <w:jc w:val="left"/>
            </w:pPr>
            <w:r>
              <w:rPr>
                <w:b/>
                <w:color w:val="FFFFFF"/>
                <w:sz w:val="15"/>
              </w:rPr>
              <w:t>Đầu ra chính</w:t>
            </w:r>
          </w:p>
        </w:tc>
        <w:tc>
          <w:tcPr>
            <w:tcW w:w="2952" w:type="dxa"/>
            <w:shd w:val="clear" w:color="auto" w:fill="17365D"/>
            <w:tcMar>
              <w:top w:w="80" w:type="dxa"/>
              <w:left w:w="80" w:type="dxa"/>
              <w:bottom w:w="80" w:type="dxa"/>
              <w:right w:w="80" w:type="dxa"/>
            </w:tcMar>
            <w:vAlign w:val="center"/>
          </w:tcPr>
          <w:p w14:paraId="0E2264D7" w14:textId="77777777" w:rsidR="00220D8B" w:rsidRDefault="00103EB9">
            <w:pPr>
              <w:spacing w:after="0" w:line="240" w:lineRule="auto"/>
              <w:jc w:val="left"/>
            </w:pPr>
            <w:r>
              <w:rPr>
                <w:b/>
                <w:color w:val="FFFFFF"/>
                <w:sz w:val="15"/>
              </w:rPr>
              <w:t>Rủi ro phải kiểm</w:t>
            </w:r>
          </w:p>
        </w:tc>
      </w:tr>
      <w:tr w:rsidR="00220D8B" w14:paraId="38D1D1D0" w14:textId="77777777">
        <w:trPr>
          <w:cantSplit/>
          <w:jc w:val="center"/>
        </w:trPr>
        <w:tc>
          <w:tcPr>
            <w:tcW w:w="936" w:type="dxa"/>
            <w:tcMar>
              <w:top w:w="80" w:type="dxa"/>
              <w:left w:w="80" w:type="dxa"/>
              <w:bottom w:w="80" w:type="dxa"/>
              <w:right w:w="80" w:type="dxa"/>
            </w:tcMar>
            <w:vAlign w:val="center"/>
          </w:tcPr>
          <w:p w14:paraId="3E75C570" w14:textId="77777777" w:rsidR="00220D8B" w:rsidRDefault="00103EB9">
            <w:pPr>
              <w:spacing w:after="0" w:line="240" w:lineRule="auto"/>
              <w:jc w:val="left"/>
            </w:pPr>
            <w:r>
              <w:rPr>
                <w:sz w:val="15"/>
              </w:rPr>
              <w:t>RQ1</w:t>
            </w:r>
          </w:p>
        </w:tc>
        <w:tc>
          <w:tcPr>
            <w:tcW w:w="1800" w:type="dxa"/>
            <w:tcMar>
              <w:top w:w="80" w:type="dxa"/>
              <w:left w:w="80" w:type="dxa"/>
              <w:bottom w:w="80" w:type="dxa"/>
              <w:right w:w="80" w:type="dxa"/>
            </w:tcMar>
            <w:vAlign w:val="center"/>
          </w:tcPr>
          <w:p w14:paraId="47243B05" w14:textId="77777777" w:rsidR="00220D8B" w:rsidRDefault="00103EB9">
            <w:pPr>
              <w:spacing w:after="0" w:line="240" w:lineRule="auto"/>
              <w:jc w:val="left"/>
            </w:pPr>
            <w:r>
              <w:rPr>
                <w:sz w:val="15"/>
              </w:rPr>
              <w:t>So sánh 5 model</w:t>
            </w:r>
          </w:p>
        </w:tc>
        <w:tc>
          <w:tcPr>
            <w:tcW w:w="1296" w:type="dxa"/>
            <w:tcMar>
              <w:top w:w="80" w:type="dxa"/>
              <w:left w:w="80" w:type="dxa"/>
              <w:bottom w:w="80" w:type="dxa"/>
              <w:right w:w="80" w:type="dxa"/>
            </w:tcMar>
            <w:vAlign w:val="center"/>
          </w:tcPr>
          <w:p w14:paraId="53F906C8" w14:textId="77777777" w:rsidR="00220D8B" w:rsidRDefault="00103EB9">
            <w:pPr>
              <w:spacing w:after="0" w:line="240" w:lineRule="auto"/>
              <w:jc w:val="left"/>
            </w:pPr>
            <w:r>
              <w:rPr>
                <w:sz w:val="15"/>
              </w:rPr>
              <w:t>P01-P05</w:t>
            </w:r>
          </w:p>
        </w:tc>
        <w:tc>
          <w:tcPr>
            <w:tcW w:w="2880" w:type="dxa"/>
            <w:tcMar>
              <w:top w:w="80" w:type="dxa"/>
              <w:left w:w="90" w:type="dxa"/>
              <w:bottom w:w="80" w:type="dxa"/>
              <w:right w:w="90" w:type="dxa"/>
            </w:tcMar>
            <w:vAlign w:val="center"/>
          </w:tcPr>
          <w:p w14:paraId="138609F0" w14:textId="77777777" w:rsidR="00765871" w:rsidRDefault="00396849">
            <w:pPr>
              <w:spacing w:after="0" w:line="240" w:lineRule="auto"/>
              <w:jc w:val="left"/>
            </w:pPr>
            <w:r>
              <w:rPr>
                <w:sz w:val="17"/>
              </w:rPr>
              <w:t>Validation macro-F1; per-class metrics; log loss; Brier/calibration; runtime</w:t>
            </w:r>
          </w:p>
        </w:tc>
        <w:tc>
          <w:tcPr>
            <w:tcW w:w="2952" w:type="dxa"/>
            <w:tcMar>
              <w:top w:w="80" w:type="dxa"/>
              <w:left w:w="90" w:type="dxa"/>
              <w:bottom w:w="80" w:type="dxa"/>
              <w:right w:w="90" w:type="dxa"/>
            </w:tcMar>
            <w:vAlign w:val="center"/>
          </w:tcPr>
          <w:p w14:paraId="18380984" w14:textId="77777777" w:rsidR="00765871" w:rsidRDefault="00396849">
            <w:pPr>
              <w:spacing w:after="0" w:line="240" w:lineRule="auto"/>
              <w:jc w:val="left"/>
            </w:pPr>
            <w:r>
              <w:rPr>
                <w:sz w:val="17"/>
              </w:rPr>
              <w:t>Leakage, imbalance, practical-tie rule và test isolation</w:t>
            </w:r>
          </w:p>
        </w:tc>
      </w:tr>
      <w:tr w:rsidR="00220D8B" w14:paraId="509C56F9" w14:textId="77777777">
        <w:trPr>
          <w:cantSplit/>
          <w:jc w:val="center"/>
        </w:trPr>
        <w:tc>
          <w:tcPr>
            <w:tcW w:w="936" w:type="dxa"/>
            <w:tcMar>
              <w:top w:w="80" w:type="dxa"/>
              <w:left w:w="80" w:type="dxa"/>
              <w:bottom w:w="80" w:type="dxa"/>
              <w:right w:w="80" w:type="dxa"/>
            </w:tcMar>
            <w:vAlign w:val="center"/>
          </w:tcPr>
          <w:p w14:paraId="646AEFA1" w14:textId="77777777" w:rsidR="00220D8B" w:rsidRDefault="00103EB9">
            <w:pPr>
              <w:spacing w:after="0" w:line="240" w:lineRule="auto"/>
              <w:jc w:val="left"/>
            </w:pPr>
            <w:r>
              <w:rPr>
                <w:sz w:val="15"/>
              </w:rPr>
              <w:t>RQ2</w:t>
            </w:r>
          </w:p>
        </w:tc>
        <w:tc>
          <w:tcPr>
            <w:tcW w:w="1800" w:type="dxa"/>
            <w:tcMar>
              <w:top w:w="80" w:type="dxa"/>
              <w:left w:w="80" w:type="dxa"/>
              <w:bottom w:w="80" w:type="dxa"/>
              <w:right w:w="80" w:type="dxa"/>
            </w:tcMar>
            <w:vAlign w:val="center"/>
          </w:tcPr>
          <w:p w14:paraId="7577CFDF" w14:textId="77777777" w:rsidR="00220D8B" w:rsidRDefault="00103EB9">
            <w:pPr>
              <w:spacing w:after="0" w:line="240" w:lineRule="auto"/>
              <w:jc w:val="left"/>
            </w:pPr>
            <w:r>
              <w:rPr>
                <w:sz w:val="15"/>
              </w:rPr>
              <w:t>So GSV và SL</w:t>
            </w:r>
          </w:p>
        </w:tc>
        <w:tc>
          <w:tcPr>
            <w:tcW w:w="1296" w:type="dxa"/>
            <w:tcMar>
              <w:top w:w="80" w:type="dxa"/>
              <w:left w:w="80" w:type="dxa"/>
              <w:bottom w:w="80" w:type="dxa"/>
              <w:right w:w="80" w:type="dxa"/>
            </w:tcMar>
            <w:vAlign w:val="center"/>
          </w:tcPr>
          <w:p w14:paraId="106E9CCB" w14:textId="77777777" w:rsidR="00220D8B" w:rsidRDefault="00103EB9">
            <w:pPr>
              <w:spacing w:after="0" w:line="240" w:lineRule="auto"/>
              <w:jc w:val="left"/>
            </w:pPr>
            <w:r>
              <w:rPr>
                <w:sz w:val="15"/>
              </w:rPr>
              <w:t>P06-P10</w:t>
            </w:r>
          </w:p>
        </w:tc>
        <w:tc>
          <w:tcPr>
            <w:tcW w:w="2880" w:type="dxa"/>
            <w:tcMar>
              <w:top w:w="80" w:type="dxa"/>
              <w:left w:w="90" w:type="dxa"/>
              <w:bottom w:w="80" w:type="dxa"/>
              <w:right w:w="90" w:type="dxa"/>
            </w:tcMar>
            <w:vAlign w:val="center"/>
          </w:tcPr>
          <w:p w14:paraId="7E81D81B" w14:textId="77777777" w:rsidR="00765871" w:rsidRDefault="00396849">
            <w:pPr>
              <w:spacing w:after="0" w:line="240" w:lineRule="auto"/>
              <w:jc w:val="left"/>
            </w:pPr>
            <w:r>
              <w:rPr>
                <w:sz w:val="17"/>
              </w:rPr>
              <w:t>Spearman/Kendall; top-3 overlap; stability; compute cost</w:t>
            </w:r>
          </w:p>
        </w:tc>
        <w:tc>
          <w:tcPr>
            <w:tcW w:w="2952" w:type="dxa"/>
            <w:tcMar>
              <w:top w:w="80" w:type="dxa"/>
              <w:left w:w="90" w:type="dxa"/>
              <w:bottom w:w="80" w:type="dxa"/>
              <w:right w:w="90" w:type="dxa"/>
            </w:tcMar>
            <w:vAlign w:val="center"/>
          </w:tcPr>
          <w:p w14:paraId="564C8522" w14:textId="77777777" w:rsidR="00765871" w:rsidRDefault="00396849">
            <w:pPr>
              <w:spacing w:after="0" w:line="240" w:lineRule="auto"/>
              <w:jc w:val="left"/>
            </w:pPr>
            <w:r>
              <w:rPr>
                <w:sz w:val="17"/>
              </w:rPr>
              <w:t>Feature dependence, grouping, output scale và SL value function</w:t>
            </w:r>
          </w:p>
        </w:tc>
      </w:tr>
      <w:tr w:rsidR="00220D8B" w14:paraId="638890CE" w14:textId="77777777">
        <w:trPr>
          <w:cantSplit/>
          <w:jc w:val="center"/>
        </w:trPr>
        <w:tc>
          <w:tcPr>
            <w:tcW w:w="936" w:type="dxa"/>
            <w:tcMar>
              <w:top w:w="80" w:type="dxa"/>
              <w:left w:w="80" w:type="dxa"/>
              <w:bottom w:w="80" w:type="dxa"/>
              <w:right w:w="80" w:type="dxa"/>
            </w:tcMar>
            <w:vAlign w:val="center"/>
          </w:tcPr>
          <w:p w14:paraId="18C15E55" w14:textId="77777777" w:rsidR="00220D8B" w:rsidRDefault="00103EB9">
            <w:pPr>
              <w:spacing w:after="0" w:line="240" w:lineRule="auto"/>
              <w:jc w:val="left"/>
            </w:pPr>
            <w:r>
              <w:rPr>
                <w:sz w:val="15"/>
              </w:rPr>
              <w:t>RQ3</w:t>
            </w:r>
          </w:p>
        </w:tc>
        <w:tc>
          <w:tcPr>
            <w:tcW w:w="1800" w:type="dxa"/>
            <w:tcMar>
              <w:top w:w="80" w:type="dxa"/>
              <w:left w:w="80" w:type="dxa"/>
              <w:bottom w:w="80" w:type="dxa"/>
              <w:right w:w="80" w:type="dxa"/>
            </w:tcMar>
            <w:vAlign w:val="center"/>
          </w:tcPr>
          <w:p w14:paraId="4D4CAE7B" w14:textId="77777777" w:rsidR="00220D8B" w:rsidRDefault="00103EB9">
            <w:pPr>
              <w:spacing w:after="0" w:line="240" w:lineRule="auto"/>
              <w:jc w:val="left"/>
            </w:pPr>
            <w:r>
              <w:rPr>
                <w:sz w:val="15"/>
              </w:rPr>
              <w:t>Audit sex và county</w:t>
            </w:r>
          </w:p>
        </w:tc>
        <w:tc>
          <w:tcPr>
            <w:tcW w:w="1296" w:type="dxa"/>
            <w:tcMar>
              <w:top w:w="80" w:type="dxa"/>
              <w:left w:w="80" w:type="dxa"/>
              <w:bottom w:w="80" w:type="dxa"/>
              <w:right w:w="80" w:type="dxa"/>
            </w:tcMar>
            <w:vAlign w:val="center"/>
          </w:tcPr>
          <w:p w14:paraId="11CE8917" w14:textId="77777777" w:rsidR="00220D8B" w:rsidRDefault="00103EB9">
            <w:pPr>
              <w:spacing w:after="0" w:line="240" w:lineRule="auto"/>
              <w:jc w:val="left"/>
            </w:pPr>
            <w:r>
              <w:rPr>
                <w:sz w:val="15"/>
              </w:rPr>
              <w:t>P11-P15</w:t>
            </w:r>
          </w:p>
        </w:tc>
        <w:tc>
          <w:tcPr>
            <w:tcW w:w="2880" w:type="dxa"/>
            <w:tcMar>
              <w:top w:w="80" w:type="dxa"/>
              <w:left w:w="90" w:type="dxa"/>
              <w:bottom w:w="80" w:type="dxa"/>
              <w:right w:w="90" w:type="dxa"/>
            </w:tcMar>
            <w:vAlign w:val="center"/>
          </w:tcPr>
          <w:p w14:paraId="3B6DFA1E" w14:textId="77777777" w:rsidR="00765871" w:rsidRDefault="00396849">
            <w:pPr>
              <w:spacing w:after="0" w:line="240" w:lineRule="auto"/>
              <w:jc w:val="left"/>
            </w:pPr>
            <w:r>
              <w:rPr>
                <w:sz w:val="17"/>
              </w:rPr>
              <w:t>Rates; signed gaps; DPD/EOD; denominators; 95% CI</w:t>
            </w:r>
          </w:p>
        </w:tc>
        <w:tc>
          <w:tcPr>
            <w:tcW w:w="2952" w:type="dxa"/>
            <w:tcMar>
              <w:top w:w="80" w:type="dxa"/>
              <w:left w:w="90" w:type="dxa"/>
              <w:bottom w:w="80" w:type="dxa"/>
              <w:right w:w="90" w:type="dxa"/>
            </w:tcMar>
            <w:vAlign w:val="center"/>
          </w:tcPr>
          <w:p w14:paraId="052124AC" w14:textId="77777777" w:rsidR="00765871" w:rsidRDefault="00396849">
            <w:pPr>
              <w:spacing w:after="0" w:line="240" w:lineRule="auto"/>
              <w:jc w:val="left"/>
            </w:pPr>
            <w:r>
              <w:rPr>
                <w:sz w:val="17"/>
              </w:rPr>
              <w:t>Mẫu số nhỏ, undefined, county multiplicity và lender clustering</w:t>
            </w:r>
          </w:p>
        </w:tc>
      </w:tr>
      <w:tr w:rsidR="00220D8B" w14:paraId="65662B02" w14:textId="77777777">
        <w:trPr>
          <w:cantSplit/>
          <w:jc w:val="center"/>
        </w:trPr>
        <w:tc>
          <w:tcPr>
            <w:tcW w:w="936" w:type="dxa"/>
            <w:tcMar>
              <w:top w:w="80" w:type="dxa"/>
              <w:left w:w="80" w:type="dxa"/>
              <w:bottom w:w="80" w:type="dxa"/>
              <w:right w:w="80" w:type="dxa"/>
            </w:tcMar>
            <w:vAlign w:val="center"/>
          </w:tcPr>
          <w:p w14:paraId="09282321" w14:textId="77777777" w:rsidR="00220D8B" w:rsidRDefault="00103EB9">
            <w:pPr>
              <w:spacing w:after="0" w:line="240" w:lineRule="auto"/>
              <w:jc w:val="left"/>
            </w:pPr>
            <w:r>
              <w:rPr>
                <w:sz w:val="15"/>
              </w:rPr>
              <w:t>Mở rộng</w:t>
            </w:r>
          </w:p>
        </w:tc>
        <w:tc>
          <w:tcPr>
            <w:tcW w:w="1800" w:type="dxa"/>
            <w:tcMar>
              <w:top w:w="80" w:type="dxa"/>
              <w:left w:w="80" w:type="dxa"/>
              <w:bottom w:w="80" w:type="dxa"/>
              <w:right w:w="80" w:type="dxa"/>
            </w:tcMar>
            <w:vAlign w:val="center"/>
          </w:tcPr>
          <w:p w14:paraId="63D858DE" w14:textId="77777777" w:rsidR="00220D8B" w:rsidRDefault="00103EB9">
            <w:pPr>
              <w:spacing w:after="0" w:line="240" w:lineRule="auto"/>
              <w:jc w:val="left"/>
            </w:pPr>
            <w:r>
              <w:rPr>
                <w:sz w:val="15"/>
              </w:rPr>
              <w:t>Kiểm độ bền và mitigation</w:t>
            </w:r>
          </w:p>
        </w:tc>
        <w:tc>
          <w:tcPr>
            <w:tcW w:w="1296" w:type="dxa"/>
            <w:tcMar>
              <w:top w:w="80" w:type="dxa"/>
              <w:left w:w="80" w:type="dxa"/>
              <w:bottom w:w="80" w:type="dxa"/>
              <w:right w:w="80" w:type="dxa"/>
            </w:tcMar>
            <w:vAlign w:val="center"/>
          </w:tcPr>
          <w:p w14:paraId="7DD6191B" w14:textId="77777777" w:rsidR="00220D8B" w:rsidRDefault="00103EB9">
            <w:pPr>
              <w:spacing w:after="0" w:line="240" w:lineRule="auto"/>
              <w:jc w:val="left"/>
            </w:pPr>
            <w:r>
              <w:rPr>
                <w:sz w:val="15"/>
              </w:rPr>
              <w:t>P16-P29</w:t>
            </w:r>
          </w:p>
        </w:tc>
        <w:tc>
          <w:tcPr>
            <w:tcW w:w="2880" w:type="dxa"/>
            <w:tcMar>
              <w:top w:w="80" w:type="dxa"/>
              <w:left w:w="80" w:type="dxa"/>
              <w:bottom w:w="80" w:type="dxa"/>
              <w:right w:w="80" w:type="dxa"/>
            </w:tcMar>
            <w:vAlign w:val="center"/>
          </w:tcPr>
          <w:p w14:paraId="198E268F" w14:textId="77777777" w:rsidR="00220D8B" w:rsidRDefault="00103EB9">
            <w:pPr>
              <w:spacing w:after="0" w:line="240" w:lineRule="auto"/>
              <w:jc w:val="left"/>
            </w:pPr>
            <w:r>
              <w:rPr>
                <w:sz w:val="15"/>
              </w:rPr>
              <w:t>Sensitivity, subgroup, trade-off</w:t>
            </w:r>
          </w:p>
        </w:tc>
        <w:tc>
          <w:tcPr>
            <w:tcW w:w="2952" w:type="dxa"/>
            <w:tcMar>
              <w:top w:w="80" w:type="dxa"/>
              <w:left w:w="80" w:type="dxa"/>
              <w:bottom w:w="80" w:type="dxa"/>
              <w:right w:w="80" w:type="dxa"/>
            </w:tcMar>
            <w:vAlign w:val="center"/>
          </w:tcPr>
          <w:p w14:paraId="7D69F843" w14:textId="77777777" w:rsidR="00220D8B" w:rsidRDefault="00103EB9">
            <w:pPr>
              <w:spacing w:after="0" w:line="240" w:lineRule="auto"/>
              <w:jc w:val="left"/>
            </w:pPr>
            <w:r>
              <w:rPr>
                <w:sz w:val="15"/>
              </w:rPr>
              <w:t>Không biến mở rộng thành kết quả bắt buộc</w:t>
            </w:r>
          </w:p>
        </w:tc>
      </w:tr>
    </w:tbl>
    <w:p w14:paraId="1B8CD18F" w14:textId="77777777" w:rsidR="00220D8B" w:rsidRDefault="00103EB9">
      <w:pPr>
        <w:pStyle w:val="Heading1"/>
      </w:pPr>
      <w:bookmarkStart w:id="7" w:name="_Toc240036570"/>
      <w:r>
        <w:t>3 Paper nền cho RQ1</w:t>
      </w:r>
      <w:bookmarkEnd w:id="7"/>
    </w:p>
    <w:p w14:paraId="045008A9" w14:textId="77777777" w:rsidR="00220D8B" w:rsidRDefault="00103EB9">
      <w:r>
        <w:t>Nhóm này xác định cách so sánh model, chọn metric và diễn giải giới hạn khi chuyển kết quả từ credit scoring hoặc mortgage default sang bài toán action_taken ba lớp.</w:t>
      </w:r>
    </w:p>
    <w:tbl>
      <w:tblPr>
        <w:tblStyle w:val="TableGrid"/>
        <w:tblW w:w="0" w:type="auto"/>
        <w:jc w:val="center"/>
        <w:tblLook w:val="04A0" w:firstRow="1" w:lastRow="0" w:firstColumn="1" w:lastColumn="0" w:noHBand="0" w:noVBand="1"/>
      </w:tblPr>
      <w:tblGrid>
        <w:gridCol w:w="605"/>
        <w:gridCol w:w="2664"/>
        <w:gridCol w:w="2376"/>
        <w:gridCol w:w="4464"/>
      </w:tblGrid>
      <w:tr w:rsidR="00220D8B" w14:paraId="5A653C44" w14:textId="77777777">
        <w:trPr>
          <w:cantSplit/>
          <w:tblHeader/>
          <w:jc w:val="center"/>
        </w:trPr>
        <w:tc>
          <w:tcPr>
            <w:tcW w:w="605" w:type="dxa"/>
            <w:shd w:val="clear" w:color="auto" w:fill="17365D"/>
            <w:tcMar>
              <w:top w:w="80" w:type="dxa"/>
              <w:left w:w="80" w:type="dxa"/>
              <w:bottom w:w="80" w:type="dxa"/>
              <w:right w:w="80" w:type="dxa"/>
            </w:tcMar>
            <w:vAlign w:val="center"/>
          </w:tcPr>
          <w:p w14:paraId="0D68E73B"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0C7B7FE1"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78E58C1D"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193D2947" w14:textId="77777777" w:rsidR="00220D8B" w:rsidRDefault="00103EB9">
            <w:pPr>
              <w:spacing w:after="0" w:line="240" w:lineRule="auto"/>
              <w:jc w:val="left"/>
            </w:pPr>
            <w:r>
              <w:rPr>
                <w:b/>
                <w:color w:val="FFFFFF"/>
                <w:sz w:val="16"/>
              </w:rPr>
              <w:t>Tiếp thu và giới hạn</w:t>
            </w:r>
          </w:p>
        </w:tc>
      </w:tr>
      <w:tr w:rsidR="00220D8B" w14:paraId="4F83D6C6" w14:textId="77777777">
        <w:trPr>
          <w:cantSplit/>
          <w:jc w:val="center"/>
        </w:trPr>
        <w:tc>
          <w:tcPr>
            <w:tcW w:w="605" w:type="dxa"/>
            <w:tcMar>
              <w:top w:w="80" w:type="dxa"/>
              <w:left w:w="80" w:type="dxa"/>
              <w:bottom w:w="80" w:type="dxa"/>
              <w:right w:w="80" w:type="dxa"/>
            </w:tcMar>
            <w:vAlign w:val="center"/>
          </w:tcPr>
          <w:p w14:paraId="78C5F4BC" w14:textId="77777777" w:rsidR="00220D8B" w:rsidRDefault="00103EB9">
            <w:pPr>
              <w:spacing w:after="0" w:line="240" w:lineRule="auto"/>
              <w:jc w:val="left"/>
            </w:pPr>
            <w:r>
              <w:rPr>
                <w:b/>
                <w:color w:val="17365D"/>
                <w:sz w:val="16"/>
              </w:rPr>
              <w:t>P01</w:t>
            </w:r>
          </w:p>
        </w:tc>
        <w:tc>
          <w:tcPr>
            <w:tcW w:w="2664" w:type="dxa"/>
            <w:tcMar>
              <w:top w:w="80" w:type="dxa"/>
              <w:left w:w="80" w:type="dxa"/>
              <w:bottom w:w="80" w:type="dxa"/>
              <w:right w:w="80" w:type="dxa"/>
            </w:tcMar>
            <w:vAlign w:val="center"/>
          </w:tcPr>
          <w:p w14:paraId="5D4AD00C" w14:textId="77777777" w:rsidR="00220D8B" w:rsidRDefault="00103EB9">
            <w:pPr>
              <w:spacing w:after="0" w:line="240" w:lineRule="auto"/>
              <w:jc w:val="left"/>
            </w:pPr>
            <w:r>
              <w:rPr>
                <w:sz w:val="16"/>
              </w:rPr>
              <w:t>Ellis (2026), HMDA 2024 toàn quốc và UCI credit; binary fairness audit.</w:t>
            </w:r>
          </w:p>
        </w:tc>
        <w:tc>
          <w:tcPr>
            <w:tcW w:w="2376" w:type="dxa"/>
            <w:tcMar>
              <w:top w:w="80" w:type="dxa"/>
              <w:left w:w="80" w:type="dxa"/>
              <w:bottom w:w="80" w:type="dxa"/>
              <w:right w:w="80" w:type="dxa"/>
            </w:tcMar>
            <w:vAlign w:val="center"/>
          </w:tcPr>
          <w:p w14:paraId="1A1C5106" w14:textId="77777777" w:rsidR="00220D8B" w:rsidRDefault="00103EB9">
            <w:pPr>
              <w:spacing w:after="0" w:line="240" w:lineRule="auto"/>
              <w:jc w:val="left"/>
            </w:pPr>
            <w:r>
              <w:rPr>
                <w:sz w:val="16"/>
              </w:rPr>
              <w:t>Nguồn gần nhất về model families, performance-fairness và HMDA 2024.</w:t>
            </w:r>
          </w:p>
        </w:tc>
        <w:tc>
          <w:tcPr>
            <w:tcW w:w="4464" w:type="dxa"/>
            <w:tcMar>
              <w:top w:w="80" w:type="dxa"/>
              <w:left w:w="80" w:type="dxa"/>
              <w:bottom w:w="80" w:type="dxa"/>
              <w:right w:w="80" w:type="dxa"/>
            </w:tcMar>
            <w:vAlign w:val="center"/>
          </w:tcPr>
          <w:p w14:paraId="4B5D25E6" w14:textId="77777777" w:rsidR="00220D8B" w:rsidRDefault="00103EB9">
            <w:pPr>
              <w:spacing w:after="0" w:line="240" w:lineRule="auto"/>
              <w:jc w:val="left"/>
            </w:pPr>
            <w:r>
              <w:rPr>
                <w:sz w:val="16"/>
              </w:rPr>
              <w:t>Dùng thiết kế so sánh đồng nhất và cảnh báo accuracy không đồng nghĩa fairness. Không chuyển AUC/gap toàn quốc, race hoặc denial nhị phân sang NY ba lớp.</w:t>
            </w:r>
          </w:p>
        </w:tc>
      </w:tr>
      <w:tr w:rsidR="00220D8B" w14:paraId="6F662F0F" w14:textId="77777777">
        <w:trPr>
          <w:cantSplit/>
          <w:jc w:val="center"/>
        </w:trPr>
        <w:tc>
          <w:tcPr>
            <w:tcW w:w="605" w:type="dxa"/>
            <w:shd w:val="clear" w:color="auto" w:fill="F8FAFC"/>
            <w:tcMar>
              <w:top w:w="80" w:type="dxa"/>
              <w:left w:w="80" w:type="dxa"/>
              <w:bottom w:w="80" w:type="dxa"/>
              <w:right w:w="80" w:type="dxa"/>
            </w:tcMar>
            <w:vAlign w:val="center"/>
          </w:tcPr>
          <w:p w14:paraId="0FD34B31" w14:textId="77777777" w:rsidR="00220D8B" w:rsidRDefault="00103EB9">
            <w:pPr>
              <w:spacing w:after="0" w:line="240" w:lineRule="auto"/>
              <w:jc w:val="left"/>
            </w:pPr>
            <w:r>
              <w:rPr>
                <w:b/>
                <w:color w:val="17365D"/>
                <w:sz w:val="16"/>
              </w:rPr>
              <w:t>P02</w:t>
            </w:r>
          </w:p>
        </w:tc>
        <w:tc>
          <w:tcPr>
            <w:tcW w:w="2664" w:type="dxa"/>
            <w:shd w:val="clear" w:color="auto" w:fill="F8FAFC"/>
            <w:tcMar>
              <w:top w:w="80" w:type="dxa"/>
              <w:left w:w="80" w:type="dxa"/>
              <w:bottom w:w="80" w:type="dxa"/>
              <w:right w:w="80" w:type="dxa"/>
            </w:tcMar>
            <w:vAlign w:val="center"/>
          </w:tcPr>
          <w:p w14:paraId="37F84170" w14:textId="77777777" w:rsidR="00220D8B" w:rsidRDefault="00103EB9">
            <w:pPr>
              <w:spacing w:after="0" w:line="240" w:lineRule="auto"/>
              <w:jc w:val="left"/>
            </w:pPr>
            <w:r>
              <w:rPr>
                <w:sz w:val="16"/>
              </w:rPr>
              <w:t>Lessmann et al. (2015), 41 classifiers trên 8 credit datasets.</w:t>
            </w:r>
          </w:p>
        </w:tc>
        <w:tc>
          <w:tcPr>
            <w:tcW w:w="2376" w:type="dxa"/>
            <w:shd w:val="clear" w:color="auto" w:fill="F8FAFC"/>
            <w:tcMar>
              <w:top w:w="80" w:type="dxa"/>
              <w:left w:w="80" w:type="dxa"/>
              <w:bottom w:w="80" w:type="dxa"/>
              <w:right w:w="80" w:type="dxa"/>
            </w:tcMar>
            <w:vAlign w:val="center"/>
          </w:tcPr>
          <w:p w14:paraId="49F326BA" w14:textId="77777777" w:rsidR="00220D8B" w:rsidRDefault="00103EB9">
            <w:pPr>
              <w:spacing w:after="0" w:line="240" w:lineRule="auto"/>
              <w:jc w:val="left"/>
            </w:pPr>
            <w:r>
              <w:rPr>
                <w:sz w:val="16"/>
              </w:rPr>
              <w:t>Nền tảng benchmark classifier và so sánh nhiều metric.</w:t>
            </w:r>
          </w:p>
        </w:tc>
        <w:tc>
          <w:tcPr>
            <w:tcW w:w="4464" w:type="dxa"/>
            <w:shd w:val="clear" w:color="auto" w:fill="F8FAFC"/>
            <w:tcMar>
              <w:top w:w="80" w:type="dxa"/>
              <w:left w:w="80" w:type="dxa"/>
              <w:bottom w:w="80" w:type="dxa"/>
              <w:right w:w="80" w:type="dxa"/>
            </w:tcMar>
            <w:vAlign w:val="center"/>
          </w:tcPr>
          <w:p w14:paraId="10217A86" w14:textId="77777777" w:rsidR="00220D8B" w:rsidRDefault="00103EB9">
            <w:pPr>
              <w:spacing w:after="0" w:line="240" w:lineRule="auto"/>
              <w:jc w:val="left"/>
            </w:pPr>
            <w:r>
              <w:rPr>
                <w:sz w:val="16"/>
              </w:rPr>
              <w:t>Tiếp thu nguyên tắc cùng protocol, cùng split và đánh giá đáng tin cậy. Dataset, target và metric không trùng dự án.</w:t>
            </w:r>
          </w:p>
        </w:tc>
      </w:tr>
      <w:tr w:rsidR="00220D8B" w14:paraId="5406C722" w14:textId="77777777">
        <w:trPr>
          <w:cantSplit/>
          <w:jc w:val="center"/>
        </w:trPr>
        <w:tc>
          <w:tcPr>
            <w:tcW w:w="605" w:type="dxa"/>
            <w:tcMar>
              <w:top w:w="80" w:type="dxa"/>
              <w:left w:w="80" w:type="dxa"/>
              <w:bottom w:w="80" w:type="dxa"/>
              <w:right w:w="80" w:type="dxa"/>
            </w:tcMar>
            <w:vAlign w:val="center"/>
          </w:tcPr>
          <w:p w14:paraId="3E283E1F" w14:textId="77777777" w:rsidR="00220D8B" w:rsidRDefault="00103EB9">
            <w:pPr>
              <w:spacing w:after="0" w:line="240" w:lineRule="auto"/>
              <w:jc w:val="left"/>
            </w:pPr>
            <w:r>
              <w:rPr>
                <w:b/>
                <w:color w:val="17365D"/>
                <w:sz w:val="16"/>
              </w:rPr>
              <w:t>P03</w:t>
            </w:r>
          </w:p>
        </w:tc>
        <w:tc>
          <w:tcPr>
            <w:tcW w:w="2664" w:type="dxa"/>
            <w:tcMar>
              <w:top w:w="80" w:type="dxa"/>
              <w:left w:w="80" w:type="dxa"/>
              <w:bottom w:w="80" w:type="dxa"/>
              <w:right w:w="80" w:type="dxa"/>
            </w:tcMar>
            <w:vAlign w:val="center"/>
          </w:tcPr>
          <w:p w14:paraId="28E405DA" w14:textId="77777777" w:rsidR="00220D8B" w:rsidRDefault="00103EB9">
            <w:pPr>
              <w:spacing w:after="0" w:line="240" w:lineRule="auto"/>
              <w:jc w:val="left"/>
            </w:pPr>
            <w:r>
              <w:rPr>
                <w:sz w:val="16"/>
              </w:rPr>
              <w:t>Fuster et al. (2022), mortgage default và tác động phân phối của ML.</w:t>
            </w:r>
          </w:p>
        </w:tc>
        <w:tc>
          <w:tcPr>
            <w:tcW w:w="2376" w:type="dxa"/>
            <w:tcMar>
              <w:top w:w="80" w:type="dxa"/>
              <w:left w:w="80" w:type="dxa"/>
              <w:bottom w:w="80" w:type="dxa"/>
              <w:right w:w="80" w:type="dxa"/>
            </w:tcMar>
            <w:vAlign w:val="center"/>
          </w:tcPr>
          <w:p w14:paraId="4EC146D3" w14:textId="77777777" w:rsidR="00220D8B" w:rsidRDefault="00103EB9">
            <w:pPr>
              <w:spacing w:after="0" w:line="240" w:lineRule="auto"/>
              <w:jc w:val="left"/>
            </w:pPr>
            <w:r>
              <w:rPr>
                <w:sz w:val="16"/>
              </w:rPr>
              <w:t>Bối cảnh mortgage và quan hệ giữa độ linh hoạt của model với phân phối kết quả.</w:t>
            </w:r>
          </w:p>
        </w:tc>
        <w:tc>
          <w:tcPr>
            <w:tcW w:w="4464" w:type="dxa"/>
            <w:tcMar>
              <w:top w:w="80" w:type="dxa"/>
              <w:left w:w="80" w:type="dxa"/>
              <w:bottom w:w="80" w:type="dxa"/>
              <w:right w:w="80" w:type="dxa"/>
            </w:tcMar>
            <w:vAlign w:val="center"/>
          </w:tcPr>
          <w:p w14:paraId="67C6E331" w14:textId="77777777" w:rsidR="00220D8B" w:rsidRDefault="00103EB9">
            <w:pPr>
              <w:spacing w:after="0" w:line="240" w:lineRule="auto"/>
              <w:jc w:val="left"/>
            </w:pPr>
            <w:r>
              <w:rPr>
                <w:sz w:val="16"/>
              </w:rPr>
              <w:t>Dùng cho thảo luận performance-distribution; không dùng như bằng chứng về action_taken hoặc sex gap.</w:t>
            </w:r>
          </w:p>
        </w:tc>
      </w:tr>
      <w:tr w:rsidR="00220D8B" w14:paraId="696AE3C0" w14:textId="77777777">
        <w:trPr>
          <w:cantSplit/>
          <w:jc w:val="center"/>
        </w:trPr>
        <w:tc>
          <w:tcPr>
            <w:tcW w:w="605" w:type="dxa"/>
            <w:shd w:val="clear" w:color="auto" w:fill="F8FAFC"/>
            <w:tcMar>
              <w:top w:w="80" w:type="dxa"/>
              <w:left w:w="80" w:type="dxa"/>
              <w:bottom w:w="80" w:type="dxa"/>
              <w:right w:w="80" w:type="dxa"/>
            </w:tcMar>
            <w:vAlign w:val="center"/>
          </w:tcPr>
          <w:p w14:paraId="2312589E" w14:textId="77777777" w:rsidR="00220D8B" w:rsidRDefault="00103EB9">
            <w:pPr>
              <w:spacing w:after="0" w:line="240" w:lineRule="auto"/>
              <w:jc w:val="left"/>
            </w:pPr>
            <w:r>
              <w:rPr>
                <w:b/>
                <w:color w:val="17365D"/>
                <w:sz w:val="16"/>
              </w:rPr>
              <w:t>P04</w:t>
            </w:r>
          </w:p>
        </w:tc>
        <w:tc>
          <w:tcPr>
            <w:tcW w:w="2664" w:type="dxa"/>
            <w:shd w:val="clear" w:color="auto" w:fill="F8FAFC"/>
            <w:tcMar>
              <w:top w:w="80" w:type="dxa"/>
              <w:left w:w="80" w:type="dxa"/>
              <w:bottom w:w="80" w:type="dxa"/>
              <w:right w:w="80" w:type="dxa"/>
            </w:tcMar>
            <w:vAlign w:val="center"/>
          </w:tcPr>
          <w:p w14:paraId="11DE6324" w14:textId="77777777" w:rsidR="00220D8B" w:rsidRDefault="00103EB9">
            <w:pPr>
              <w:spacing w:after="0" w:line="240" w:lineRule="auto"/>
              <w:jc w:val="left"/>
            </w:pPr>
            <w:r>
              <w:rPr>
                <w:sz w:val="16"/>
              </w:rPr>
              <w:t>Ghahremani et al. (2026), loan approval Kaggle 614 mẫu, binary.</w:t>
            </w:r>
          </w:p>
        </w:tc>
        <w:tc>
          <w:tcPr>
            <w:tcW w:w="2376" w:type="dxa"/>
            <w:shd w:val="clear" w:color="auto" w:fill="F8FAFC"/>
            <w:tcMar>
              <w:top w:w="80" w:type="dxa"/>
              <w:left w:w="80" w:type="dxa"/>
              <w:bottom w:w="80" w:type="dxa"/>
              <w:right w:w="80" w:type="dxa"/>
            </w:tcMar>
            <w:vAlign w:val="center"/>
          </w:tcPr>
          <w:p w14:paraId="1B8E2955" w14:textId="77777777" w:rsidR="00220D8B" w:rsidRDefault="00103EB9">
            <w:pPr>
              <w:spacing w:after="0" w:line="240" w:lineRule="auto"/>
              <w:jc w:val="left"/>
            </w:pPr>
            <w:r>
              <w:rPr>
                <w:sz w:val="16"/>
              </w:rPr>
              <w:t>Ví dụ workflow RF/XGBoost, F1, SHAP/LIME và fairness theo giới.</w:t>
            </w:r>
          </w:p>
        </w:tc>
        <w:tc>
          <w:tcPr>
            <w:tcW w:w="4464" w:type="dxa"/>
            <w:shd w:val="clear" w:color="auto" w:fill="F8FAFC"/>
            <w:tcMar>
              <w:top w:w="80" w:type="dxa"/>
              <w:left w:w="80" w:type="dxa"/>
              <w:bottom w:w="80" w:type="dxa"/>
              <w:right w:w="80" w:type="dxa"/>
            </w:tcMar>
            <w:vAlign w:val="center"/>
          </w:tcPr>
          <w:p w14:paraId="37D45FC5" w14:textId="77777777" w:rsidR="00220D8B" w:rsidRDefault="00103EB9">
            <w:pPr>
              <w:spacing w:after="0" w:line="240" w:lineRule="auto"/>
              <w:jc w:val="left"/>
            </w:pPr>
            <w:r>
              <w:rPr>
                <w:sz w:val="16"/>
              </w:rPr>
              <w:t>Chỉ tham khảo quy trình. SMOTE, cỡ mẫu nhỏ và target binary làm kết quả không thể so trực tiếp với HMDA.</w:t>
            </w:r>
          </w:p>
        </w:tc>
      </w:tr>
      <w:tr w:rsidR="00220D8B" w14:paraId="5574A39A" w14:textId="77777777">
        <w:trPr>
          <w:cantSplit/>
          <w:jc w:val="center"/>
        </w:trPr>
        <w:tc>
          <w:tcPr>
            <w:tcW w:w="605" w:type="dxa"/>
            <w:tcMar>
              <w:top w:w="80" w:type="dxa"/>
              <w:left w:w="80" w:type="dxa"/>
              <w:bottom w:w="80" w:type="dxa"/>
              <w:right w:w="80" w:type="dxa"/>
            </w:tcMar>
            <w:vAlign w:val="center"/>
          </w:tcPr>
          <w:p w14:paraId="44B03F20" w14:textId="77777777" w:rsidR="00220D8B" w:rsidRDefault="00103EB9">
            <w:pPr>
              <w:spacing w:after="0" w:line="240" w:lineRule="auto"/>
              <w:jc w:val="left"/>
            </w:pPr>
            <w:r>
              <w:rPr>
                <w:b/>
                <w:color w:val="17365D"/>
                <w:sz w:val="16"/>
              </w:rPr>
              <w:t>P05</w:t>
            </w:r>
          </w:p>
        </w:tc>
        <w:tc>
          <w:tcPr>
            <w:tcW w:w="2664" w:type="dxa"/>
            <w:tcMar>
              <w:top w:w="80" w:type="dxa"/>
              <w:left w:w="80" w:type="dxa"/>
              <w:bottom w:w="80" w:type="dxa"/>
              <w:right w:w="80" w:type="dxa"/>
            </w:tcMar>
            <w:vAlign w:val="center"/>
          </w:tcPr>
          <w:p w14:paraId="38728A90" w14:textId="77777777" w:rsidR="00220D8B" w:rsidRDefault="00103EB9">
            <w:pPr>
              <w:spacing w:after="0" w:line="240" w:lineRule="auto"/>
              <w:jc w:val="left"/>
            </w:pPr>
            <w:r>
              <w:rPr>
                <w:sz w:val="16"/>
              </w:rPr>
              <w:t>Vaicenavicius et al. (2019), calibration cho classification.</w:t>
            </w:r>
          </w:p>
        </w:tc>
        <w:tc>
          <w:tcPr>
            <w:tcW w:w="2376" w:type="dxa"/>
            <w:tcMar>
              <w:top w:w="80" w:type="dxa"/>
              <w:left w:w="80" w:type="dxa"/>
              <w:bottom w:w="80" w:type="dxa"/>
              <w:right w:w="80" w:type="dxa"/>
            </w:tcMar>
            <w:vAlign w:val="center"/>
          </w:tcPr>
          <w:p w14:paraId="1D3A8B49" w14:textId="77777777" w:rsidR="00220D8B" w:rsidRDefault="00103EB9">
            <w:pPr>
              <w:spacing w:after="0" w:line="240" w:lineRule="auto"/>
              <w:jc w:val="left"/>
            </w:pPr>
            <w:r>
              <w:rPr>
                <w:sz w:val="16"/>
              </w:rPr>
              <w:t>Nền tảng đánh giá xác suất nếu bổ sung calibration/Brier.</w:t>
            </w:r>
          </w:p>
        </w:tc>
        <w:tc>
          <w:tcPr>
            <w:tcW w:w="4464" w:type="dxa"/>
            <w:tcMar>
              <w:top w:w="80" w:type="dxa"/>
              <w:left w:w="80" w:type="dxa"/>
              <w:bottom w:w="80" w:type="dxa"/>
              <w:right w:w="80" w:type="dxa"/>
            </w:tcMar>
            <w:vAlign w:val="center"/>
          </w:tcPr>
          <w:p w14:paraId="69FE223E" w14:textId="77777777" w:rsidR="00220D8B" w:rsidRDefault="00103EB9">
            <w:pPr>
              <w:spacing w:after="0" w:line="240" w:lineRule="auto"/>
              <w:jc w:val="left"/>
            </w:pPr>
            <w:r>
              <w:rPr>
                <w:sz w:val="16"/>
              </w:rPr>
              <w:t>Calibration là nhánh phụ cần cập nhật protocol trước thực nghiệm; không thay macro-F1 làm metric chọn model.</w:t>
            </w:r>
          </w:p>
        </w:tc>
      </w:tr>
    </w:tbl>
    <w:p w14:paraId="76B5272E" w14:textId="77777777" w:rsidR="00220D8B" w:rsidRDefault="00103EB9">
      <w:pPr>
        <w:pStyle w:val="Heading2"/>
      </w:pPr>
      <w:bookmarkStart w:id="8" w:name="_Toc240036571"/>
      <w:r>
        <w:t>3.1 Điều RQ1 tiếp thu</w:t>
      </w:r>
      <w:bookmarkEnd w:id="8"/>
    </w:p>
    <w:p w14:paraId="1EAD008E" w14:textId="77777777" w:rsidR="00220D8B" w:rsidRDefault="00103EB9">
      <w:pPr>
        <w:pStyle w:val="ListNumber"/>
        <w:spacing w:after="50"/>
      </w:pPr>
      <w:r>
        <w:t>Một split cố định và cùng record_id cho Dummy baseline cùng năm model.</w:t>
      </w:r>
    </w:p>
    <w:p w14:paraId="6DFB1057" w14:textId="77777777" w:rsidR="00220D8B" w:rsidRDefault="00103EB9">
      <w:pPr>
        <w:pStyle w:val="ListNumber"/>
        <w:spacing w:after="50"/>
      </w:pPr>
      <w:r>
        <w:t>Macro-F1 validation là tiêu chí chọn model vì ba lớp có thể mất cân bằng; luôn báo F1 từng lớp và confusion matrix để không che lớp 2.</w:t>
      </w:r>
    </w:p>
    <w:p w14:paraId="53AEC1C1" w14:textId="77777777" w:rsidR="00220D8B" w:rsidRDefault="00103EB9">
      <w:pPr>
        <w:pStyle w:val="ListNumber"/>
        <w:spacing w:after="50"/>
      </w:pPr>
      <w:r>
        <w:t>Multiclass log loss, multiclass Brier score, classwise calibration curve và runtime là diagnostics bắt buộc; chúng không thay validation macro-F1 làm metric chọn model.</w:t>
      </w:r>
    </w:p>
    <w:p w14:paraId="724BF588" w14:textId="77777777" w:rsidR="00220D8B" w:rsidRDefault="00103EB9">
      <w:pPr>
        <w:pStyle w:val="ListNumber"/>
        <w:spacing w:after="50"/>
      </w:pPr>
      <w:r>
        <w:t>Model, hyperparameters và tie policy phải khóa trước khi mở test. Paired bootstrap B=2,000 dùng cùng test records cho các model và chỉ phản ánh model-fixed sampling uncertainty.</w:t>
      </w:r>
    </w:p>
    <w:p w14:paraId="67175C3D" w14:textId="77777777" w:rsidR="00220D8B" w:rsidRDefault="00103EB9">
      <w:pPr>
        <w:pStyle w:val="Heading2"/>
      </w:pPr>
      <w:bookmarkStart w:id="9" w:name="_Toc240036572"/>
      <w:r>
        <w:t>3.2 Câu hỏi đọc paper cho RQ1</w:t>
      </w:r>
      <w:bookmarkEnd w:id="9"/>
    </w:p>
    <w:p w14:paraId="063A777D" w14:textId="77777777" w:rsidR="00220D8B" w:rsidRDefault="00103EB9">
      <w:pPr>
        <w:pStyle w:val="ListBullet"/>
        <w:spacing w:after="50"/>
        <w:ind w:left="346" w:hanging="202"/>
      </w:pPr>
      <w:r>
        <w:t>Target của paper là default, approval hay observed lender action? Có thể so với action_taken 1/2/3 ở mức nào?</w:t>
      </w:r>
    </w:p>
    <w:p w14:paraId="0C06BC66" w14:textId="77777777" w:rsidR="00220D8B" w:rsidRDefault="00103EB9">
      <w:pPr>
        <w:pStyle w:val="ListBullet"/>
        <w:spacing w:after="50"/>
        <w:ind w:left="346" w:hanging="202"/>
      </w:pPr>
      <w:r>
        <w:t>Metric nào dùng để chọn model, metric nào chỉ để mô tả? Có leakage từ tuning/test hoặc resampling ngoài train không?</w:t>
      </w:r>
    </w:p>
    <w:p w14:paraId="79763B31" w14:textId="77777777" w:rsidR="00220D8B" w:rsidRDefault="00103EB9">
      <w:pPr>
        <w:pStyle w:val="ListBullet"/>
        <w:spacing w:after="50"/>
        <w:ind w:left="346" w:hanging="202"/>
      </w:pPr>
      <w:r>
        <w:t>Kết quả có dựa trên predicted labels hay probabilities? Nếu dùng calibration, định nghĩa multiclass và binning là gì?</w:t>
      </w:r>
    </w:p>
    <w:p w14:paraId="47C9B219" w14:textId="77777777" w:rsidR="00220D8B" w:rsidRDefault="00103EB9">
      <w:pPr>
        <w:pStyle w:val="Heading1"/>
      </w:pPr>
      <w:bookmarkStart w:id="10" w:name="_Toc240036573"/>
      <w:r>
        <w:lastRenderedPageBreak/>
        <w:t>4 Paper nền cho RQ2</w:t>
      </w:r>
      <w:bookmarkEnd w:id="10"/>
    </w:p>
    <w:p w14:paraId="1FC2471F" w14:textId="77777777" w:rsidR="00220D8B" w:rsidRDefault="00103EB9">
      <w:r>
        <w:t>Nhóm RQ2 phải bao phủ cả định nghĩa Shapley, nền tảng Shapley-Lorenz, cách tổng hợp toàn cục và rủi ro do feature phụ thuộc. Không paper nào tự động chứng minh công thức SL đa lớp của dự án là đúng.</w:t>
      </w:r>
    </w:p>
    <w:tbl>
      <w:tblPr>
        <w:tblStyle w:val="TableGrid"/>
        <w:tblW w:w="0" w:type="auto"/>
        <w:jc w:val="center"/>
        <w:tblLook w:val="04A0" w:firstRow="1" w:lastRow="0" w:firstColumn="1" w:lastColumn="0" w:noHBand="0" w:noVBand="1"/>
      </w:tblPr>
      <w:tblGrid>
        <w:gridCol w:w="605"/>
        <w:gridCol w:w="2664"/>
        <w:gridCol w:w="2376"/>
        <w:gridCol w:w="4464"/>
      </w:tblGrid>
      <w:tr w:rsidR="00220D8B" w14:paraId="1A664625" w14:textId="77777777">
        <w:trPr>
          <w:cantSplit/>
          <w:tblHeader/>
          <w:jc w:val="center"/>
        </w:trPr>
        <w:tc>
          <w:tcPr>
            <w:tcW w:w="605" w:type="dxa"/>
            <w:shd w:val="clear" w:color="auto" w:fill="17365D"/>
            <w:tcMar>
              <w:top w:w="80" w:type="dxa"/>
              <w:left w:w="80" w:type="dxa"/>
              <w:bottom w:w="80" w:type="dxa"/>
              <w:right w:w="80" w:type="dxa"/>
            </w:tcMar>
            <w:vAlign w:val="center"/>
          </w:tcPr>
          <w:p w14:paraId="7B2F2229"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5A3E7E0C"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2A7675A4"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1D8BE1E8" w14:textId="77777777" w:rsidR="00220D8B" w:rsidRDefault="00103EB9">
            <w:pPr>
              <w:spacing w:after="0" w:line="240" w:lineRule="auto"/>
              <w:jc w:val="left"/>
            </w:pPr>
            <w:r>
              <w:rPr>
                <w:b/>
                <w:color w:val="FFFFFF"/>
                <w:sz w:val="16"/>
              </w:rPr>
              <w:t>Tiếp thu và giới hạn</w:t>
            </w:r>
          </w:p>
        </w:tc>
      </w:tr>
      <w:tr w:rsidR="00220D8B" w14:paraId="1741E6E7" w14:textId="77777777">
        <w:trPr>
          <w:cantSplit/>
          <w:jc w:val="center"/>
        </w:trPr>
        <w:tc>
          <w:tcPr>
            <w:tcW w:w="605" w:type="dxa"/>
            <w:tcMar>
              <w:top w:w="80" w:type="dxa"/>
              <w:left w:w="80" w:type="dxa"/>
              <w:bottom w:w="80" w:type="dxa"/>
              <w:right w:w="80" w:type="dxa"/>
            </w:tcMar>
            <w:vAlign w:val="center"/>
          </w:tcPr>
          <w:p w14:paraId="609DAA25" w14:textId="77777777" w:rsidR="00220D8B" w:rsidRDefault="00103EB9">
            <w:pPr>
              <w:spacing w:after="0" w:line="240" w:lineRule="auto"/>
              <w:jc w:val="left"/>
            </w:pPr>
            <w:r>
              <w:rPr>
                <w:b/>
                <w:color w:val="17365D"/>
                <w:sz w:val="16"/>
              </w:rPr>
              <w:t>P06</w:t>
            </w:r>
          </w:p>
        </w:tc>
        <w:tc>
          <w:tcPr>
            <w:tcW w:w="2664" w:type="dxa"/>
            <w:tcMar>
              <w:top w:w="80" w:type="dxa"/>
              <w:left w:w="80" w:type="dxa"/>
              <w:bottom w:w="80" w:type="dxa"/>
              <w:right w:w="80" w:type="dxa"/>
            </w:tcMar>
            <w:vAlign w:val="center"/>
          </w:tcPr>
          <w:p w14:paraId="1B9529D5" w14:textId="77777777" w:rsidR="00220D8B" w:rsidRDefault="00103EB9">
            <w:pPr>
              <w:spacing w:after="0" w:line="240" w:lineRule="auto"/>
              <w:jc w:val="left"/>
            </w:pPr>
            <w:r>
              <w:rPr>
                <w:sz w:val="16"/>
              </w:rPr>
              <w:t>Giudici và Raffinetti (2021), Shapley-Lorenz XAI.</w:t>
            </w:r>
          </w:p>
        </w:tc>
        <w:tc>
          <w:tcPr>
            <w:tcW w:w="2376" w:type="dxa"/>
            <w:tcMar>
              <w:top w:w="80" w:type="dxa"/>
              <w:left w:w="80" w:type="dxa"/>
              <w:bottom w:w="80" w:type="dxa"/>
              <w:right w:w="80" w:type="dxa"/>
            </w:tcMar>
            <w:vAlign w:val="center"/>
          </w:tcPr>
          <w:p w14:paraId="4472826E" w14:textId="77777777" w:rsidR="00220D8B" w:rsidRDefault="00103EB9">
            <w:pPr>
              <w:spacing w:after="0" w:line="240" w:lineRule="auto"/>
              <w:jc w:val="left"/>
            </w:pPr>
            <w:r>
              <w:rPr>
                <w:sz w:val="16"/>
              </w:rPr>
              <w:t>Nguồn gốc phương pháp SL và Lorenz zonoid goodness-of-fit.</w:t>
            </w:r>
          </w:p>
        </w:tc>
        <w:tc>
          <w:tcPr>
            <w:tcW w:w="4464" w:type="dxa"/>
            <w:tcMar>
              <w:top w:w="80" w:type="dxa"/>
              <w:left w:w="80" w:type="dxa"/>
              <w:bottom w:w="80" w:type="dxa"/>
              <w:right w:w="80" w:type="dxa"/>
            </w:tcMar>
            <w:vAlign w:val="center"/>
          </w:tcPr>
          <w:p w14:paraId="78029CAF" w14:textId="77777777" w:rsidR="00220D8B" w:rsidRDefault="00103EB9">
            <w:pPr>
              <w:spacing w:after="0" w:line="240" w:lineRule="auto"/>
              <w:jc w:val="left"/>
            </w:pPr>
            <w:r>
              <w:rPr>
                <w:sz w:val="16"/>
              </w:rPr>
              <w:t>Phải đọc công thức gốc, value function, normalization và giả định. Không thay SL bằng tổng SHAP sau OHE.</w:t>
            </w:r>
          </w:p>
        </w:tc>
      </w:tr>
      <w:tr w:rsidR="00220D8B" w14:paraId="499D6C92" w14:textId="77777777">
        <w:trPr>
          <w:cantSplit/>
          <w:jc w:val="center"/>
        </w:trPr>
        <w:tc>
          <w:tcPr>
            <w:tcW w:w="605" w:type="dxa"/>
            <w:shd w:val="clear" w:color="auto" w:fill="F8FAFC"/>
            <w:tcMar>
              <w:top w:w="80" w:type="dxa"/>
              <w:left w:w="80" w:type="dxa"/>
              <w:bottom w:w="80" w:type="dxa"/>
              <w:right w:w="80" w:type="dxa"/>
            </w:tcMar>
            <w:vAlign w:val="center"/>
          </w:tcPr>
          <w:p w14:paraId="5643F32C" w14:textId="77777777" w:rsidR="00220D8B" w:rsidRDefault="00103EB9">
            <w:pPr>
              <w:spacing w:after="0" w:line="240" w:lineRule="auto"/>
              <w:jc w:val="left"/>
            </w:pPr>
            <w:r>
              <w:rPr>
                <w:b/>
                <w:color w:val="17365D"/>
                <w:sz w:val="16"/>
              </w:rPr>
              <w:t>P07</w:t>
            </w:r>
          </w:p>
        </w:tc>
        <w:tc>
          <w:tcPr>
            <w:tcW w:w="2664" w:type="dxa"/>
            <w:shd w:val="clear" w:color="auto" w:fill="F8FAFC"/>
            <w:tcMar>
              <w:top w:w="80" w:type="dxa"/>
              <w:left w:w="80" w:type="dxa"/>
              <w:bottom w:w="80" w:type="dxa"/>
              <w:right w:w="80" w:type="dxa"/>
            </w:tcMar>
            <w:vAlign w:val="center"/>
          </w:tcPr>
          <w:p w14:paraId="07D4D53A" w14:textId="77777777" w:rsidR="00220D8B" w:rsidRDefault="00103EB9">
            <w:pPr>
              <w:spacing w:after="0" w:line="240" w:lineRule="auto"/>
              <w:jc w:val="left"/>
            </w:pPr>
            <w:r>
              <w:rPr>
                <w:sz w:val="16"/>
              </w:rPr>
              <w:t>Agarwal, Muckley và Neelakantan (2023), 157,269 loan applications ở New York 2017.</w:t>
            </w:r>
          </w:p>
        </w:tc>
        <w:tc>
          <w:tcPr>
            <w:tcW w:w="2376" w:type="dxa"/>
            <w:shd w:val="clear" w:color="auto" w:fill="F8FAFC"/>
            <w:tcMar>
              <w:top w:w="80" w:type="dxa"/>
              <w:left w:w="80" w:type="dxa"/>
              <w:bottom w:w="80" w:type="dxa"/>
              <w:right w:w="80" w:type="dxa"/>
            </w:tcMar>
            <w:vAlign w:val="center"/>
          </w:tcPr>
          <w:p w14:paraId="0B04B750" w14:textId="77777777" w:rsidR="00220D8B" w:rsidRDefault="00103EB9">
            <w:pPr>
              <w:spacing w:after="0" w:line="240" w:lineRule="auto"/>
              <w:jc w:val="left"/>
            </w:pPr>
            <w:r>
              <w:rPr>
                <w:sz w:val="16"/>
              </w:rPr>
              <w:t>Cầu nối trực tiếp giữa lending, GSV, SL và model-agnostic interpretation.</w:t>
            </w:r>
          </w:p>
        </w:tc>
        <w:tc>
          <w:tcPr>
            <w:tcW w:w="4464" w:type="dxa"/>
            <w:shd w:val="clear" w:color="auto" w:fill="F8FAFC"/>
            <w:tcMar>
              <w:top w:w="80" w:type="dxa"/>
              <w:left w:w="80" w:type="dxa"/>
              <w:bottom w:w="80" w:type="dxa"/>
              <w:right w:w="80" w:type="dxa"/>
            </w:tcMar>
            <w:vAlign w:val="center"/>
          </w:tcPr>
          <w:p w14:paraId="4EF9361A" w14:textId="77777777" w:rsidR="00220D8B" w:rsidRDefault="00103EB9">
            <w:pPr>
              <w:spacing w:after="0" w:line="240" w:lineRule="auto"/>
              <w:jc w:val="left"/>
            </w:pPr>
            <w:r>
              <w:rPr>
                <w:sz w:val="16"/>
              </w:rPr>
              <w:t>Bối cảnh chủ yếu race và target khác. Dự án phải định nghĩa lại từng lớp p1/p2/p3 và không gọi là tái lập nguyên mẫu.</w:t>
            </w:r>
          </w:p>
        </w:tc>
      </w:tr>
      <w:tr w:rsidR="00220D8B" w14:paraId="36A83E80" w14:textId="77777777">
        <w:trPr>
          <w:cantSplit/>
          <w:jc w:val="center"/>
        </w:trPr>
        <w:tc>
          <w:tcPr>
            <w:tcW w:w="605" w:type="dxa"/>
            <w:tcMar>
              <w:top w:w="80" w:type="dxa"/>
              <w:left w:w="80" w:type="dxa"/>
              <w:bottom w:w="80" w:type="dxa"/>
              <w:right w:w="80" w:type="dxa"/>
            </w:tcMar>
            <w:vAlign w:val="center"/>
          </w:tcPr>
          <w:p w14:paraId="375AF0CF" w14:textId="77777777" w:rsidR="00220D8B" w:rsidRDefault="00103EB9">
            <w:pPr>
              <w:spacing w:after="0" w:line="240" w:lineRule="auto"/>
              <w:jc w:val="left"/>
            </w:pPr>
            <w:r>
              <w:rPr>
                <w:b/>
                <w:color w:val="17365D"/>
                <w:sz w:val="16"/>
              </w:rPr>
              <w:t>P08</w:t>
            </w:r>
          </w:p>
        </w:tc>
        <w:tc>
          <w:tcPr>
            <w:tcW w:w="2664" w:type="dxa"/>
            <w:tcMar>
              <w:top w:w="80" w:type="dxa"/>
              <w:left w:w="80" w:type="dxa"/>
              <w:bottom w:w="80" w:type="dxa"/>
              <w:right w:w="80" w:type="dxa"/>
            </w:tcMar>
            <w:vAlign w:val="center"/>
          </w:tcPr>
          <w:p w14:paraId="36D511E3" w14:textId="77777777" w:rsidR="00220D8B" w:rsidRDefault="00103EB9">
            <w:pPr>
              <w:spacing w:after="0" w:line="240" w:lineRule="auto"/>
              <w:jc w:val="left"/>
            </w:pPr>
            <w:r>
              <w:rPr>
                <w:sz w:val="16"/>
              </w:rPr>
              <w:t>Lundberg và Lee (2017), SHAP.</w:t>
            </w:r>
          </w:p>
        </w:tc>
        <w:tc>
          <w:tcPr>
            <w:tcW w:w="2376" w:type="dxa"/>
            <w:tcMar>
              <w:top w:w="80" w:type="dxa"/>
              <w:left w:w="80" w:type="dxa"/>
              <w:bottom w:w="80" w:type="dxa"/>
              <w:right w:w="80" w:type="dxa"/>
            </w:tcMar>
            <w:vAlign w:val="center"/>
          </w:tcPr>
          <w:p w14:paraId="271BFF64" w14:textId="77777777" w:rsidR="00220D8B" w:rsidRDefault="00103EB9">
            <w:pPr>
              <w:spacing w:after="0" w:line="240" w:lineRule="auto"/>
              <w:jc w:val="left"/>
            </w:pPr>
            <w:r>
              <w:rPr>
                <w:sz w:val="16"/>
              </w:rPr>
              <w:t>Nền tảng additive feature attribution và Shapley values.</w:t>
            </w:r>
          </w:p>
        </w:tc>
        <w:tc>
          <w:tcPr>
            <w:tcW w:w="4464" w:type="dxa"/>
            <w:tcMar>
              <w:top w:w="80" w:type="dxa"/>
              <w:left w:w="80" w:type="dxa"/>
              <w:bottom w:w="80" w:type="dxa"/>
              <w:right w:w="80" w:type="dxa"/>
            </w:tcMar>
            <w:vAlign w:val="center"/>
          </w:tcPr>
          <w:p w14:paraId="78217591" w14:textId="77777777" w:rsidR="00220D8B" w:rsidRDefault="00103EB9">
            <w:pPr>
              <w:spacing w:after="0" w:line="240" w:lineRule="auto"/>
              <w:jc w:val="left"/>
            </w:pPr>
            <w:r>
              <w:rPr>
                <w:sz w:val="16"/>
              </w:rPr>
              <w:t>Giúp định nghĩa local attribution và thang output; không tự quyết định background, conditional/interventional semantics hoặc grouping.</w:t>
            </w:r>
          </w:p>
        </w:tc>
      </w:tr>
      <w:tr w:rsidR="00220D8B" w14:paraId="26CC488D" w14:textId="77777777">
        <w:trPr>
          <w:cantSplit/>
          <w:jc w:val="center"/>
        </w:trPr>
        <w:tc>
          <w:tcPr>
            <w:tcW w:w="605" w:type="dxa"/>
            <w:shd w:val="clear" w:color="auto" w:fill="F8FAFC"/>
            <w:tcMar>
              <w:top w:w="80" w:type="dxa"/>
              <w:left w:w="80" w:type="dxa"/>
              <w:bottom w:w="80" w:type="dxa"/>
              <w:right w:w="80" w:type="dxa"/>
            </w:tcMar>
            <w:vAlign w:val="center"/>
          </w:tcPr>
          <w:p w14:paraId="6F729408" w14:textId="77777777" w:rsidR="00220D8B" w:rsidRDefault="00103EB9">
            <w:pPr>
              <w:spacing w:after="0" w:line="240" w:lineRule="auto"/>
              <w:jc w:val="left"/>
            </w:pPr>
            <w:r>
              <w:rPr>
                <w:b/>
                <w:color w:val="17365D"/>
                <w:sz w:val="16"/>
              </w:rPr>
              <w:t>P09</w:t>
            </w:r>
          </w:p>
        </w:tc>
        <w:tc>
          <w:tcPr>
            <w:tcW w:w="2664" w:type="dxa"/>
            <w:shd w:val="clear" w:color="auto" w:fill="F8FAFC"/>
            <w:tcMar>
              <w:top w:w="80" w:type="dxa"/>
              <w:left w:w="80" w:type="dxa"/>
              <w:bottom w:w="80" w:type="dxa"/>
              <w:right w:w="80" w:type="dxa"/>
            </w:tcMar>
            <w:vAlign w:val="center"/>
          </w:tcPr>
          <w:p w14:paraId="19A5E774" w14:textId="77777777" w:rsidR="00220D8B" w:rsidRDefault="00103EB9">
            <w:pPr>
              <w:spacing w:after="0" w:line="240" w:lineRule="auto"/>
              <w:jc w:val="left"/>
            </w:pPr>
            <w:r>
              <w:rPr>
                <w:sz w:val="16"/>
              </w:rPr>
              <w:t>Aas, Jullum và Løland (2021), SHAP với feature phụ thuộc.</w:t>
            </w:r>
          </w:p>
        </w:tc>
        <w:tc>
          <w:tcPr>
            <w:tcW w:w="2376" w:type="dxa"/>
            <w:shd w:val="clear" w:color="auto" w:fill="F8FAFC"/>
            <w:tcMar>
              <w:top w:w="80" w:type="dxa"/>
              <w:left w:w="80" w:type="dxa"/>
              <w:bottom w:w="80" w:type="dxa"/>
              <w:right w:w="80" w:type="dxa"/>
            </w:tcMar>
            <w:vAlign w:val="center"/>
          </w:tcPr>
          <w:p w14:paraId="0CACFA07" w14:textId="77777777" w:rsidR="00220D8B" w:rsidRDefault="00103EB9">
            <w:pPr>
              <w:spacing w:after="0" w:line="240" w:lineRule="auto"/>
              <w:jc w:val="left"/>
            </w:pPr>
            <w:r>
              <w:rPr>
                <w:sz w:val="16"/>
              </w:rPr>
              <w:t>Nguồn bắt buộc cho sensitivity khi income, loan amount, property value và CLTV tương quan.</w:t>
            </w:r>
          </w:p>
        </w:tc>
        <w:tc>
          <w:tcPr>
            <w:tcW w:w="4464" w:type="dxa"/>
            <w:shd w:val="clear" w:color="auto" w:fill="F8FAFC"/>
            <w:tcMar>
              <w:top w:w="80" w:type="dxa"/>
              <w:left w:w="80" w:type="dxa"/>
              <w:bottom w:w="80" w:type="dxa"/>
              <w:right w:w="80" w:type="dxa"/>
            </w:tcMar>
            <w:vAlign w:val="center"/>
          </w:tcPr>
          <w:p w14:paraId="63008A73" w14:textId="77777777" w:rsidR="00220D8B" w:rsidRDefault="00103EB9">
            <w:pPr>
              <w:spacing w:after="0" w:line="240" w:lineRule="auto"/>
              <w:jc w:val="left"/>
            </w:pPr>
            <w:r>
              <w:rPr>
                <w:sz w:val="16"/>
              </w:rPr>
              <w:t>So conditional và independence-based approximations trên mẫu nhỏ; không khẳng định một biến quan trọng theo nghĩa nhân quả.</w:t>
            </w:r>
          </w:p>
        </w:tc>
      </w:tr>
      <w:tr w:rsidR="00220D8B" w14:paraId="16EE9986" w14:textId="77777777">
        <w:trPr>
          <w:cantSplit/>
          <w:jc w:val="center"/>
        </w:trPr>
        <w:tc>
          <w:tcPr>
            <w:tcW w:w="605" w:type="dxa"/>
            <w:tcMar>
              <w:top w:w="80" w:type="dxa"/>
              <w:left w:w="80" w:type="dxa"/>
              <w:bottom w:w="80" w:type="dxa"/>
              <w:right w:w="80" w:type="dxa"/>
            </w:tcMar>
            <w:vAlign w:val="center"/>
          </w:tcPr>
          <w:p w14:paraId="06081CD9" w14:textId="77777777" w:rsidR="00220D8B" w:rsidRDefault="00103EB9">
            <w:pPr>
              <w:spacing w:after="0" w:line="240" w:lineRule="auto"/>
              <w:jc w:val="left"/>
            </w:pPr>
            <w:r>
              <w:rPr>
                <w:b/>
                <w:color w:val="17365D"/>
                <w:sz w:val="16"/>
              </w:rPr>
              <w:t>P10</w:t>
            </w:r>
          </w:p>
        </w:tc>
        <w:tc>
          <w:tcPr>
            <w:tcW w:w="2664" w:type="dxa"/>
            <w:tcMar>
              <w:top w:w="80" w:type="dxa"/>
              <w:left w:w="80" w:type="dxa"/>
              <w:bottom w:w="80" w:type="dxa"/>
              <w:right w:w="80" w:type="dxa"/>
            </w:tcMar>
            <w:vAlign w:val="center"/>
          </w:tcPr>
          <w:p w14:paraId="00475939" w14:textId="77777777" w:rsidR="00220D8B" w:rsidRDefault="00103EB9">
            <w:pPr>
              <w:spacing w:after="0" w:line="240" w:lineRule="auto"/>
              <w:jc w:val="left"/>
            </w:pPr>
            <w:r>
              <w:rPr>
                <w:sz w:val="16"/>
              </w:rPr>
              <w:t>Chen et al. (2024), fairness trong credit ratings bằng Shapley-Lorenz theo nhóm.</w:t>
            </w:r>
          </w:p>
        </w:tc>
        <w:tc>
          <w:tcPr>
            <w:tcW w:w="2376" w:type="dxa"/>
            <w:tcMar>
              <w:top w:w="80" w:type="dxa"/>
              <w:left w:w="80" w:type="dxa"/>
              <w:bottom w:w="80" w:type="dxa"/>
              <w:right w:w="80" w:type="dxa"/>
            </w:tcMar>
            <w:vAlign w:val="center"/>
          </w:tcPr>
          <w:p w14:paraId="4C368F83" w14:textId="77777777" w:rsidR="00220D8B" w:rsidRDefault="00103EB9">
            <w:pPr>
              <w:spacing w:after="0" w:line="240" w:lineRule="auto"/>
              <w:jc w:val="left"/>
            </w:pPr>
            <w:r>
              <w:rPr>
                <w:sz w:val="16"/>
              </w:rPr>
              <w:t>Cầu nối RQ2-RQ3 và cảnh báo kết quả thay đổi ở subsample nhỏ.</w:t>
            </w:r>
          </w:p>
        </w:tc>
        <w:tc>
          <w:tcPr>
            <w:tcW w:w="4464" w:type="dxa"/>
            <w:tcMar>
              <w:top w:w="80" w:type="dxa"/>
              <w:left w:w="80" w:type="dxa"/>
              <w:bottom w:w="80" w:type="dxa"/>
              <w:right w:w="80" w:type="dxa"/>
            </w:tcMar>
            <w:vAlign w:val="center"/>
          </w:tcPr>
          <w:p w14:paraId="642C6A15" w14:textId="77777777" w:rsidR="00220D8B" w:rsidRDefault="00103EB9">
            <w:pPr>
              <w:spacing w:after="0" w:line="240" w:lineRule="auto"/>
              <w:jc w:val="left"/>
            </w:pPr>
            <w:r>
              <w:rPr>
                <w:sz w:val="16"/>
              </w:rPr>
              <w:t>Dữ liệu SME và credit rating không phải HMDA. Grouped SL là mở rộng, không thay DPD/EOD của RQ3.</w:t>
            </w:r>
          </w:p>
        </w:tc>
      </w:tr>
    </w:tbl>
    <w:p w14:paraId="5A8460C0" w14:textId="77777777" w:rsidR="00220D8B" w:rsidRDefault="00103EB9">
      <w:pPr>
        <w:pStyle w:val="Heading2"/>
      </w:pPr>
      <w:bookmarkStart w:id="11" w:name="_Toc240036574"/>
      <w:r>
        <w:t>4.1 Quy ước GSV cần kiểm chứng</w:t>
      </w:r>
      <w:bookmarkEnd w:id="11"/>
    </w:p>
    <w:p w14:paraId="238092FF" w14:textId="77777777" w:rsidR="00220D8B" w:rsidRDefault="00103EB9">
      <w:r>
        <w:t>Ứng viên quy ước của dự án là gom đóng góp của các cột biến đổi thuộc cùng feature gốc, sau đó lấy mean absolute contribution theo từng lớp. Với hồ sơ i, feature g và lớp k, có thể kiểm tra công thức làm việc Phi(i,g,k) = tổng phi(i,j,k) với j thuộc nhóm g; GSV(g,k) = trung bình_i |Phi(i,g,k)|. Đây là đặc tả cần xác minh bằng bài toán nhỏ, không phải công thức đã khóa chỉ vì xuất hiện trong tài liệu cũ.</w:t>
      </w:r>
    </w:p>
    <w:p w14:paraId="16941409" w14:textId="77777777" w:rsidR="00220D8B" w:rsidRDefault="00103EB9">
      <w:pPr>
        <w:pStyle w:val="ListBullet"/>
        <w:spacing w:after="50"/>
        <w:ind w:left="346" w:hanging="202"/>
      </w:pPr>
      <w:r>
        <w:t>Thang giải thích: probability, raw margin hay log-odds phải được ghi và giữ nhất quán khi so model.</w:t>
      </w:r>
    </w:p>
    <w:p w14:paraId="49D1571D" w14:textId="77777777" w:rsidR="00220D8B" w:rsidRDefault="00103EB9">
      <w:pPr>
        <w:pStyle w:val="ListBullet"/>
        <w:spacing w:after="50"/>
        <w:ind w:left="346" w:hanging="202"/>
      </w:pPr>
      <w:r>
        <w:t>Background lấy từ train; explanation sample, seed và record_id phải giống nhau giữa GSV và SL.</w:t>
      </w:r>
    </w:p>
    <w:p w14:paraId="7F07D610" w14:textId="77777777" w:rsidR="00220D8B" w:rsidRDefault="00103EB9">
      <w:pPr>
        <w:pStyle w:val="ListBullet"/>
        <w:spacing w:after="50"/>
        <w:ind w:left="346" w:hanging="202"/>
      </w:pPr>
      <w:r>
        <w:t>Tổng các dummy trước khi lấy trị tuyệt đối khác với tổng trị tuyệt đối của từng dummy. Quy tắc grouping phải được test trên ví dụ có OHE.</w:t>
      </w:r>
    </w:p>
    <w:p w14:paraId="6AAC1E8B" w14:textId="77777777" w:rsidR="00220D8B" w:rsidRDefault="00103EB9">
      <w:pPr>
        <w:pStyle w:val="ListBullet"/>
        <w:spacing w:after="50"/>
        <w:ind w:left="346" w:hanging="202"/>
      </w:pPr>
      <w:r>
        <w:t>Với feature phụ thuộc, chạy sensitivity conditional so với interventional/independence-based approximation trên một mẫu đã định trước.</w:t>
      </w:r>
    </w:p>
    <w:p w14:paraId="681CA8B7" w14:textId="77777777" w:rsidR="00220D8B" w:rsidRDefault="00103EB9">
      <w:pPr>
        <w:pStyle w:val="Heading2"/>
      </w:pPr>
      <w:bookmarkStart w:id="12" w:name="_Toc240036575"/>
      <w:r>
        <w:t>4.2 Điều kiện hợp lệ của Shapley-Lorenz</w:t>
      </w:r>
      <w:bookmarkEnd w:id="12"/>
    </w:p>
    <w:p w14:paraId="2E8155BD" w14:textId="77777777" w:rsidR="00220D8B" w:rsidRDefault="00103EB9">
      <w:pPr>
        <w:pStyle w:val="ListBullet"/>
        <w:spacing w:after="50"/>
        <w:ind w:left="346" w:hanging="202"/>
      </w:pPr>
      <w:r>
        <w:t>Nêu rõ đại lượng được phân rã. Nếu tuyên bố đo chất lượng dự đoán, value function phải đưa cả nhãn quan sát và dự đoán vào đúng công thức.</w:t>
      </w:r>
    </w:p>
    <w:p w14:paraId="32C304A9" w14:textId="77777777" w:rsidR="00220D8B" w:rsidRDefault="00103EB9">
      <w:pPr>
        <w:pStyle w:val="ListBullet"/>
        <w:spacing w:after="50"/>
        <w:ind w:left="346" w:hanging="202"/>
      </w:pPr>
      <w:r>
        <w:t>Khóa baseline, normalization, cách xử lý feature vắng mặt và đơn vị coalition.</w:t>
      </w:r>
    </w:p>
    <w:p w14:paraId="7E96886E" w14:textId="77777777" w:rsidR="00220D8B" w:rsidRDefault="00103EB9">
      <w:pPr>
        <w:pStyle w:val="ListBullet"/>
        <w:spacing w:after="50"/>
        <w:ind w:left="346" w:hanging="202"/>
      </w:pPr>
      <w:r>
        <w:t>Đối chiếu exact enumeration trên bài toán 3-4 feature trước khi chạy rộng. Test feature không tác động, dự đoán gần hằng số và trường hợp feature tương quan.</w:t>
      </w:r>
    </w:p>
    <w:p w14:paraId="6FFCD746" w14:textId="77777777" w:rsidR="00220D8B" w:rsidRDefault="00103EB9">
      <w:pPr>
        <w:pStyle w:val="ListBullet"/>
        <w:spacing w:after="50"/>
        <w:ind w:left="346" w:hanging="202"/>
      </w:pPr>
      <w:r>
        <w:t>So thứ hạng theo từng lớp/model bằng Spearman primary; Kendall tau-b, top-3 Jaccard, bootstrap rank stability và compute cost là secondary bắt buộc. Không so trị số thô khi GSV và SL có thang khác nhau.</w:t>
      </w:r>
    </w:p>
    <w:p w14:paraId="51DB873F" w14:textId="77777777" w:rsidR="00220D8B" w:rsidRDefault="00103EB9">
      <w:pPr>
        <w:pStyle w:val="Heading1"/>
        <w:pageBreakBefore/>
      </w:pPr>
      <w:bookmarkStart w:id="13" w:name="_Toc240036576"/>
      <w:r>
        <w:lastRenderedPageBreak/>
        <w:t>5 Paper nền cho RQ3</w:t>
      </w:r>
      <w:bookmarkEnd w:id="13"/>
    </w:p>
    <w:p w14:paraId="6DE06E99" w14:textId="77777777" w:rsidR="00220D8B" w:rsidRDefault="00103EB9">
      <w:r>
        <w:t>Nhóm RQ3 xác định metric fairness, cách mở rộng sang multiclass one-vs-rest và lý do phải báo subgroup cùng mẫu số. Các paper binary cung cấp định nghĩa, không cho phép áp dụng ngưỡng nhị phân trực tiếp vào argmax ba lớp.</w:t>
      </w:r>
    </w:p>
    <w:tbl>
      <w:tblPr>
        <w:tblStyle w:val="TableGrid"/>
        <w:tblW w:w="0" w:type="auto"/>
        <w:jc w:val="center"/>
        <w:tblLook w:val="04A0" w:firstRow="1" w:lastRow="0" w:firstColumn="1" w:lastColumn="0" w:noHBand="0" w:noVBand="1"/>
      </w:tblPr>
      <w:tblGrid>
        <w:gridCol w:w="605"/>
        <w:gridCol w:w="2664"/>
        <w:gridCol w:w="2376"/>
        <w:gridCol w:w="4464"/>
      </w:tblGrid>
      <w:tr w:rsidR="00220D8B" w14:paraId="3EA34F8B" w14:textId="77777777">
        <w:trPr>
          <w:cantSplit/>
          <w:tblHeader/>
          <w:jc w:val="center"/>
        </w:trPr>
        <w:tc>
          <w:tcPr>
            <w:tcW w:w="605" w:type="dxa"/>
            <w:shd w:val="clear" w:color="auto" w:fill="17365D"/>
            <w:tcMar>
              <w:top w:w="80" w:type="dxa"/>
              <w:left w:w="80" w:type="dxa"/>
              <w:bottom w:w="80" w:type="dxa"/>
              <w:right w:w="80" w:type="dxa"/>
            </w:tcMar>
            <w:vAlign w:val="center"/>
          </w:tcPr>
          <w:p w14:paraId="55FFE74E"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555981C3"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65D3FB4A"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105C43D7" w14:textId="77777777" w:rsidR="00220D8B" w:rsidRDefault="00103EB9">
            <w:pPr>
              <w:spacing w:after="0" w:line="240" w:lineRule="auto"/>
              <w:jc w:val="left"/>
            </w:pPr>
            <w:r>
              <w:rPr>
                <w:b/>
                <w:color w:val="FFFFFF"/>
                <w:sz w:val="16"/>
              </w:rPr>
              <w:t>Tiếp thu và giới hạn</w:t>
            </w:r>
          </w:p>
        </w:tc>
      </w:tr>
      <w:tr w:rsidR="00220D8B" w14:paraId="42C73BC3" w14:textId="77777777">
        <w:trPr>
          <w:cantSplit/>
          <w:jc w:val="center"/>
        </w:trPr>
        <w:tc>
          <w:tcPr>
            <w:tcW w:w="605" w:type="dxa"/>
            <w:tcMar>
              <w:top w:w="80" w:type="dxa"/>
              <w:left w:w="80" w:type="dxa"/>
              <w:bottom w:w="80" w:type="dxa"/>
              <w:right w:w="80" w:type="dxa"/>
            </w:tcMar>
            <w:vAlign w:val="center"/>
          </w:tcPr>
          <w:p w14:paraId="1A2F696E" w14:textId="77777777" w:rsidR="00220D8B" w:rsidRDefault="00103EB9">
            <w:pPr>
              <w:spacing w:after="0" w:line="240" w:lineRule="auto"/>
              <w:jc w:val="left"/>
            </w:pPr>
            <w:r>
              <w:rPr>
                <w:b/>
                <w:color w:val="17365D"/>
                <w:sz w:val="16"/>
              </w:rPr>
              <w:t>P11</w:t>
            </w:r>
          </w:p>
        </w:tc>
        <w:tc>
          <w:tcPr>
            <w:tcW w:w="2664" w:type="dxa"/>
            <w:tcMar>
              <w:top w:w="80" w:type="dxa"/>
              <w:left w:w="80" w:type="dxa"/>
              <w:bottom w:w="80" w:type="dxa"/>
              <w:right w:w="80" w:type="dxa"/>
            </w:tcMar>
            <w:vAlign w:val="center"/>
          </w:tcPr>
          <w:p w14:paraId="27EC63F3" w14:textId="77777777" w:rsidR="00220D8B" w:rsidRDefault="00103EB9">
            <w:pPr>
              <w:spacing w:after="0" w:line="240" w:lineRule="auto"/>
              <w:jc w:val="left"/>
            </w:pPr>
            <w:r>
              <w:rPr>
                <w:sz w:val="16"/>
              </w:rPr>
              <w:t>Hurlin, Pérignon và Saurin (online 2024; issue 2026), credit-scoring fairness tests.</w:t>
            </w:r>
          </w:p>
        </w:tc>
        <w:tc>
          <w:tcPr>
            <w:tcW w:w="2376" w:type="dxa"/>
            <w:tcMar>
              <w:top w:w="80" w:type="dxa"/>
              <w:left w:w="80" w:type="dxa"/>
              <w:bottom w:w="80" w:type="dxa"/>
              <w:right w:w="80" w:type="dxa"/>
            </w:tcMar>
            <w:vAlign w:val="center"/>
          </w:tcPr>
          <w:p w14:paraId="32C32397" w14:textId="77777777" w:rsidR="00220D8B" w:rsidRDefault="00103EB9">
            <w:pPr>
              <w:spacing w:after="0" w:line="240" w:lineRule="auto"/>
              <w:jc w:val="left"/>
            </w:pPr>
            <w:r>
              <w:rPr>
                <w:sz w:val="16"/>
              </w:rPr>
              <w:t>Nền tảng kiểm định và chẩn đoán biến liên quan fairness.</w:t>
            </w:r>
          </w:p>
        </w:tc>
        <w:tc>
          <w:tcPr>
            <w:tcW w:w="4464" w:type="dxa"/>
            <w:tcMar>
              <w:top w:w="80" w:type="dxa"/>
              <w:left w:w="80" w:type="dxa"/>
              <w:bottom w:w="80" w:type="dxa"/>
              <w:right w:w="80" w:type="dxa"/>
            </w:tcMar>
            <w:vAlign w:val="center"/>
          </w:tcPr>
          <w:p w14:paraId="0339282F" w14:textId="77777777" w:rsidR="00220D8B" w:rsidRDefault="00103EB9">
            <w:pPr>
              <w:spacing w:after="0" w:line="240" w:lineRule="auto"/>
              <w:jc w:val="left"/>
            </w:pPr>
            <w:r>
              <w:rPr>
                <w:sz w:val="16"/>
              </w:rPr>
              <w:t>Dự án có thể dùng audit mô tả và CI trước; chỉ gọi là tái hiện kiểm định khi đã triển khai đúng statistic và giả định của paper.</w:t>
            </w:r>
          </w:p>
        </w:tc>
      </w:tr>
      <w:tr w:rsidR="00220D8B" w14:paraId="037C5D44" w14:textId="77777777">
        <w:trPr>
          <w:cantSplit/>
          <w:jc w:val="center"/>
        </w:trPr>
        <w:tc>
          <w:tcPr>
            <w:tcW w:w="605" w:type="dxa"/>
            <w:shd w:val="clear" w:color="auto" w:fill="F8FAFC"/>
            <w:tcMar>
              <w:top w:w="80" w:type="dxa"/>
              <w:left w:w="80" w:type="dxa"/>
              <w:bottom w:w="80" w:type="dxa"/>
              <w:right w:w="80" w:type="dxa"/>
            </w:tcMar>
            <w:vAlign w:val="center"/>
          </w:tcPr>
          <w:p w14:paraId="704C7384" w14:textId="77777777" w:rsidR="00220D8B" w:rsidRDefault="00103EB9">
            <w:pPr>
              <w:spacing w:after="0" w:line="240" w:lineRule="auto"/>
              <w:jc w:val="left"/>
            </w:pPr>
            <w:r>
              <w:rPr>
                <w:b/>
                <w:color w:val="17365D"/>
                <w:sz w:val="16"/>
              </w:rPr>
              <w:t>P12</w:t>
            </w:r>
          </w:p>
        </w:tc>
        <w:tc>
          <w:tcPr>
            <w:tcW w:w="2664" w:type="dxa"/>
            <w:shd w:val="clear" w:color="auto" w:fill="F8FAFC"/>
            <w:tcMar>
              <w:top w:w="80" w:type="dxa"/>
              <w:left w:w="80" w:type="dxa"/>
              <w:bottom w:w="80" w:type="dxa"/>
              <w:right w:w="80" w:type="dxa"/>
            </w:tcMar>
            <w:vAlign w:val="center"/>
          </w:tcPr>
          <w:p w14:paraId="3FF89154" w14:textId="77777777" w:rsidR="00220D8B" w:rsidRDefault="00103EB9">
            <w:pPr>
              <w:spacing w:after="0" w:line="240" w:lineRule="auto"/>
              <w:jc w:val="left"/>
            </w:pPr>
            <w:r>
              <w:rPr>
                <w:sz w:val="16"/>
              </w:rPr>
              <w:t>Hardt, Price và Srebro (2016), equality of opportunity / equalized odds.</w:t>
            </w:r>
          </w:p>
        </w:tc>
        <w:tc>
          <w:tcPr>
            <w:tcW w:w="2376" w:type="dxa"/>
            <w:shd w:val="clear" w:color="auto" w:fill="F8FAFC"/>
            <w:tcMar>
              <w:top w:w="80" w:type="dxa"/>
              <w:left w:w="80" w:type="dxa"/>
              <w:bottom w:w="80" w:type="dxa"/>
              <w:right w:w="80" w:type="dxa"/>
            </w:tcMar>
            <w:vAlign w:val="center"/>
          </w:tcPr>
          <w:p w14:paraId="3DEC1F74" w14:textId="77777777" w:rsidR="00220D8B" w:rsidRDefault="00103EB9">
            <w:pPr>
              <w:spacing w:after="0" w:line="240" w:lineRule="auto"/>
              <w:jc w:val="left"/>
            </w:pPr>
            <w:r>
              <w:rPr>
                <w:sz w:val="16"/>
              </w:rPr>
              <w:t>Định nghĩa nền cho chênh lệch error rate và post-processing.</w:t>
            </w:r>
          </w:p>
        </w:tc>
        <w:tc>
          <w:tcPr>
            <w:tcW w:w="4464" w:type="dxa"/>
            <w:shd w:val="clear" w:color="auto" w:fill="F8FAFC"/>
            <w:tcMar>
              <w:top w:w="80" w:type="dxa"/>
              <w:left w:w="80" w:type="dxa"/>
              <w:bottom w:w="80" w:type="dxa"/>
              <w:right w:w="80" w:type="dxa"/>
            </w:tcMar>
            <w:vAlign w:val="center"/>
          </w:tcPr>
          <w:p w14:paraId="267F7A1C" w14:textId="77777777" w:rsidR="00220D8B" w:rsidRDefault="00103EB9">
            <w:pPr>
              <w:spacing w:after="0" w:line="240" w:lineRule="auto"/>
              <w:jc w:val="left"/>
            </w:pPr>
            <w:r>
              <w:rPr>
                <w:sz w:val="16"/>
              </w:rPr>
              <w:t>Binary setting. RQ3 chuyển thành ba bài đánh giá one-vs-rest từ cùng dự đoán multiclass, không train ba model binary.</w:t>
            </w:r>
          </w:p>
        </w:tc>
      </w:tr>
      <w:tr w:rsidR="00220D8B" w14:paraId="419494B8" w14:textId="77777777">
        <w:trPr>
          <w:cantSplit/>
          <w:jc w:val="center"/>
        </w:trPr>
        <w:tc>
          <w:tcPr>
            <w:tcW w:w="605" w:type="dxa"/>
            <w:tcMar>
              <w:top w:w="80" w:type="dxa"/>
              <w:left w:w="80" w:type="dxa"/>
              <w:bottom w:w="80" w:type="dxa"/>
              <w:right w:w="80" w:type="dxa"/>
            </w:tcMar>
            <w:vAlign w:val="center"/>
          </w:tcPr>
          <w:p w14:paraId="5512AC0E" w14:textId="77777777" w:rsidR="00220D8B" w:rsidRDefault="00103EB9">
            <w:pPr>
              <w:spacing w:after="0" w:line="240" w:lineRule="auto"/>
              <w:jc w:val="left"/>
            </w:pPr>
            <w:r>
              <w:rPr>
                <w:b/>
                <w:color w:val="17365D"/>
                <w:sz w:val="16"/>
              </w:rPr>
              <w:t>P13</w:t>
            </w:r>
          </w:p>
        </w:tc>
        <w:tc>
          <w:tcPr>
            <w:tcW w:w="2664" w:type="dxa"/>
            <w:tcMar>
              <w:top w:w="80" w:type="dxa"/>
              <w:left w:w="80" w:type="dxa"/>
              <w:bottom w:w="80" w:type="dxa"/>
              <w:right w:w="80" w:type="dxa"/>
            </w:tcMar>
            <w:vAlign w:val="center"/>
          </w:tcPr>
          <w:p w14:paraId="485F7153" w14:textId="77777777" w:rsidR="00220D8B" w:rsidRDefault="00103EB9">
            <w:pPr>
              <w:spacing w:after="0" w:line="240" w:lineRule="auto"/>
              <w:jc w:val="left"/>
            </w:pPr>
            <w:r>
              <w:rPr>
                <w:sz w:val="16"/>
              </w:rPr>
              <w:t>Alghamdi et al. (2022), fair multiclass prediction.</w:t>
            </w:r>
          </w:p>
        </w:tc>
        <w:tc>
          <w:tcPr>
            <w:tcW w:w="2376" w:type="dxa"/>
            <w:tcMar>
              <w:top w:w="80" w:type="dxa"/>
              <w:left w:w="80" w:type="dxa"/>
              <w:bottom w:w="80" w:type="dxa"/>
              <w:right w:w="80" w:type="dxa"/>
            </w:tcMar>
            <w:vAlign w:val="center"/>
          </w:tcPr>
          <w:p w14:paraId="108B47A2" w14:textId="77777777" w:rsidR="00220D8B" w:rsidRDefault="00103EB9">
            <w:pPr>
              <w:spacing w:after="0" w:line="240" w:lineRule="auto"/>
              <w:jc w:val="left"/>
            </w:pPr>
            <w:r>
              <w:rPr>
                <w:sz w:val="16"/>
              </w:rPr>
              <w:t>Nguồn trực tiếp cho fairness khi có nhiều lớp và nhiều nhóm giao thoa.</w:t>
            </w:r>
          </w:p>
        </w:tc>
        <w:tc>
          <w:tcPr>
            <w:tcW w:w="4464" w:type="dxa"/>
            <w:tcMar>
              <w:top w:w="80" w:type="dxa"/>
              <w:left w:w="80" w:type="dxa"/>
              <w:bottom w:w="80" w:type="dxa"/>
              <w:right w:w="80" w:type="dxa"/>
            </w:tcMar>
            <w:vAlign w:val="center"/>
          </w:tcPr>
          <w:p w14:paraId="4A47DA75" w14:textId="77777777" w:rsidR="00220D8B" w:rsidRDefault="00103EB9">
            <w:pPr>
              <w:spacing w:after="0" w:line="240" w:lineRule="auto"/>
              <w:jc w:val="left"/>
            </w:pPr>
            <w:r>
              <w:rPr>
                <w:sz w:val="16"/>
              </w:rPr>
              <w:t>Thuật toán projection là mở rộng mitigation; phần core chỉ cần metric multiclass/OvR được định nghĩa rõ.</w:t>
            </w:r>
          </w:p>
        </w:tc>
      </w:tr>
      <w:tr w:rsidR="00220D8B" w14:paraId="23360CCA" w14:textId="77777777">
        <w:trPr>
          <w:cantSplit/>
          <w:jc w:val="center"/>
        </w:trPr>
        <w:tc>
          <w:tcPr>
            <w:tcW w:w="605" w:type="dxa"/>
            <w:shd w:val="clear" w:color="auto" w:fill="F8FAFC"/>
            <w:tcMar>
              <w:top w:w="80" w:type="dxa"/>
              <w:left w:w="80" w:type="dxa"/>
              <w:bottom w:w="80" w:type="dxa"/>
              <w:right w:w="80" w:type="dxa"/>
            </w:tcMar>
            <w:vAlign w:val="center"/>
          </w:tcPr>
          <w:p w14:paraId="7C1A24FE" w14:textId="77777777" w:rsidR="00220D8B" w:rsidRDefault="00103EB9">
            <w:pPr>
              <w:spacing w:after="0" w:line="240" w:lineRule="auto"/>
              <w:jc w:val="left"/>
            </w:pPr>
            <w:r>
              <w:rPr>
                <w:b/>
                <w:color w:val="17365D"/>
                <w:sz w:val="16"/>
              </w:rPr>
              <w:t>P14</w:t>
            </w:r>
          </w:p>
        </w:tc>
        <w:tc>
          <w:tcPr>
            <w:tcW w:w="2664" w:type="dxa"/>
            <w:shd w:val="clear" w:color="auto" w:fill="F8FAFC"/>
            <w:tcMar>
              <w:top w:w="80" w:type="dxa"/>
              <w:left w:w="80" w:type="dxa"/>
              <w:bottom w:w="80" w:type="dxa"/>
              <w:right w:w="80" w:type="dxa"/>
            </w:tcMar>
            <w:vAlign w:val="center"/>
          </w:tcPr>
          <w:p w14:paraId="120A0F6D" w14:textId="77777777" w:rsidR="00220D8B" w:rsidRDefault="00103EB9">
            <w:pPr>
              <w:spacing w:after="0" w:line="240" w:lineRule="auto"/>
              <w:jc w:val="left"/>
            </w:pPr>
            <w:r>
              <w:rPr>
                <w:sz w:val="16"/>
              </w:rPr>
              <w:t>Kearns et al. (2018), subgroup fairness và fairness gerrymandering.</w:t>
            </w:r>
          </w:p>
        </w:tc>
        <w:tc>
          <w:tcPr>
            <w:tcW w:w="2376" w:type="dxa"/>
            <w:shd w:val="clear" w:color="auto" w:fill="F8FAFC"/>
            <w:tcMar>
              <w:top w:w="80" w:type="dxa"/>
              <w:left w:w="80" w:type="dxa"/>
              <w:bottom w:w="80" w:type="dxa"/>
              <w:right w:w="80" w:type="dxa"/>
            </w:tcMar>
            <w:vAlign w:val="center"/>
          </w:tcPr>
          <w:p w14:paraId="26FE727C" w14:textId="77777777" w:rsidR="00220D8B" w:rsidRDefault="00103EB9">
            <w:pPr>
              <w:spacing w:after="0" w:line="240" w:lineRule="auto"/>
              <w:jc w:val="left"/>
            </w:pPr>
            <w:r>
              <w:rPr>
                <w:sz w:val="16"/>
              </w:rPr>
              <w:t>Cơ sở cho việc statewide fairness có thể che chênh lệch ở subgroup.</w:t>
            </w:r>
          </w:p>
        </w:tc>
        <w:tc>
          <w:tcPr>
            <w:tcW w:w="4464" w:type="dxa"/>
            <w:shd w:val="clear" w:color="auto" w:fill="F8FAFC"/>
            <w:tcMar>
              <w:top w:w="80" w:type="dxa"/>
              <w:left w:w="80" w:type="dxa"/>
              <w:bottom w:w="80" w:type="dxa"/>
              <w:right w:w="80" w:type="dxa"/>
            </w:tcMar>
            <w:vAlign w:val="center"/>
          </w:tcPr>
          <w:p w14:paraId="0A7AC722" w14:textId="77777777" w:rsidR="00220D8B" w:rsidRDefault="00103EB9">
            <w:pPr>
              <w:spacing w:after="0" w:line="240" w:lineRule="auto"/>
              <w:jc w:val="left"/>
            </w:pPr>
            <w:r>
              <w:rPr>
                <w:sz w:val="16"/>
              </w:rPr>
              <w:t>Paper chủ yếu binary và subgroup giàu cấu trúc. County analysis của dự án là audit định trước, không phải chứng minh thuật toán của paper.</w:t>
            </w:r>
          </w:p>
        </w:tc>
      </w:tr>
      <w:tr w:rsidR="00220D8B" w14:paraId="100A2BB3" w14:textId="77777777">
        <w:trPr>
          <w:cantSplit/>
          <w:jc w:val="center"/>
        </w:trPr>
        <w:tc>
          <w:tcPr>
            <w:tcW w:w="605" w:type="dxa"/>
            <w:tcMar>
              <w:top w:w="80" w:type="dxa"/>
              <w:left w:w="80" w:type="dxa"/>
              <w:bottom w:w="80" w:type="dxa"/>
              <w:right w:w="80" w:type="dxa"/>
            </w:tcMar>
            <w:vAlign w:val="center"/>
          </w:tcPr>
          <w:p w14:paraId="6B956604" w14:textId="77777777" w:rsidR="00220D8B" w:rsidRDefault="00103EB9">
            <w:pPr>
              <w:spacing w:after="0" w:line="240" w:lineRule="auto"/>
              <w:jc w:val="left"/>
            </w:pPr>
            <w:r>
              <w:rPr>
                <w:b/>
                <w:color w:val="17365D"/>
                <w:sz w:val="16"/>
              </w:rPr>
              <w:t>P15</w:t>
            </w:r>
          </w:p>
        </w:tc>
        <w:tc>
          <w:tcPr>
            <w:tcW w:w="2664" w:type="dxa"/>
            <w:tcMar>
              <w:top w:w="80" w:type="dxa"/>
              <w:left w:w="80" w:type="dxa"/>
              <w:bottom w:w="80" w:type="dxa"/>
              <w:right w:w="80" w:type="dxa"/>
            </w:tcMar>
            <w:vAlign w:val="center"/>
          </w:tcPr>
          <w:p w14:paraId="5D778FFA" w14:textId="77777777" w:rsidR="00220D8B" w:rsidRDefault="00103EB9">
            <w:pPr>
              <w:spacing w:after="0" w:line="240" w:lineRule="auto"/>
              <w:jc w:val="left"/>
            </w:pPr>
            <w:r>
              <w:rPr>
                <w:sz w:val="16"/>
              </w:rPr>
              <w:t>Chouldechova (2017), xung đột giữa các fairness criteria.</w:t>
            </w:r>
          </w:p>
        </w:tc>
        <w:tc>
          <w:tcPr>
            <w:tcW w:w="2376" w:type="dxa"/>
            <w:tcMar>
              <w:top w:w="80" w:type="dxa"/>
              <w:left w:w="80" w:type="dxa"/>
              <w:bottom w:w="80" w:type="dxa"/>
              <w:right w:w="80" w:type="dxa"/>
            </w:tcMar>
            <w:vAlign w:val="center"/>
          </w:tcPr>
          <w:p w14:paraId="4EDB52A5" w14:textId="77777777" w:rsidR="00220D8B" w:rsidRDefault="00103EB9">
            <w:pPr>
              <w:spacing w:after="0" w:line="240" w:lineRule="auto"/>
              <w:jc w:val="left"/>
            </w:pPr>
            <w:r>
              <w:rPr>
                <w:sz w:val="16"/>
              </w:rPr>
              <w:t>Giải thích vì sao không thể suy model công bằng từ một metric duy nhất.</w:t>
            </w:r>
          </w:p>
        </w:tc>
        <w:tc>
          <w:tcPr>
            <w:tcW w:w="4464" w:type="dxa"/>
            <w:tcMar>
              <w:top w:w="80" w:type="dxa"/>
              <w:left w:w="80" w:type="dxa"/>
              <w:bottom w:w="80" w:type="dxa"/>
              <w:right w:w="80" w:type="dxa"/>
            </w:tcMar>
            <w:vAlign w:val="center"/>
          </w:tcPr>
          <w:p w14:paraId="4EFE6233" w14:textId="77777777" w:rsidR="00220D8B" w:rsidRDefault="00103EB9">
            <w:pPr>
              <w:spacing w:after="0" w:line="240" w:lineRule="auto"/>
              <w:jc w:val="left"/>
            </w:pPr>
            <w:r>
              <w:rPr>
                <w:sz w:val="16"/>
              </w:rPr>
              <w:t>Bối cảnh recidivism, không phải lending. Dùng cho giới hạn diễn giải, không dùng số liệu.</w:t>
            </w:r>
          </w:p>
        </w:tc>
      </w:tr>
    </w:tbl>
    <w:p w14:paraId="713B3E74" w14:textId="77777777" w:rsidR="00220D8B" w:rsidRDefault="00103EB9">
      <w:pPr>
        <w:pStyle w:val="Heading2"/>
      </w:pPr>
      <w:bookmarkStart w:id="14" w:name="_Toc240036577"/>
      <w:r>
        <w:t>5.1 Quy ước audit RQ3</w:t>
      </w:r>
      <w:bookmarkEnd w:id="14"/>
    </w:p>
    <w:p w14:paraId="08D7CC79" w14:textId="77777777" w:rsidR="00220D8B" w:rsidRDefault="00103EB9">
      <w:pPr>
        <w:pStyle w:val="ListBullet"/>
        <w:spacing w:after="50"/>
        <w:ind w:left="346" w:hanging="202"/>
      </w:pPr>
      <w:r>
        <w:t>Audit toàn bang cho năm model; phân tích county chính cho model được chọn từ RQ1.</w:t>
      </w:r>
    </w:p>
    <w:p w14:paraId="59CBF9D3" w14:textId="77777777" w:rsidR="00220D8B" w:rsidRDefault="00103EB9">
      <w:pPr>
        <w:pStyle w:val="ListBullet"/>
        <w:spacing w:after="50"/>
        <w:ind w:left="346" w:hanging="202"/>
      </w:pPr>
      <w:r>
        <w:t>Cho mỗi lớp k, tạo y_k = 1[y = k] và yhat_k = 1[yhat = k] từ cùng dự đoán argmax. Báo label rate, prediction/selection rate, TPR và FPR cho Male/Female.</w:t>
      </w:r>
    </w:p>
    <w:p w14:paraId="013BF284" w14:textId="77777777" w:rsidR="00220D8B" w:rsidRDefault="00103EB9">
      <w:pPr>
        <w:pStyle w:val="ListBullet"/>
        <w:spacing w:after="50"/>
        <w:ind w:left="346" w:hanging="202"/>
      </w:pPr>
      <w:r>
        <w:t>Báo signed gap Female - Male cho từng tỷ lệ. DPD và EOD là độ lớn; EOD worst-case = max(|Delta TPR|, |Delta FPR|).</w:t>
      </w:r>
    </w:p>
    <w:p w14:paraId="73D363C7" w14:textId="77777777" w:rsidR="00220D8B" w:rsidRDefault="00103EB9">
      <w:pPr>
        <w:pStyle w:val="ListBullet"/>
        <w:spacing w:after="50"/>
        <w:ind w:left="346" w:hanging="202"/>
      </w:pPr>
      <w:r>
        <w:t>Trong sex x county x class, báo tổng n, số y = k và số y != k. Mẫu số 0 là undefined, không đổi thành 0.</w:t>
      </w:r>
    </w:p>
    <w:p w14:paraId="0FA7C17B" w14:textId="77777777" w:rsidR="00220D8B" w:rsidRDefault="00103EB9">
      <w:pPr>
        <w:pStyle w:val="ListBullet"/>
        <w:spacing w:after="50"/>
        <w:ind w:left="346" w:hanging="202"/>
      </w:pPr>
      <w:r>
        <w:t>County là vị trí tài sản bảo đảm, không mặc định là nơi cư trú. FPR của lớp denied không đủ để gọi một hồ sơ là bị từ chối oan.</w:t>
      </w:r>
    </w:p>
    <w:p w14:paraId="31B65830" w14:textId="77777777" w:rsidR="00220D8B" w:rsidRDefault="00103EB9">
      <w:pPr>
        <w:pStyle w:val="Heading2"/>
      </w:pPr>
      <w:bookmarkStart w:id="15" w:name="_Toc240036578"/>
      <w:r>
        <w:rPr>
          <w:rFonts w:ascii="Arial" w:hAnsi="Arial"/>
        </w:rPr>
        <w:t>5.2 Metric policy đã khóa và điều kiện áp dụng</w:t>
      </w:r>
      <w:bookmarkEnd w:id="15"/>
    </w:p>
    <w:tbl>
      <w:tblPr>
        <w:tblW w:w="0" w:type="auto"/>
        <w:jc w:val="center"/>
        <w:tblLook w:val="04A0" w:firstRow="1" w:lastRow="0" w:firstColumn="1" w:lastColumn="0" w:noHBand="0" w:noVBand="1"/>
      </w:tblPr>
      <w:tblGrid>
        <w:gridCol w:w="10080"/>
      </w:tblGrid>
      <w:tr w:rsidR="00220D8B" w14:paraId="7870231F" w14:textId="77777777">
        <w:trPr>
          <w:jc w:val="center"/>
        </w:trPr>
        <w:tc>
          <w:tcPr>
            <w:tcW w:w="10080" w:type="dxa"/>
            <w:shd w:val="clear" w:color="auto" w:fill="FDE9D9"/>
            <w:tcMar>
              <w:top w:w="130" w:type="dxa"/>
              <w:left w:w="160" w:type="dxa"/>
              <w:bottom w:w="130" w:type="dxa"/>
              <w:right w:w="160" w:type="dxa"/>
            </w:tcMar>
          </w:tcPr>
          <w:p w14:paraId="3B61EE5F" w14:textId="77777777" w:rsidR="00765871" w:rsidRDefault="00396849">
            <w:pPr>
              <w:spacing w:after="60"/>
            </w:pPr>
            <w:r>
              <w:rPr>
                <w:b/>
                <w:color w:val="B42318"/>
              </w:rPr>
              <w:t>RQ3 METRIC POLICY ĐÃ KHÓA</w:t>
            </w:r>
          </w:p>
          <w:p w14:paraId="3702908C" w14:textId="77777777" w:rsidR="00765871" w:rsidRDefault="00396849">
            <w:pPr>
              <w:spacing w:after="0"/>
            </w:pPr>
            <w:r>
              <w:rPr>
                <w:sz w:val="18"/>
              </w:rPr>
              <w:t>Core audit là estimation-first: signed gaps, DPD/EOD, 95% CI và denominator; không dùng significance/BH. County n &gt;= 150 chỉ là coarse prefilter. Mỗi mẫu số cần thiết của từng sex phải đạt tối thiểu 30; không đủ thì undefined. BH-FDR q=0.05 chỉ dùng nếu một inferential appendix được đăng ký trước khi xem gap.</w:t>
            </w:r>
          </w:p>
        </w:tc>
      </w:tr>
    </w:tbl>
    <w:p w14:paraId="01005B6B" w14:textId="77777777" w:rsidR="00220D8B" w:rsidRDefault="00220D8B">
      <w:pPr>
        <w:spacing w:after="0"/>
      </w:pPr>
    </w:p>
    <w:p w14:paraId="05BFD4CB" w14:textId="77777777" w:rsidR="00220D8B" w:rsidRDefault="00103EB9">
      <w:pPr>
        <w:pStyle w:val="Heading1"/>
      </w:pPr>
      <w:bookmarkStart w:id="16" w:name="_Toc240036579"/>
      <w:r>
        <w:t>6 Paper mở rộng để đánh giá và kiểm tra độ bền</w:t>
      </w:r>
      <w:bookmarkEnd w:id="16"/>
    </w:p>
    <w:p w14:paraId="2B5316B6" w14:textId="77777777" w:rsidR="00220D8B" w:rsidRDefault="00103EB9">
      <w:r>
        <w:t>Các nguồn P16-P29 không được dùng để làm phình phần core. Mỗi paper chỉ được kích hoạt khi nó trả lời một rủi ro hoặc kiểm tra đã nêu trước.</w:t>
      </w:r>
    </w:p>
    <w:p w14:paraId="2D9B1479" w14:textId="77777777" w:rsidR="00220D8B" w:rsidRDefault="00103EB9">
      <w:pPr>
        <w:pStyle w:val="Heading2"/>
      </w:pPr>
      <w:bookmarkStart w:id="17" w:name="_Toc240036580"/>
      <w:r>
        <w:t>6.1 Giải thích, phụ thuộc và subgroup</w:t>
      </w:r>
      <w:bookmarkEnd w:id="17"/>
    </w:p>
    <w:tbl>
      <w:tblPr>
        <w:tblStyle w:val="TableGrid"/>
        <w:tblW w:w="0" w:type="auto"/>
        <w:jc w:val="center"/>
        <w:tblLook w:val="04A0" w:firstRow="1" w:lastRow="0" w:firstColumn="1" w:lastColumn="0" w:noHBand="0" w:noVBand="1"/>
      </w:tblPr>
      <w:tblGrid>
        <w:gridCol w:w="605"/>
        <w:gridCol w:w="2664"/>
        <w:gridCol w:w="2376"/>
        <w:gridCol w:w="4464"/>
      </w:tblGrid>
      <w:tr w:rsidR="00220D8B" w14:paraId="652E90A8" w14:textId="77777777">
        <w:trPr>
          <w:cantSplit/>
          <w:tblHeader/>
          <w:jc w:val="center"/>
        </w:trPr>
        <w:tc>
          <w:tcPr>
            <w:tcW w:w="605" w:type="dxa"/>
            <w:shd w:val="clear" w:color="auto" w:fill="17365D"/>
            <w:tcMar>
              <w:top w:w="80" w:type="dxa"/>
              <w:left w:w="80" w:type="dxa"/>
              <w:bottom w:w="80" w:type="dxa"/>
              <w:right w:w="80" w:type="dxa"/>
            </w:tcMar>
            <w:vAlign w:val="center"/>
          </w:tcPr>
          <w:p w14:paraId="316D4408"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47D7AF79"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38739EDE"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46A28E01" w14:textId="77777777" w:rsidR="00220D8B" w:rsidRDefault="00103EB9">
            <w:pPr>
              <w:spacing w:after="0" w:line="240" w:lineRule="auto"/>
              <w:jc w:val="left"/>
            </w:pPr>
            <w:r>
              <w:rPr>
                <w:b/>
                <w:color w:val="FFFFFF"/>
                <w:sz w:val="16"/>
              </w:rPr>
              <w:t>Tiếp thu và giới hạn</w:t>
            </w:r>
          </w:p>
        </w:tc>
      </w:tr>
      <w:tr w:rsidR="00220D8B" w14:paraId="1D93DC25" w14:textId="77777777">
        <w:trPr>
          <w:cantSplit/>
          <w:jc w:val="center"/>
        </w:trPr>
        <w:tc>
          <w:tcPr>
            <w:tcW w:w="605" w:type="dxa"/>
            <w:tcMar>
              <w:top w:w="80" w:type="dxa"/>
              <w:left w:w="80" w:type="dxa"/>
              <w:bottom w:w="80" w:type="dxa"/>
              <w:right w:w="80" w:type="dxa"/>
            </w:tcMar>
            <w:vAlign w:val="center"/>
          </w:tcPr>
          <w:p w14:paraId="46706422" w14:textId="77777777" w:rsidR="00220D8B" w:rsidRDefault="00103EB9">
            <w:pPr>
              <w:spacing w:after="0" w:line="240" w:lineRule="auto"/>
              <w:jc w:val="left"/>
            </w:pPr>
            <w:r>
              <w:rPr>
                <w:b/>
                <w:color w:val="17365D"/>
                <w:sz w:val="16"/>
              </w:rPr>
              <w:t>P16</w:t>
            </w:r>
          </w:p>
        </w:tc>
        <w:tc>
          <w:tcPr>
            <w:tcW w:w="2664" w:type="dxa"/>
            <w:tcMar>
              <w:top w:w="80" w:type="dxa"/>
              <w:left w:w="80" w:type="dxa"/>
              <w:bottom w:w="80" w:type="dxa"/>
              <w:right w:w="80" w:type="dxa"/>
            </w:tcMar>
            <w:vAlign w:val="center"/>
          </w:tcPr>
          <w:p w14:paraId="60BE43CB" w14:textId="77777777" w:rsidR="00220D8B" w:rsidRDefault="00103EB9">
            <w:pPr>
              <w:spacing w:after="0" w:line="240" w:lineRule="auto"/>
              <w:jc w:val="left"/>
            </w:pPr>
            <w:r>
              <w:rPr>
                <w:sz w:val="16"/>
              </w:rPr>
              <w:t>Owen và Prieur (2017), Shapley importance với dependent inputs.</w:t>
            </w:r>
          </w:p>
        </w:tc>
        <w:tc>
          <w:tcPr>
            <w:tcW w:w="2376" w:type="dxa"/>
            <w:tcMar>
              <w:top w:w="80" w:type="dxa"/>
              <w:left w:w="80" w:type="dxa"/>
              <w:bottom w:w="80" w:type="dxa"/>
              <w:right w:w="80" w:type="dxa"/>
            </w:tcMar>
            <w:vAlign w:val="center"/>
          </w:tcPr>
          <w:p w14:paraId="7E3B9B9C" w14:textId="77777777" w:rsidR="00220D8B" w:rsidRDefault="00103EB9">
            <w:pPr>
              <w:spacing w:after="0" w:line="240" w:lineRule="auto"/>
              <w:jc w:val="left"/>
            </w:pPr>
            <w:r>
              <w:rPr>
                <w:sz w:val="16"/>
              </w:rPr>
              <w:t>Đối chiếu lý thuyết cho sensitivity của RQ2.</w:t>
            </w:r>
          </w:p>
        </w:tc>
        <w:tc>
          <w:tcPr>
            <w:tcW w:w="4464" w:type="dxa"/>
            <w:tcMar>
              <w:top w:w="80" w:type="dxa"/>
              <w:left w:w="80" w:type="dxa"/>
              <w:bottom w:w="80" w:type="dxa"/>
              <w:right w:w="80" w:type="dxa"/>
            </w:tcMar>
            <w:vAlign w:val="center"/>
          </w:tcPr>
          <w:p w14:paraId="4FCD99D8" w14:textId="77777777" w:rsidR="00220D8B" w:rsidRDefault="00103EB9">
            <w:pPr>
              <w:spacing w:after="0" w:line="240" w:lineRule="auto"/>
              <w:jc w:val="left"/>
            </w:pPr>
            <w:r>
              <w:rPr>
                <w:sz w:val="16"/>
              </w:rPr>
              <w:t>Dùng để giải thích vì sao feature dependence đổi attribution; không thay kiểm chứng code cụ thể.</w:t>
            </w:r>
          </w:p>
        </w:tc>
      </w:tr>
      <w:tr w:rsidR="00220D8B" w14:paraId="63C0CA9D" w14:textId="77777777">
        <w:trPr>
          <w:cantSplit/>
          <w:jc w:val="center"/>
        </w:trPr>
        <w:tc>
          <w:tcPr>
            <w:tcW w:w="605" w:type="dxa"/>
            <w:shd w:val="clear" w:color="auto" w:fill="F8FAFC"/>
            <w:tcMar>
              <w:top w:w="80" w:type="dxa"/>
              <w:left w:w="80" w:type="dxa"/>
              <w:bottom w:w="80" w:type="dxa"/>
              <w:right w:w="80" w:type="dxa"/>
            </w:tcMar>
            <w:vAlign w:val="center"/>
          </w:tcPr>
          <w:p w14:paraId="4C7147C4" w14:textId="77777777" w:rsidR="00220D8B" w:rsidRDefault="00103EB9">
            <w:pPr>
              <w:spacing w:after="0" w:line="240" w:lineRule="auto"/>
              <w:jc w:val="left"/>
            </w:pPr>
            <w:r>
              <w:rPr>
                <w:b/>
                <w:color w:val="17365D"/>
                <w:sz w:val="16"/>
              </w:rPr>
              <w:lastRenderedPageBreak/>
              <w:t>P17</w:t>
            </w:r>
          </w:p>
        </w:tc>
        <w:tc>
          <w:tcPr>
            <w:tcW w:w="2664" w:type="dxa"/>
            <w:shd w:val="clear" w:color="auto" w:fill="F8FAFC"/>
            <w:tcMar>
              <w:top w:w="80" w:type="dxa"/>
              <w:left w:w="80" w:type="dxa"/>
              <w:bottom w:w="80" w:type="dxa"/>
              <w:right w:w="80" w:type="dxa"/>
            </w:tcMar>
            <w:vAlign w:val="center"/>
          </w:tcPr>
          <w:p w14:paraId="30DAF941" w14:textId="77777777" w:rsidR="00220D8B" w:rsidRDefault="00103EB9">
            <w:pPr>
              <w:spacing w:after="0" w:line="240" w:lineRule="auto"/>
              <w:jc w:val="left"/>
            </w:pPr>
            <w:r>
              <w:rPr>
                <w:sz w:val="16"/>
              </w:rPr>
              <w:t>Lundberg et al. (2020), explainable AI cho tree models.</w:t>
            </w:r>
          </w:p>
        </w:tc>
        <w:tc>
          <w:tcPr>
            <w:tcW w:w="2376" w:type="dxa"/>
            <w:shd w:val="clear" w:color="auto" w:fill="F8FAFC"/>
            <w:tcMar>
              <w:top w:w="80" w:type="dxa"/>
              <w:left w:w="80" w:type="dxa"/>
              <w:bottom w:w="80" w:type="dxa"/>
              <w:right w:w="80" w:type="dxa"/>
            </w:tcMar>
            <w:vAlign w:val="center"/>
          </w:tcPr>
          <w:p w14:paraId="5B98FE4A" w14:textId="77777777" w:rsidR="00220D8B" w:rsidRDefault="00103EB9">
            <w:pPr>
              <w:spacing w:after="0" w:line="240" w:lineRule="auto"/>
              <w:jc w:val="left"/>
            </w:pPr>
            <w:r>
              <w:rPr>
                <w:sz w:val="16"/>
              </w:rPr>
              <w:t>Tối ưu và tổng hợp SHAP cho RF/XGBoost nếu một model cây được chọn.</w:t>
            </w:r>
          </w:p>
        </w:tc>
        <w:tc>
          <w:tcPr>
            <w:tcW w:w="4464" w:type="dxa"/>
            <w:shd w:val="clear" w:color="auto" w:fill="F8FAFC"/>
            <w:tcMar>
              <w:top w:w="80" w:type="dxa"/>
              <w:left w:w="80" w:type="dxa"/>
              <w:bottom w:w="80" w:type="dxa"/>
              <w:right w:w="80" w:type="dxa"/>
            </w:tcMar>
            <w:vAlign w:val="center"/>
          </w:tcPr>
          <w:p w14:paraId="17604842" w14:textId="77777777" w:rsidR="00220D8B" w:rsidRDefault="00103EB9">
            <w:pPr>
              <w:spacing w:after="0" w:line="240" w:lineRule="auto"/>
              <w:jc w:val="left"/>
            </w:pPr>
            <w:r>
              <w:rPr>
                <w:sz w:val="16"/>
              </w:rPr>
              <w:t>Chỉ áp dụng phần phù hợp với implementation và output scale thực tế.</w:t>
            </w:r>
          </w:p>
        </w:tc>
      </w:tr>
      <w:tr w:rsidR="00220D8B" w14:paraId="5850283C" w14:textId="77777777">
        <w:trPr>
          <w:cantSplit/>
          <w:jc w:val="center"/>
        </w:trPr>
        <w:tc>
          <w:tcPr>
            <w:tcW w:w="605" w:type="dxa"/>
            <w:tcMar>
              <w:top w:w="80" w:type="dxa"/>
              <w:left w:w="80" w:type="dxa"/>
              <w:bottom w:w="80" w:type="dxa"/>
              <w:right w:w="80" w:type="dxa"/>
            </w:tcMar>
            <w:vAlign w:val="center"/>
          </w:tcPr>
          <w:p w14:paraId="7629E38A" w14:textId="77777777" w:rsidR="00220D8B" w:rsidRDefault="00103EB9">
            <w:pPr>
              <w:spacing w:after="0" w:line="240" w:lineRule="auto"/>
              <w:jc w:val="left"/>
            </w:pPr>
            <w:r>
              <w:rPr>
                <w:b/>
                <w:color w:val="17365D"/>
                <w:sz w:val="16"/>
              </w:rPr>
              <w:t>P18</w:t>
            </w:r>
          </w:p>
        </w:tc>
        <w:tc>
          <w:tcPr>
            <w:tcW w:w="2664" w:type="dxa"/>
            <w:tcMar>
              <w:top w:w="80" w:type="dxa"/>
              <w:left w:w="80" w:type="dxa"/>
              <w:bottom w:w="80" w:type="dxa"/>
              <w:right w:w="80" w:type="dxa"/>
            </w:tcMar>
            <w:vAlign w:val="center"/>
          </w:tcPr>
          <w:p w14:paraId="400B24A9" w14:textId="77777777" w:rsidR="00220D8B" w:rsidRDefault="00103EB9">
            <w:pPr>
              <w:spacing w:after="0" w:line="240" w:lineRule="auto"/>
              <w:jc w:val="left"/>
            </w:pPr>
            <w:r>
              <w:rPr>
                <w:sz w:val="16"/>
              </w:rPr>
              <w:t>Babaei, Giudici và Neelakantan (2025), Simpson's paradox trong New York lending.</w:t>
            </w:r>
          </w:p>
        </w:tc>
        <w:tc>
          <w:tcPr>
            <w:tcW w:w="2376" w:type="dxa"/>
            <w:tcMar>
              <w:top w:w="80" w:type="dxa"/>
              <w:left w:w="80" w:type="dxa"/>
              <w:bottom w:w="80" w:type="dxa"/>
              <w:right w:w="80" w:type="dxa"/>
            </w:tcMar>
            <w:vAlign w:val="center"/>
          </w:tcPr>
          <w:p w14:paraId="068A473B" w14:textId="77777777" w:rsidR="00220D8B" w:rsidRDefault="00103EB9">
            <w:pPr>
              <w:spacing w:after="0" w:line="240" w:lineRule="auto"/>
              <w:jc w:val="left"/>
            </w:pPr>
            <w:r>
              <w:rPr>
                <w:sz w:val="16"/>
              </w:rPr>
              <w:t>Cầu nối trực tiếp giữa kết quả toàn cục và subgroup/conditioning.</w:t>
            </w:r>
          </w:p>
        </w:tc>
        <w:tc>
          <w:tcPr>
            <w:tcW w:w="4464" w:type="dxa"/>
            <w:tcMar>
              <w:top w:w="80" w:type="dxa"/>
              <w:left w:w="80" w:type="dxa"/>
              <w:bottom w:w="80" w:type="dxa"/>
              <w:right w:w="80" w:type="dxa"/>
            </w:tcMar>
            <w:vAlign w:val="center"/>
          </w:tcPr>
          <w:p w14:paraId="01DB6220" w14:textId="77777777" w:rsidR="00220D8B" w:rsidRDefault="00103EB9">
            <w:pPr>
              <w:spacing w:after="0" w:line="240" w:lineRule="auto"/>
              <w:jc w:val="left"/>
            </w:pPr>
            <w:r>
              <w:rPr>
                <w:sz w:val="16"/>
              </w:rPr>
              <w:t>Dữ liệu 2017 và trọng tâm khác. Dùng thiết kế stratified sensitivity, không nhập kết luận của paper vào HMDA 2024.</w:t>
            </w:r>
          </w:p>
        </w:tc>
      </w:tr>
      <w:tr w:rsidR="00220D8B" w14:paraId="30D3436D" w14:textId="77777777">
        <w:trPr>
          <w:cantSplit/>
          <w:jc w:val="center"/>
        </w:trPr>
        <w:tc>
          <w:tcPr>
            <w:tcW w:w="605" w:type="dxa"/>
            <w:shd w:val="clear" w:color="auto" w:fill="F8FAFC"/>
            <w:tcMar>
              <w:top w:w="80" w:type="dxa"/>
              <w:left w:w="80" w:type="dxa"/>
              <w:bottom w:w="80" w:type="dxa"/>
              <w:right w:w="80" w:type="dxa"/>
            </w:tcMar>
            <w:vAlign w:val="center"/>
          </w:tcPr>
          <w:p w14:paraId="16247200" w14:textId="77777777" w:rsidR="00220D8B" w:rsidRDefault="00103EB9">
            <w:pPr>
              <w:spacing w:after="0" w:line="240" w:lineRule="auto"/>
              <w:jc w:val="left"/>
            </w:pPr>
            <w:r>
              <w:rPr>
                <w:b/>
                <w:color w:val="17365D"/>
                <w:sz w:val="16"/>
              </w:rPr>
              <w:t>P19</w:t>
            </w:r>
          </w:p>
        </w:tc>
        <w:tc>
          <w:tcPr>
            <w:tcW w:w="2664" w:type="dxa"/>
            <w:shd w:val="clear" w:color="auto" w:fill="F8FAFC"/>
            <w:tcMar>
              <w:top w:w="80" w:type="dxa"/>
              <w:left w:w="80" w:type="dxa"/>
              <w:bottom w:w="80" w:type="dxa"/>
              <w:right w:w="80" w:type="dxa"/>
            </w:tcMar>
            <w:vAlign w:val="center"/>
          </w:tcPr>
          <w:p w14:paraId="0F361935" w14:textId="77777777" w:rsidR="00220D8B" w:rsidRDefault="00103EB9">
            <w:pPr>
              <w:spacing w:after="0" w:line="240" w:lineRule="auto"/>
              <w:jc w:val="left"/>
            </w:pPr>
            <w:r>
              <w:rPr>
                <w:sz w:val="16"/>
              </w:rPr>
              <w:t>Kim et al. (2026), intersectional fairness trong Spanish microfinance.</w:t>
            </w:r>
          </w:p>
        </w:tc>
        <w:tc>
          <w:tcPr>
            <w:tcW w:w="2376" w:type="dxa"/>
            <w:shd w:val="clear" w:color="auto" w:fill="F8FAFC"/>
            <w:tcMar>
              <w:top w:w="80" w:type="dxa"/>
              <w:left w:w="80" w:type="dxa"/>
              <w:bottom w:w="80" w:type="dxa"/>
              <w:right w:w="80" w:type="dxa"/>
            </w:tcMar>
            <w:vAlign w:val="center"/>
          </w:tcPr>
          <w:p w14:paraId="2971CA5E" w14:textId="77777777" w:rsidR="00220D8B" w:rsidRDefault="00103EB9">
            <w:pPr>
              <w:spacing w:after="0" w:line="240" w:lineRule="auto"/>
              <w:jc w:val="left"/>
            </w:pPr>
            <w:r>
              <w:rPr>
                <w:sz w:val="16"/>
              </w:rPr>
              <w:t>Cảnh báo aggregate fairness che khuất nhóm giao thoa.</w:t>
            </w:r>
          </w:p>
        </w:tc>
        <w:tc>
          <w:tcPr>
            <w:tcW w:w="4464" w:type="dxa"/>
            <w:shd w:val="clear" w:color="auto" w:fill="F8FAFC"/>
            <w:tcMar>
              <w:top w:w="80" w:type="dxa"/>
              <w:left w:w="80" w:type="dxa"/>
              <w:bottom w:w="80" w:type="dxa"/>
              <w:right w:w="80" w:type="dxa"/>
            </w:tcMar>
            <w:vAlign w:val="center"/>
          </w:tcPr>
          <w:p w14:paraId="0D6D2FE6" w14:textId="77777777" w:rsidR="00220D8B" w:rsidRDefault="00103EB9">
            <w:pPr>
              <w:spacing w:after="0" w:line="240" w:lineRule="auto"/>
              <w:jc w:val="left"/>
            </w:pPr>
            <w:r>
              <w:rPr>
                <w:sz w:val="16"/>
              </w:rPr>
              <w:t>Paper xét gender, age, marital status, single-parent status và children; không trực tiếp chứng minh sex x county.</w:t>
            </w:r>
          </w:p>
        </w:tc>
      </w:tr>
    </w:tbl>
    <w:p w14:paraId="33CE8145" w14:textId="77777777" w:rsidR="00220D8B" w:rsidRDefault="00103EB9">
      <w:pPr>
        <w:pStyle w:val="Heading2"/>
      </w:pPr>
      <w:bookmarkStart w:id="18" w:name="_Toc240036581"/>
      <w:r>
        <w:t>6.2 Fairness trong credit và mortgage</w:t>
      </w:r>
      <w:bookmarkEnd w:id="18"/>
    </w:p>
    <w:tbl>
      <w:tblPr>
        <w:tblStyle w:val="TableGrid"/>
        <w:tblW w:w="0" w:type="auto"/>
        <w:jc w:val="center"/>
        <w:tblLook w:val="04A0" w:firstRow="1" w:lastRow="0" w:firstColumn="1" w:lastColumn="0" w:noHBand="0" w:noVBand="1"/>
      </w:tblPr>
      <w:tblGrid>
        <w:gridCol w:w="605"/>
        <w:gridCol w:w="2664"/>
        <w:gridCol w:w="2376"/>
        <w:gridCol w:w="4464"/>
      </w:tblGrid>
      <w:tr w:rsidR="00220D8B" w14:paraId="4AD8A226" w14:textId="77777777">
        <w:trPr>
          <w:cantSplit/>
          <w:tblHeader/>
          <w:jc w:val="center"/>
        </w:trPr>
        <w:tc>
          <w:tcPr>
            <w:tcW w:w="605" w:type="dxa"/>
            <w:shd w:val="clear" w:color="auto" w:fill="17365D"/>
            <w:tcMar>
              <w:top w:w="80" w:type="dxa"/>
              <w:left w:w="80" w:type="dxa"/>
              <w:bottom w:w="80" w:type="dxa"/>
              <w:right w:w="80" w:type="dxa"/>
            </w:tcMar>
            <w:vAlign w:val="center"/>
          </w:tcPr>
          <w:p w14:paraId="1441F149"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40D2405B"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5CFBBDCC"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40AD13AD" w14:textId="77777777" w:rsidR="00220D8B" w:rsidRDefault="00103EB9">
            <w:pPr>
              <w:spacing w:after="0" w:line="240" w:lineRule="auto"/>
              <w:jc w:val="left"/>
            </w:pPr>
            <w:r>
              <w:rPr>
                <w:b/>
                <w:color w:val="FFFFFF"/>
                <w:sz w:val="16"/>
              </w:rPr>
              <w:t>Tiếp thu và giới hạn</w:t>
            </w:r>
          </w:p>
        </w:tc>
      </w:tr>
      <w:tr w:rsidR="00220D8B" w14:paraId="65E42B3E" w14:textId="77777777">
        <w:trPr>
          <w:cantSplit/>
          <w:jc w:val="center"/>
        </w:trPr>
        <w:tc>
          <w:tcPr>
            <w:tcW w:w="605" w:type="dxa"/>
            <w:tcMar>
              <w:top w:w="80" w:type="dxa"/>
              <w:left w:w="80" w:type="dxa"/>
              <w:bottom w:w="80" w:type="dxa"/>
              <w:right w:w="80" w:type="dxa"/>
            </w:tcMar>
            <w:vAlign w:val="center"/>
          </w:tcPr>
          <w:p w14:paraId="73D15E86" w14:textId="77777777" w:rsidR="00220D8B" w:rsidRDefault="00103EB9">
            <w:pPr>
              <w:spacing w:after="0" w:line="240" w:lineRule="auto"/>
              <w:jc w:val="left"/>
            </w:pPr>
            <w:r>
              <w:rPr>
                <w:b/>
                <w:color w:val="17365D"/>
                <w:sz w:val="16"/>
              </w:rPr>
              <w:t>P20</w:t>
            </w:r>
          </w:p>
        </w:tc>
        <w:tc>
          <w:tcPr>
            <w:tcW w:w="2664" w:type="dxa"/>
            <w:tcMar>
              <w:top w:w="80" w:type="dxa"/>
              <w:left w:w="80" w:type="dxa"/>
              <w:bottom w:w="80" w:type="dxa"/>
              <w:right w:w="80" w:type="dxa"/>
            </w:tcMar>
            <w:vAlign w:val="center"/>
          </w:tcPr>
          <w:p w14:paraId="422428E6" w14:textId="77777777" w:rsidR="00220D8B" w:rsidRDefault="00103EB9">
            <w:pPr>
              <w:spacing w:after="0" w:line="240" w:lineRule="auto"/>
              <w:jc w:val="left"/>
            </w:pPr>
            <w:r>
              <w:rPr>
                <w:sz w:val="16"/>
              </w:rPr>
              <w:t>Das, Stanton và Wallace (2023), review và HMDA 2009-2015.</w:t>
            </w:r>
          </w:p>
        </w:tc>
        <w:tc>
          <w:tcPr>
            <w:tcW w:w="2376" w:type="dxa"/>
            <w:tcMar>
              <w:top w:w="80" w:type="dxa"/>
              <w:left w:w="80" w:type="dxa"/>
              <w:bottom w:w="80" w:type="dxa"/>
              <w:right w:w="80" w:type="dxa"/>
            </w:tcMar>
            <w:vAlign w:val="center"/>
          </w:tcPr>
          <w:p w14:paraId="0041E0E4" w14:textId="77777777" w:rsidR="00220D8B" w:rsidRDefault="00103EB9">
            <w:pPr>
              <w:spacing w:after="0" w:line="240" w:lineRule="auto"/>
              <w:jc w:val="left"/>
            </w:pPr>
            <w:r>
              <w:rPr>
                <w:sz w:val="16"/>
              </w:rPr>
              <w:t>Bối cảnh gender/minority và trade-off giữa model performance, fairness, explainability.</w:t>
            </w:r>
          </w:p>
        </w:tc>
        <w:tc>
          <w:tcPr>
            <w:tcW w:w="4464" w:type="dxa"/>
            <w:tcMar>
              <w:top w:w="80" w:type="dxa"/>
              <w:left w:w="80" w:type="dxa"/>
              <w:bottom w:w="80" w:type="dxa"/>
              <w:right w:w="80" w:type="dxa"/>
            </w:tcMar>
            <w:vAlign w:val="center"/>
          </w:tcPr>
          <w:p w14:paraId="7A5D3C6D" w14:textId="77777777" w:rsidR="00220D8B" w:rsidRDefault="00103EB9">
            <w:pPr>
              <w:spacing w:after="0" w:line="240" w:lineRule="auto"/>
              <w:jc w:val="left"/>
            </w:pPr>
            <w:r>
              <w:rPr>
                <w:sz w:val="16"/>
              </w:rPr>
              <w:t>Target, thời kỳ và dữ liệu khác. Dùng cho framing và câu hỏi kiểm tra, không dùng làm mốc số.</w:t>
            </w:r>
          </w:p>
        </w:tc>
      </w:tr>
      <w:tr w:rsidR="00220D8B" w14:paraId="624F1837" w14:textId="77777777">
        <w:trPr>
          <w:cantSplit/>
          <w:jc w:val="center"/>
        </w:trPr>
        <w:tc>
          <w:tcPr>
            <w:tcW w:w="605" w:type="dxa"/>
            <w:shd w:val="clear" w:color="auto" w:fill="F8FAFC"/>
            <w:tcMar>
              <w:top w:w="80" w:type="dxa"/>
              <w:left w:w="80" w:type="dxa"/>
              <w:bottom w:w="80" w:type="dxa"/>
              <w:right w:w="80" w:type="dxa"/>
            </w:tcMar>
            <w:vAlign w:val="center"/>
          </w:tcPr>
          <w:p w14:paraId="7D5BC54F" w14:textId="77777777" w:rsidR="00220D8B" w:rsidRDefault="00103EB9">
            <w:pPr>
              <w:spacing w:after="0" w:line="240" w:lineRule="auto"/>
              <w:jc w:val="left"/>
            </w:pPr>
            <w:r>
              <w:rPr>
                <w:b/>
                <w:color w:val="17365D"/>
                <w:sz w:val="16"/>
              </w:rPr>
              <w:t>P21</w:t>
            </w:r>
          </w:p>
        </w:tc>
        <w:tc>
          <w:tcPr>
            <w:tcW w:w="2664" w:type="dxa"/>
            <w:shd w:val="clear" w:color="auto" w:fill="F8FAFC"/>
            <w:tcMar>
              <w:top w:w="80" w:type="dxa"/>
              <w:left w:w="80" w:type="dxa"/>
              <w:bottom w:w="80" w:type="dxa"/>
              <w:right w:w="80" w:type="dxa"/>
            </w:tcMar>
            <w:vAlign w:val="center"/>
          </w:tcPr>
          <w:p w14:paraId="44AD5518" w14:textId="77777777" w:rsidR="00220D8B" w:rsidRDefault="00103EB9">
            <w:pPr>
              <w:spacing w:after="0" w:line="240" w:lineRule="auto"/>
              <w:jc w:val="left"/>
            </w:pPr>
            <w:r>
              <w:rPr>
                <w:sz w:val="16"/>
              </w:rPr>
              <w:t>Kozodoi, Jacob và Lessmann (2022), fairness-performance-profit.</w:t>
            </w:r>
          </w:p>
        </w:tc>
        <w:tc>
          <w:tcPr>
            <w:tcW w:w="2376" w:type="dxa"/>
            <w:shd w:val="clear" w:color="auto" w:fill="F8FAFC"/>
            <w:tcMar>
              <w:top w:w="80" w:type="dxa"/>
              <w:left w:w="80" w:type="dxa"/>
              <w:bottom w:w="80" w:type="dxa"/>
              <w:right w:w="80" w:type="dxa"/>
            </w:tcMar>
            <w:vAlign w:val="center"/>
          </w:tcPr>
          <w:p w14:paraId="48A65B0D" w14:textId="77777777" w:rsidR="00220D8B" w:rsidRDefault="00103EB9">
            <w:pPr>
              <w:spacing w:after="0" w:line="240" w:lineRule="auto"/>
              <w:jc w:val="left"/>
            </w:pPr>
            <w:r>
              <w:rPr>
                <w:sz w:val="16"/>
              </w:rPr>
              <w:t>Thiết kế trade-off và lựa chọn fairness criteria trong credit scoring.</w:t>
            </w:r>
          </w:p>
        </w:tc>
        <w:tc>
          <w:tcPr>
            <w:tcW w:w="4464" w:type="dxa"/>
            <w:shd w:val="clear" w:color="auto" w:fill="F8FAFC"/>
            <w:tcMar>
              <w:top w:w="80" w:type="dxa"/>
              <w:left w:w="80" w:type="dxa"/>
              <w:bottom w:w="80" w:type="dxa"/>
              <w:right w:w="80" w:type="dxa"/>
            </w:tcMar>
            <w:vAlign w:val="center"/>
          </w:tcPr>
          <w:p w14:paraId="30FFD9B1" w14:textId="77777777" w:rsidR="00220D8B" w:rsidRDefault="00103EB9">
            <w:pPr>
              <w:spacing w:after="0" w:line="240" w:lineRule="auto"/>
              <w:jc w:val="left"/>
            </w:pPr>
            <w:r>
              <w:rPr>
                <w:sz w:val="16"/>
              </w:rPr>
              <w:t>Profit objective không thuộc RQ chính; chỉ giữ như extension nếu nhóm có thời gian.</w:t>
            </w:r>
          </w:p>
        </w:tc>
      </w:tr>
      <w:tr w:rsidR="00220D8B" w14:paraId="23FDB573" w14:textId="77777777">
        <w:trPr>
          <w:cantSplit/>
          <w:jc w:val="center"/>
        </w:trPr>
        <w:tc>
          <w:tcPr>
            <w:tcW w:w="605" w:type="dxa"/>
            <w:tcMar>
              <w:top w:w="80" w:type="dxa"/>
              <w:left w:w="80" w:type="dxa"/>
              <w:bottom w:w="80" w:type="dxa"/>
              <w:right w:w="80" w:type="dxa"/>
            </w:tcMar>
            <w:vAlign w:val="center"/>
          </w:tcPr>
          <w:p w14:paraId="0F60E9AC" w14:textId="77777777" w:rsidR="00220D8B" w:rsidRDefault="00103EB9">
            <w:pPr>
              <w:spacing w:after="0" w:line="240" w:lineRule="auto"/>
              <w:jc w:val="left"/>
            </w:pPr>
            <w:r>
              <w:rPr>
                <w:b/>
                <w:color w:val="17365D"/>
                <w:sz w:val="16"/>
              </w:rPr>
              <w:t>P22</w:t>
            </w:r>
          </w:p>
        </w:tc>
        <w:tc>
          <w:tcPr>
            <w:tcW w:w="2664" w:type="dxa"/>
            <w:tcMar>
              <w:top w:w="80" w:type="dxa"/>
              <w:left w:w="80" w:type="dxa"/>
              <w:bottom w:w="80" w:type="dxa"/>
              <w:right w:w="80" w:type="dxa"/>
            </w:tcMar>
            <w:vAlign w:val="center"/>
          </w:tcPr>
          <w:p w14:paraId="13F13059" w14:textId="77777777" w:rsidR="00220D8B" w:rsidRDefault="00103EB9">
            <w:pPr>
              <w:spacing w:after="0" w:line="240" w:lineRule="auto"/>
              <w:jc w:val="left"/>
            </w:pPr>
            <w:r>
              <w:rPr>
                <w:sz w:val="16"/>
              </w:rPr>
              <w:t>Lee và Floridi (2021), relational trade-offs trong mortgage fairness.</w:t>
            </w:r>
          </w:p>
        </w:tc>
        <w:tc>
          <w:tcPr>
            <w:tcW w:w="2376" w:type="dxa"/>
            <w:tcMar>
              <w:top w:w="80" w:type="dxa"/>
              <w:left w:w="80" w:type="dxa"/>
              <w:bottom w:w="80" w:type="dxa"/>
              <w:right w:w="80" w:type="dxa"/>
            </w:tcMar>
            <w:vAlign w:val="center"/>
          </w:tcPr>
          <w:p w14:paraId="26D8770A" w14:textId="77777777" w:rsidR="00220D8B" w:rsidRDefault="00103EB9">
            <w:pPr>
              <w:spacing w:after="0" w:line="240" w:lineRule="auto"/>
              <w:jc w:val="left"/>
            </w:pPr>
            <w:r>
              <w:rPr>
                <w:sz w:val="16"/>
              </w:rPr>
              <w:t>Giới hạn của pass/fail fairness và yêu cầu nêu mục tiêu đánh đổi.</w:t>
            </w:r>
          </w:p>
        </w:tc>
        <w:tc>
          <w:tcPr>
            <w:tcW w:w="4464" w:type="dxa"/>
            <w:tcMar>
              <w:top w:w="80" w:type="dxa"/>
              <w:left w:w="80" w:type="dxa"/>
              <w:bottom w:w="80" w:type="dxa"/>
              <w:right w:w="80" w:type="dxa"/>
            </w:tcMar>
            <w:vAlign w:val="center"/>
          </w:tcPr>
          <w:p w14:paraId="595B70A8" w14:textId="77777777" w:rsidR="00220D8B" w:rsidRDefault="00103EB9">
            <w:pPr>
              <w:spacing w:after="0" w:line="240" w:lineRule="auto"/>
              <w:jc w:val="left"/>
            </w:pPr>
            <w:r>
              <w:rPr>
                <w:sz w:val="16"/>
              </w:rPr>
              <w:t>Nguồn khái niệm; không tạo kết quả thực nghiệm cho NY 2024.</w:t>
            </w:r>
          </w:p>
        </w:tc>
      </w:tr>
      <w:tr w:rsidR="00220D8B" w14:paraId="0C850E3C" w14:textId="77777777">
        <w:trPr>
          <w:cantSplit/>
          <w:jc w:val="center"/>
        </w:trPr>
        <w:tc>
          <w:tcPr>
            <w:tcW w:w="605" w:type="dxa"/>
            <w:shd w:val="clear" w:color="auto" w:fill="F8FAFC"/>
            <w:tcMar>
              <w:top w:w="80" w:type="dxa"/>
              <w:left w:w="80" w:type="dxa"/>
              <w:bottom w:w="80" w:type="dxa"/>
              <w:right w:w="80" w:type="dxa"/>
            </w:tcMar>
            <w:vAlign w:val="center"/>
          </w:tcPr>
          <w:p w14:paraId="5726BD24" w14:textId="77777777" w:rsidR="00220D8B" w:rsidRDefault="00103EB9">
            <w:pPr>
              <w:spacing w:after="0" w:line="240" w:lineRule="auto"/>
              <w:jc w:val="left"/>
            </w:pPr>
            <w:r>
              <w:rPr>
                <w:b/>
                <w:color w:val="17365D"/>
                <w:sz w:val="16"/>
              </w:rPr>
              <w:t>P23</w:t>
            </w:r>
          </w:p>
        </w:tc>
        <w:tc>
          <w:tcPr>
            <w:tcW w:w="2664" w:type="dxa"/>
            <w:shd w:val="clear" w:color="auto" w:fill="F8FAFC"/>
            <w:tcMar>
              <w:top w:w="80" w:type="dxa"/>
              <w:left w:w="80" w:type="dxa"/>
              <w:bottom w:w="80" w:type="dxa"/>
              <w:right w:w="80" w:type="dxa"/>
            </w:tcMar>
            <w:vAlign w:val="center"/>
          </w:tcPr>
          <w:p w14:paraId="0432E90C" w14:textId="77777777" w:rsidR="00220D8B" w:rsidRDefault="00103EB9">
            <w:pPr>
              <w:spacing w:after="0" w:line="240" w:lineRule="auto"/>
              <w:jc w:val="left"/>
            </w:pPr>
            <w:r>
              <w:rPr>
                <w:sz w:val="16"/>
              </w:rPr>
              <w:t>Tarzanagh et al. (2023), class imbalance và multiple subgroups.</w:t>
            </w:r>
          </w:p>
        </w:tc>
        <w:tc>
          <w:tcPr>
            <w:tcW w:w="2376" w:type="dxa"/>
            <w:shd w:val="clear" w:color="auto" w:fill="F8FAFC"/>
            <w:tcMar>
              <w:top w:w="80" w:type="dxa"/>
              <w:left w:w="80" w:type="dxa"/>
              <w:bottom w:w="80" w:type="dxa"/>
              <w:right w:w="80" w:type="dxa"/>
            </w:tcMar>
            <w:vAlign w:val="center"/>
          </w:tcPr>
          <w:p w14:paraId="3023121B" w14:textId="77777777" w:rsidR="00220D8B" w:rsidRDefault="00103EB9">
            <w:pPr>
              <w:spacing w:after="0" w:line="240" w:lineRule="auto"/>
              <w:jc w:val="left"/>
            </w:pPr>
            <w:r>
              <w:rPr>
                <w:sz w:val="16"/>
              </w:rPr>
              <w:t>Định hướng robustness khi lớp 2 hoặc subgroup county nhỏ.</w:t>
            </w:r>
          </w:p>
        </w:tc>
        <w:tc>
          <w:tcPr>
            <w:tcW w:w="4464" w:type="dxa"/>
            <w:shd w:val="clear" w:color="auto" w:fill="F8FAFC"/>
            <w:tcMar>
              <w:top w:w="80" w:type="dxa"/>
              <w:left w:w="80" w:type="dxa"/>
              <w:bottom w:w="80" w:type="dxa"/>
              <w:right w:w="80" w:type="dxa"/>
            </w:tcMar>
            <w:vAlign w:val="center"/>
          </w:tcPr>
          <w:p w14:paraId="4C7A57BF" w14:textId="77777777" w:rsidR="00220D8B" w:rsidRDefault="00103EB9">
            <w:pPr>
              <w:spacing w:after="0" w:line="240" w:lineRule="auto"/>
              <w:jc w:val="left"/>
            </w:pPr>
            <w:r>
              <w:rPr>
                <w:sz w:val="16"/>
              </w:rPr>
              <w:t>Thuật toán tri-level phức tạp và khác domain; không đưa vào core model set.</w:t>
            </w:r>
          </w:p>
        </w:tc>
      </w:tr>
    </w:tbl>
    <w:p w14:paraId="677FD116" w14:textId="77777777" w:rsidR="00220D8B" w:rsidRDefault="00103EB9">
      <w:pPr>
        <w:pStyle w:val="Heading2"/>
      </w:pPr>
      <w:bookmarkStart w:id="19" w:name="_Toc240036582"/>
      <w:r>
        <w:t>6.3 Mitigation và governance</w:t>
      </w:r>
      <w:bookmarkEnd w:id="19"/>
    </w:p>
    <w:tbl>
      <w:tblPr>
        <w:tblStyle w:val="TableGrid"/>
        <w:tblW w:w="0" w:type="auto"/>
        <w:jc w:val="center"/>
        <w:tblLook w:val="04A0" w:firstRow="1" w:lastRow="0" w:firstColumn="1" w:lastColumn="0" w:noHBand="0" w:noVBand="1"/>
      </w:tblPr>
      <w:tblGrid>
        <w:gridCol w:w="605"/>
        <w:gridCol w:w="2664"/>
        <w:gridCol w:w="2376"/>
        <w:gridCol w:w="4464"/>
      </w:tblGrid>
      <w:tr w:rsidR="00220D8B" w14:paraId="48E7158E" w14:textId="77777777">
        <w:trPr>
          <w:cantSplit/>
          <w:tblHeader/>
          <w:jc w:val="center"/>
        </w:trPr>
        <w:tc>
          <w:tcPr>
            <w:tcW w:w="605" w:type="dxa"/>
            <w:shd w:val="clear" w:color="auto" w:fill="17365D"/>
            <w:tcMar>
              <w:top w:w="80" w:type="dxa"/>
              <w:left w:w="80" w:type="dxa"/>
              <w:bottom w:w="80" w:type="dxa"/>
              <w:right w:w="80" w:type="dxa"/>
            </w:tcMar>
            <w:vAlign w:val="center"/>
          </w:tcPr>
          <w:p w14:paraId="2D852929" w14:textId="77777777" w:rsidR="00220D8B" w:rsidRDefault="00103EB9">
            <w:pPr>
              <w:spacing w:after="0" w:line="240" w:lineRule="auto"/>
              <w:jc w:val="left"/>
            </w:pPr>
            <w:r>
              <w:rPr>
                <w:b/>
                <w:color w:val="FFFFFF"/>
                <w:sz w:val="16"/>
              </w:rPr>
              <w:t>ID</w:t>
            </w:r>
          </w:p>
        </w:tc>
        <w:tc>
          <w:tcPr>
            <w:tcW w:w="2664" w:type="dxa"/>
            <w:shd w:val="clear" w:color="auto" w:fill="17365D"/>
            <w:tcMar>
              <w:top w:w="80" w:type="dxa"/>
              <w:left w:w="80" w:type="dxa"/>
              <w:bottom w:w="80" w:type="dxa"/>
              <w:right w:w="80" w:type="dxa"/>
            </w:tcMar>
            <w:vAlign w:val="center"/>
          </w:tcPr>
          <w:p w14:paraId="6888E082" w14:textId="77777777" w:rsidR="00220D8B" w:rsidRDefault="00103EB9">
            <w:pPr>
              <w:spacing w:after="0" w:line="240" w:lineRule="auto"/>
              <w:jc w:val="left"/>
            </w:pPr>
            <w:r>
              <w:rPr>
                <w:b/>
                <w:color w:val="FFFFFF"/>
                <w:sz w:val="16"/>
              </w:rPr>
              <w:t>Nguồn và bối cảnh</w:t>
            </w:r>
          </w:p>
        </w:tc>
        <w:tc>
          <w:tcPr>
            <w:tcW w:w="2376" w:type="dxa"/>
            <w:shd w:val="clear" w:color="auto" w:fill="17365D"/>
            <w:tcMar>
              <w:top w:w="80" w:type="dxa"/>
              <w:left w:w="80" w:type="dxa"/>
              <w:bottom w:w="80" w:type="dxa"/>
              <w:right w:w="80" w:type="dxa"/>
            </w:tcMar>
            <w:vAlign w:val="center"/>
          </w:tcPr>
          <w:p w14:paraId="6619DA87" w14:textId="77777777" w:rsidR="00220D8B" w:rsidRDefault="00103EB9">
            <w:pPr>
              <w:spacing w:after="0" w:line="240" w:lineRule="auto"/>
              <w:jc w:val="left"/>
            </w:pPr>
            <w:r>
              <w:rPr>
                <w:b/>
                <w:color w:val="FFFFFF"/>
                <w:sz w:val="16"/>
              </w:rPr>
              <w:t>Vai trò trong RQ</w:t>
            </w:r>
          </w:p>
        </w:tc>
        <w:tc>
          <w:tcPr>
            <w:tcW w:w="4464" w:type="dxa"/>
            <w:shd w:val="clear" w:color="auto" w:fill="17365D"/>
            <w:tcMar>
              <w:top w:w="80" w:type="dxa"/>
              <w:left w:w="80" w:type="dxa"/>
              <w:bottom w:w="80" w:type="dxa"/>
              <w:right w:w="80" w:type="dxa"/>
            </w:tcMar>
            <w:vAlign w:val="center"/>
          </w:tcPr>
          <w:p w14:paraId="08E15E30" w14:textId="77777777" w:rsidR="00220D8B" w:rsidRDefault="00103EB9">
            <w:pPr>
              <w:spacing w:after="0" w:line="240" w:lineRule="auto"/>
              <w:jc w:val="left"/>
            </w:pPr>
            <w:r>
              <w:rPr>
                <w:b/>
                <w:color w:val="FFFFFF"/>
                <w:sz w:val="16"/>
              </w:rPr>
              <w:t>Tiếp thu và giới hạn</w:t>
            </w:r>
          </w:p>
        </w:tc>
      </w:tr>
      <w:tr w:rsidR="00220D8B" w14:paraId="050A045B" w14:textId="77777777">
        <w:trPr>
          <w:cantSplit/>
          <w:jc w:val="center"/>
        </w:trPr>
        <w:tc>
          <w:tcPr>
            <w:tcW w:w="605" w:type="dxa"/>
            <w:tcMar>
              <w:top w:w="80" w:type="dxa"/>
              <w:left w:w="80" w:type="dxa"/>
              <w:bottom w:w="80" w:type="dxa"/>
              <w:right w:w="80" w:type="dxa"/>
            </w:tcMar>
            <w:vAlign w:val="center"/>
          </w:tcPr>
          <w:p w14:paraId="6432B250" w14:textId="77777777" w:rsidR="00220D8B" w:rsidRDefault="00103EB9">
            <w:pPr>
              <w:spacing w:after="0" w:line="240" w:lineRule="auto"/>
              <w:jc w:val="left"/>
            </w:pPr>
            <w:r>
              <w:rPr>
                <w:b/>
                <w:color w:val="17365D"/>
                <w:sz w:val="16"/>
              </w:rPr>
              <w:t>P24</w:t>
            </w:r>
          </w:p>
        </w:tc>
        <w:tc>
          <w:tcPr>
            <w:tcW w:w="2664" w:type="dxa"/>
            <w:tcMar>
              <w:top w:w="80" w:type="dxa"/>
              <w:left w:w="80" w:type="dxa"/>
              <w:bottom w:w="80" w:type="dxa"/>
              <w:right w:w="80" w:type="dxa"/>
            </w:tcMar>
            <w:vAlign w:val="center"/>
          </w:tcPr>
          <w:p w14:paraId="07EF9D14" w14:textId="77777777" w:rsidR="00220D8B" w:rsidRDefault="00103EB9">
            <w:pPr>
              <w:spacing w:after="0" w:line="240" w:lineRule="auto"/>
              <w:jc w:val="left"/>
            </w:pPr>
            <w:r>
              <w:rPr>
                <w:sz w:val="16"/>
              </w:rPr>
              <w:t>Alcarva (2026), fairness như vấn đề model-risk trong banking/insurance.</w:t>
            </w:r>
          </w:p>
        </w:tc>
        <w:tc>
          <w:tcPr>
            <w:tcW w:w="2376" w:type="dxa"/>
            <w:tcMar>
              <w:top w:w="80" w:type="dxa"/>
              <w:left w:w="80" w:type="dxa"/>
              <w:bottom w:w="80" w:type="dxa"/>
              <w:right w:w="80" w:type="dxa"/>
            </w:tcMar>
            <w:vAlign w:val="center"/>
          </w:tcPr>
          <w:p w14:paraId="0E69BEF7" w14:textId="77777777" w:rsidR="00220D8B" w:rsidRDefault="00103EB9">
            <w:pPr>
              <w:spacing w:after="0" w:line="240" w:lineRule="auto"/>
              <w:jc w:val="left"/>
            </w:pPr>
            <w:r>
              <w:rPr>
                <w:sz w:val="16"/>
              </w:rPr>
              <w:t>Khung governance và phân loại pre-, in-, post-processing.</w:t>
            </w:r>
          </w:p>
        </w:tc>
        <w:tc>
          <w:tcPr>
            <w:tcW w:w="4464" w:type="dxa"/>
            <w:tcMar>
              <w:top w:w="80" w:type="dxa"/>
              <w:left w:w="80" w:type="dxa"/>
              <w:bottom w:w="80" w:type="dxa"/>
              <w:right w:w="80" w:type="dxa"/>
            </w:tcMar>
            <w:vAlign w:val="center"/>
          </w:tcPr>
          <w:p w14:paraId="09CFD423" w14:textId="77777777" w:rsidR="00220D8B" w:rsidRDefault="00103EB9">
            <w:pPr>
              <w:spacing w:after="0" w:line="240" w:lineRule="auto"/>
              <w:jc w:val="left"/>
            </w:pPr>
            <w:r>
              <w:rPr>
                <w:sz w:val="16"/>
              </w:rPr>
              <w:t>Không phải HMDA, mortgage hoặc multiclass; dùng cho quản trị và discussion, không làm baseline thực nghiệm.</w:t>
            </w:r>
          </w:p>
        </w:tc>
      </w:tr>
      <w:tr w:rsidR="00220D8B" w14:paraId="6EBB1577" w14:textId="77777777">
        <w:trPr>
          <w:cantSplit/>
          <w:jc w:val="center"/>
        </w:trPr>
        <w:tc>
          <w:tcPr>
            <w:tcW w:w="605" w:type="dxa"/>
            <w:shd w:val="clear" w:color="auto" w:fill="F8FAFC"/>
            <w:tcMar>
              <w:top w:w="80" w:type="dxa"/>
              <w:left w:w="80" w:type="dxa"/>
              <w:bottom w:w="80" w:type="dxa"/>
              <w:right w:w="80" w:type="dxa"/>
            </w:tcMar>
            <w:vAlign w:val="center"/>
          </w:tcPr>
          <w:p w14:paraId="6C55CF07" w14:textId="77777777" w:rsidR="00220D8B" w:rsidRDefault="00103EB9">
            <w:pPr>
              <w:spacing w:after="0" w:line="240" w:lineRule="auto"/>
              <w:jc w:val="left"/>
            </w:pPr>
            <w:r>
              <w:rPr>
                <w:b/>
                <w:color w:val="17365D"/>
                <w:sz w:val="16"/>
              </w:rPr>
              <w:t>P25</w:t>
            </w:r>
          </w:p>
        </w:tc>
        <w:tc>
          <w:tcPr>
            <w:tcW w:w="2664" w:type="dxa"/>
            <w:shd w:val="clear" w:color="auto" w:fill="F8FAFC"/>
            <w:tcMar>
              <w:top w:w="80" w:type="dxa"/>
              <w:left w:w="80" w:type="dxa"/>
              <w:bottom w:w="80" w:type="dxa"/>
              <w:right w:w="80" w:type="dxa"/>
            </w:tcMar>
            <w:vAlign w:val="center"/>
          </w:tcPr>
          <w:p w14:paraId="32F433AF" w14:textId="77777777" w:rsidR="00220D8B" w:rsidRDefault="00103EB9">
            <w:pPr>
              <w:spacing w:after="0" w:line="240" w:lineRule="auto"/>
              <w:jc w:val="left"/>
            </w:pPr>
            <w:r>
              <w:rPr>
                <w:sz w:val="16"/>
              </w:rPr>
              <w:t>Musonerwa et al. (2026), systematic review mortgage fairness.</w:t>
            </w:r>
          </w:p>
        </w:tc>
        <w:tc>
          <w:tcPr>
            <w:tcW w:w="2376" w:type="dxa"/>
            <w:shd w:val="clear" w:color="auto" w:fill="F8FAFC"/>
            <w:tcMar>
              <w:top w:w="80" w:type="dxa"/>
              <w:left w:w="80" w:type="dxa"/>
              <w:bottom w:w="80" w:type="dxa"/>
              <w:right w:w="80" w:type="dxa"/>
            </w:tcMar>
            <w:vAlign w:val="center"/>
          </w:tcPr>
          <w:p w14:paraId="5D6F8907" w14:textId="77777777" w:rsidR="00220D8B" w:rsidRDefault="00103EB9">
            <w:pPr>
              <w:spacing w:after="0" w:line="240" w:lineRule="auto"/>
              <w:jc w:val="left"/>
            </w:pPr>
            <w:r>
              <w:rPr>
                <w:sz w:val="16"/>
              </w:rPr>
              <w:t>Bản đồ literature, taxonomy model/metric/mitigation và tiêu chí đọc paper.</w:t>
            </w:r>
          </w:p>
        </w:tc>
        <w:tc>
          <w:tcPr>
            <w:tcW w:w="4464" w:type="dxa"/>
            <w:shd w:val="clear" w:color="auto" w:fill="F8FAFC"/>
            <w:tcMar>
              <w:top w:w="80" w:type="dxa"/>
              <w:left w:w="80" w:type="dxa"/>
              <w:bottom w:w="80" w:type="dxa"/>
              <w:right w:w="80" w:type="dxa"/>
            </w:tcMar>
            <w:vAlign w:val="center"/>
          </w:tcPr>
          <w:p w14:paraId="1AE8C430" w14:textId="77777777" w:rsidR="00220D8B" w:rsidRDefault="00103EB9">
            <w:pPr>
              <w:spacing w:after="0" w:line="240" w:lineRule="auto"/>
              <w:jc w:val="left"/>
            </w:pPr>
            <w:r>
              <w:rPr>
                <w:sz w:val="16"/>
              </w:rPr>
              <w:t>Là review, không phải thí nghiệm trực tiếp. Các claim rộng phải truy về paper gốc khi dùng làm bằng chứng kỹ thuật.</w:t>
            </w:r>
          </w:p>
        </w:tc>
      </w:tr>
      <w:tr w:rsidR="00220D8B" w14:paraId="1D89D7F2" w14:textId="77777777">
        <w:trPr>
          <w:cantSplit/>
          <w:jc w:val="center"/>
        </w:trPr>
        <w:tc>
          <w:tcPr>
            <w:tcW w:w="605" w:type="dxa"/>
            <w:tcMar>
              <w:top w:w="80" w:type="dxa"/>
              <w:left w:w="80" w:type="dxa"/>
              <w:bottom w:w="80" w:type="dxa"/>
              <w:right w:w="80" w:type="dxa"/>
            </w:tcMar>
            <w:vAlign w:val="center"/>
          </w:tcPr>
          <w:p w14:paraId="1A3360A2" w14:textId="77777777" w:rsidR="00220D8B" w:rsidRDefault="00103EB9">
            <w:pPr>
              <w:spacing w:after="0" w:line="240" w:lineRule="auto"/>
              <w:jc w:val="left"/>
            </w:pPr>
            <w:r>
              <w:rPr>
                <w:b/>
                <w:color w:val="17365D"/>
                <w:sz w:val="16"/>
              </w:rPr>
              <w:t>P26</w:t>
            </w:r>
          </w:p>
        </w:tc>
        <w:tc>
          <w:tcPr>
            <w:tcW w:w="2664" w:type="dxa"/>
            <w:tcMar>
              <w:top w:w="80" w:type="dxa"/>
              <w:left w:w="80" w:type="dxa"/>
              <w:bottom w:w="80" w:type="dxa"/>
              <w:right w:w="80" w:type="dxa"/>
            </w:tcMar>
            <w:vAlign w:val="center"/>
          </w:tcPr>
          <w:p w14:paraId="400ED7A1" w14:textId="77777777" w:rsidR="00220D8B" w:rsidRDefault="00103EB9">
            <w:pPr>
              <w:spacing w:after="0" w:line="240" w:lineRule="auto"/>
              <w:jc w:val="left"/>
            </w:pPr>
            <w:r>
              <w:rPr>
                <w:sz w:val="16"/>
              </w:rPr>
              <w:t>Giang Thi Thu et al. (2026), fairness-aware credit scoring experiments.</w:t>
            </w:r>
          </w:p>
        </w:tc>
        <w:tc>
          <w:tcPr>
            <w:tcW w:w="2376" w:type="dxa"/>
            <w:tcMar>
              <w:top w:w="80" w:type="dxa"/>
              <w:left w:w="80" w:type="dxa"/>
              <w:bottom w:w="80" w:type="dxa"/>
              <w:right w:w="80" w:type="dxa"/>
            </w:tcMar>
            <w:vAlign w:val="center"/>
          </w:tcPr>
          <w:p w14:paraId="14731ED9" w14:textId="77777777" w:rsidR="00220D8B" w:rsidRDefault="00103EB9">
            <w:pPr>
              <w:spacing w:after="0" w:line="240" w:lineRule="auto"/>
              <w:jc w:val="left"/>
            </w:pPr>
            <w:r>
              <w:rPr>
                <w:sz w:val="16"/>
              </w:rPr>
              <w:t>So pre-, in-, post-processing và nhiều fairness measures.</w:t>
            </w:r>
          </w:p>
        </w:tc>
        <w:tc>
          <w:tcPr>
            <w:tcW w:w="4464" w:type="dxa"/>
            <w:tcMar>
              <w:top w:w="80" w:type="dxa"/>
              <w:left w:w="80" w:type="dxa"/>
              <w:bottom w:w="80" w:type="dxa"/>
              <w:right w:w="80" w:type="dxa"/>
            </w:tcMar>
            <w:vAlign w:val="center"/>
          </w:tcPr>
          <w:p w14:paraId="1F7318C4" w14:textId="77777777" w:rsidR="00220D8B" w:rsidRDefault="00103EB9">
            <w:pPr>
              <w:spacing w:after="0" w:line="240" w:lineRule="auto"/>
              <w:jc w:val="left"/>
            </w:pPr>
            <w:r>
              <w:rPr>
                <w:sz w:val="16"/>
              </w:rPr>
              <w:t>Bài toán binary và các dataset credit khác; dùng để chọn extension mitigation, không áp nguyên kết quả sang multiclass.</w:t>
            </w:r>
          </w:p>
        </w:tc>
      </w:tr>
      <w:tr w:rsidR="00220D8B" w14:paraId="65BCA287" w14:textId="77777777">
        <w:trPr>
          <w:cantSplit/>
          <w:jc w:val="center"/>
        </w:trPr>
        <w:tc>
          <w:tcPr>
            <w:tcW w:w="605" w:type="dxa"/>
            <w:shd w:val="clear" w:color="auto" w:fill="F8FAFC"/>
            <w:tcMar>
              <w:top w:w="80" w:type="dxa"/>
              <w:left w:w="80" w:type="dxa"/>
              <w:bottom w:w="80" w:type="dxa"/>
              <w:right w:w="80" w:type="dxa"/>
            </w:tcMar>
            <w:vAlign w:val="center"/>
          </w:tcPr>
          <w:p w14:paraId="4C2E0FFE" w14:textId="77777777" w:rsidR="00220D8B" w:rsidRDefault="00103EB9">
            <w:pPr>
              <w:spacing w:after="0" w:line="240" w:lineRule="auto"/>
              <w:jc w:val="left"/>
            </w:pPr>
            <w:r>
              <w:rPr>
                <w:b/>
                <w:color w:val="17365D"/>
                <w:sz w:val="16"/>
              </w:rPr>
              <w:t>P27</w:t>
            </w:r>
          </w:p>
        </w:tc>
        <w:tc>
          <w:tcPr>
            <w:tcW w:w="2664" w:type="dxa"/>
            <w:shd w:val="clear" w:color="auto" w:fill="F8FAFC"/>
            <w:tcMar>
              <w:top w:w="80" w:type="dxa"/>
              <w:left w:w="80" w:type="dxa"/>
              <w:bottom w:w="80" w:type="dxa"/>
              <w:right w:w="80" w:type="dxa"/>
            </w:tcMar>
            <w:vAlign w:val="center"/>
          </w:tcPr>
          <w:p w14:paraId="1E285C24" w14:textId="77777777" w:rsidR="00220D8B" w:rsidRDefault="00103EB9">
            <w:pPr>
              <w:spacing w:after="0" w:line="240" w:lineRule="auto"/>
              <w:jc w:val="left"/>
            </w:pPr>
            <w:r>
              <w:rPr>
                <w:sz w:val="16"/>
              </w:rPr>
              <w:t>Bahlool, Hewahi và Elmedany (2026), systematic review performance-fairness-explainability.</w:t>
            </w:r>
          </w:p>
        </w:tc>
        <w:tc>
          <w:tcPr>
            <w:tcW w:w="2376" w:type="dxa"/>
            <w:shd w:val="clear" w:color="auto" w:fill="F8FAFC"/>
            <w:tcMar>
              <w:top w:w="80" w:type="dxa"/>
              <w:left w:w="80" w:type="dxa"/>
              <w:bottom w:w="80" w:type="dxa"/>
              <w:right w:w="80" w:type="dxa"/>
            </w:tcMar>
            <w:vAlign w:val="center"/>
          </w:tcPr>
          <w:p w14:paraId="0D6394E4" w14:textId="77777777" w:rsidR="00220D8B" w:rsidRDefault="00103EB9">
            <w:pPr>
              <w:spacing w:after="0" w:line="240" w:lineRule="auto"/>
              <w:jc w:val="left"/>
            </w:pPr>
            <w:r>
              <w:rPr>
                <w:sz w:val="16"/>
              </w:rPr>
              <w:t>Khung tổng hợp ba trục gần với ba RQ.</w:t>
            </w:r>
          </w:p>
        </w:tc>
        <w:tc>
          <w:tcPr>
            <w:tcW w:w="4464" w:type="dxa"/>
            <w:shd w:val="clear" w:color="auto" w:fill="F8FAFC"/>
            <w:tcMar>
              <w:top w:w="80" w:type="dxa"/>
              <w:left w:w="80" w:type="dxa"/>
              <w:bottom w:w="80" w:type="dxa"/>
              <w:right w:w="80" w:type="dxa"/>
            </w:tcMar>
            <w:vAlign w:val="center"/>
          </w:tcPr>
          <w:p w14:paraId="4053B111" w14:textId="77777777" w:rsidR="00220D8B" w:rsidRDefault="00103EB9">
            <w:pPr>
              <w:spacing w:after="0" w:line="240" w:lineRule="auto"/>
              <w:jc w:val="left"/>
            </w:pPr>
            <w:r>
              <w:rPr>
                <w:sz w:val="16"/>
              </w:rPr>
              <w:t>Là review của 43 bài, không phải bằng chứng trực tiếp cho dataset hoặc thuật toán của dự án.</w:t>
            </w:r>
          </w:p>
        </w:tc>
      </w:tr>
      <w:tr w:rsidR="00220D8B" w14:paraId="195B204B" w14:textId="77777777">
        <w:trPr>
          <w:cantSplit/>
          <w:jc w:val="center"/>
        </w:trPr>
        <w:tc>
          <w:tcPr>
            <w:tcW w:w="605" w:type="dxa"/>
            <w:tcMar>
              <w:top w:w="80" w:type="dxa"/>
              <w:left w:w="80" w:type="dxa"/>
              <w:bottom w:w="80" w:type="dxa"/>
              <w:right w:w="80" w:type="dxa"/>
            </w:tcMar>
            <w:vAlign w:val="center"/>
          </w:tcPr>
          <w:p w14:paraId="10B40E94" w14:textId="77777777" w:rsidR="00220D8B" w:rsidRDefault="00103EB9">
            <w:pPr>
              <w:spacing w:after="0" w:line="240" w:lineRule="auto"/>
              <w:jc w:val="left"/>
            </w:pPr>
            <w:r>
              <w:rPr>
                <w:b/>
                <w:color w:val="17365D"/>
                <w:sz w:val="16"/>
              </w:rPr>
              <w:t>P28</w:t>
            </w:r>
          </w:p>
        </w:tc>
        <w:tc>
          <w:tcPr>
            <w:tcW w:w="2664" w:type="dxa"/>
            <w:tcMar>
              <w:top w:w="80" w:type="dxa"/>
              <w:left w:w="80" w:type="dxa"/>
              <w:bottom w:w="80" w:type="dxa"/>
              <w:right w:w="80" w:type="dxa"/>
            </w:tcMar>
            <w:vAlign w:val="center"/>
          </w:tcPr>
          <w:p w14:paraId="66A00F11" w14:textId="77777777" w:rsidR="00220D8B" w:rsidRDefault="00103EB9">
            <w:pPr>
              <w:spacing w:after="0" w:line="240" w:lineRule="auto"/>
              <w:jc w:val="left"/>
            </w:pPr>
            <w:r>
              <w:rPr>
                <w:sz w:val="16"/>
              </w:rPr>
              <w:t>Lin và Yang (2026), adversarial debiasing trong credit scoring.</w:t>
            </w:r>
          </w:p>
        </w:tc>
        <w:tc>
          <w:tcPr>
            <w:tcW w:w="2376" w:type="dxa"/>
            <w:tcMar>
              <w:top w:w="80" w:type="dxa"/>
              <w:left w:w="80" w:type="dxa"/>
              <w:bottom w:w="80" w:type="dxa"/>
              <w:right w:w="80" w:type="dxa"/>
            </w:tcMar>
            <w:vAlign w:val="center"/>
          </w:tcPr>
          <w:p w14:paraId="256EEE12" w14:textId="77777777" w:rsidR="00220D8B" w:rsidRDefault="00103EB9">
            <w:pPr>
              <w:spacing w:after="0" w:line="240" w:lineRule="auto"/>
              <w:jc w:val="left"/>
            </w:pPr>
            <w:r>
              <w:rPr>
                <w:sz w:val="16"/>
              </w:rPr>
              <w:t>In-processing extension cho MLP và trade-off fairness-performance.</w:t>
            </w:r>
          </w:p>
        </w:tc>
        <w:tc>
          <w:tcPr>
            <w:tcW w:w="4464" w:type="dxa"/>
            <w:tcMar>
              <w:top w:w="80" w:type="dxa"/>
              <w:left w:w="80" w:type="dxa"/>
              <w:bottom w:w="80" w:type="dxa"/>
              <w:right w:w="80" w:type="dxa"/>
            </w:tcMar>
            <w:vAlign w:val="center"/>
          </w:tcPr>
          <w:p w14:paraId="2BAFFBC9" w14:textId="77777777" w:rsidR="00220D8B" w:rsidRDefault="00103EB9">
            <w:pPr>
              <w:spacing w:after="0" w:line="240" w:lineRule="auto"/>
              <w:jc w:val="left"/>
            </w:pPr>
            <w:r>
              <w:rPr>
                <w:sz w:val="16"/>
              </w:rPr>
              <w:t>Chinese P2P và German Credit, chủ yếu binary; độ phức tạp cao, không thuộc core.</w:t>
            </w:r>
          </w:p>
        </w:tc>
      </w:tr>
      <w:tr w:rsidR="00220D8B" w14:paraId="2B350621" w14:textId="77777777">
        <w:trPr>
          <w:cantSplit/>
          <w:jc w:val="center"/>
        </w:trPr>
        <w:tc>
          <w:tcPr>
            <w:tcW w:w="605" w:type="dxa"/>
            <w:shd w:val="clear" w:color="auto" w:fill="F8FAFC"/>
            <w:tcMar>
              <w:top w:w="80" w:type="dxa"/>
              <w:left w:w="80" w:type="dxa"/>
              <w:bottom w:w="80" w:type="dxa"/>
              <w:right w:w="80" w:type="dxa"/>
            </w:tcMar>
            <w:vAlign w:val="center"/>
          </w:tcPr>
          <w:p w14:paraId="57F2A1A8" w14:textId="77777777" w:rsidR="00220D8B" w:rsidRDefault="00103EB9">
            <w:pPr>
              <w:spacing w:after="0" w:line="240" w:lineRule="auto"/>
              <w:jc w:val="left"/>
            </w:pPr>
            <w:r>
              <w:rPr>
                <w:b/>
                <w:color w:val="17365D"/>
                <w:sz w:val="16"/>
              </w:rPr>
              <w:t>P29</w:t>
            </w:r>
          </w:p>
        </w:tc>
        <w:tc>
          <w:tcPr>
            <w:tcW w:w="2664" w:type="dxa"/>
            <w:shd w:val="clear" w:color="auto" w:fill="F8FAFC"/>
            <w:tcMar>
              <w:top w:w="80" w:type="dxa"/>
              <w:left w:w="80" w:type="dxa"/>
              <w:bottom w:w="80" w:type="dxa"/>
              <w:right w:w="80" w:type="dxa"/>
            </w:tcMar>
            <w:vAlign w:val="center"/>
          </w:tcPr>
          <w:p w14:paraId="12307DA8" w14:textId="77777777" w:rsidR="00220D8B" w:rsidRDefault="00103EB9">
            <w:pPr>
              <w:spacing w:after="0" w:line="240" w:lineRule="auto"/>
              <w:jc w:val="left"/>
            </w:pPr>
            <w:r>
              <w:rPr>
                <w:sz w:val="16"/>
              </w:rPr>
              <w:t>Kpatcha (2025), threshold optimization cho probability of default.</w:t>
            </w:r>
          </w:p>
        </w:tc>
        <w:tc>
          <w:tcPr>
            <w:tcW w:w="2376" w:type="dxa"/>
            <w:shd w:val="clear" w:color="auto" w:fill="F8FAFC"/>
            <w:tcMar>
              <w:top w:w="80" w:type="dxa"/>
              <w:left w:w="80" w:type="dxa"/>
              <w:bottom w:w="80" w:type="dxa"/>
              <w:right w:w="80" w:type="dxa"/>
            </w:tcMar>
            <w:vAlign w:val="center"/>
          </w:tcPr>
          <w:p w14:paraId="69513E6A" w14:textId="77777777" w:rsidR="00220D8B" w:rsidRDefault="00103EB9">
            <w:pPr>
              <w:spacing w:after="0" w:line="240" w:lineRule="auto"/>
              <w:jc w:val="left"/>
            </w:pPr>
            <w:r>
              <w:rPr>
                <w:sz w:val="16"/>
              </w:rPr>
              <w:t>Post-processing extension và Pareto/trade-off visualization.</w:t>
            </w:r>
          </w:p>
        </w:tc>
        <w:tc>
          <w:tcPr>
            <w:tcW w:w="4464" w:type="dxa"/>
            <w:shd w:val="clear" w:color="auto" w:fill="F8FAFC"/>
            <w:tcMar>
              <w:top w:w="80" w:type="dxa"/>
              <w:left w:w="80" w:type="dxa"/>
              <w:bottom w:w="80" w:type="dxa"/>
              <w:right w:w="80" w:type="dxa"/>
            </w:tcMar>
            <w:vAlign w:val="center"/>
          </w:tcPr>
          <w:p w14:paraId="6CD46509" w14:textId="77777777" w:rsidR="00220D8B" w:rsidRDefault="00103EB9">
            <w:pPr>
              <w:spacing w:after="0" w:line="240" w:lineRule="auto"/>
              <w:jc w:val="left"/>
            </w:pPr>
            <w:r>
              <w:rPr>
                <w:sz w:val="16"/>
              </w:rPr>
              <w:t>Threshold nhị phân không chuyển trực tiếp sang argmax ba lớp; cần protocol multiclass riêng nếu thực hiện.</w:t>
            </w:r>
          </w:p>
        </w:tc>
      </w:tr>
    </w:tbl>
    <w:p w14:paraId="2C38DD35" w14:textId="77777777" w:rsidR="00220D8B" w:rsidRDefault="00103EB9">
      <w:pPr>
        <w:pStyle w:val="Heading2"/>
      </w:pPr>
      <w:bookmarkStart w:id="20" w:name="_Toc240036583"/>
      <w:r>
        <w:t>6.4 Thứ tự ưu tiên đọc</w:t>
      </w:r>
      <w:bookmarkEnd w:id="20"/>
    </w:p>
    <w:tbl>
      <w:tblPr>
        <w:tblStyle w:val="TableGrid"/>
        <w:tblW w:w="0" w:type="auto"/>
        <w:jc w:val="center"/>
        <w:tblLook w:val="04A0" w:firstRow="1" w:lastRow="0" w:firstColumn="1" w:lastColumn="0" w:noHBand="0" w:noVBand="1"/>
      </w:tblPr>
      <w:tblGrid>
        <w:gridCol w:w="1512"/>
        <w:gridCol w:w="2016"/>
        <w:gridCol w:w="3024"/>
        <w:gridCol w:w="3672"/>
      </w:tblGrid>
      <w:tr w:rsidR="00220D8B" w14:paraId="3F131803" w14:textId="77777777">
        <w:trPr>
          <w:cantSplit/>
          <w:tblHeader/>
          <w:jc w:val="center"/>
        </w:trPr>
        <w:tc>
          <w:tcPr>
            <w:tcW w:w="1512" w:type="dxa"/>
            <w:shd w:val="clear" w:color="auto" w:fill="17365D"/>
            <w:tcMar>
              <w:top w:w="80" w:type="dxa"/>
              <w:left w:w="80" w:type="dxa"/>
              <w:bottom w:w="80" w:type="dxa"/>
              <w:right w:w="80" w:type="dxa"/>
            </w:tcMar>
            <w:vAlign w:val="center"/>
          </w:tcPr>
          <w:p w14:paraId="1C8AFD18" w14:textId="77777777" w:rsidR="00220D8B" w:rsidRDefault="00103EB9">
            <w:pPr>
              <w:spacing w:after="0" w:line="240" w:lineRule="auto"/>
              <w:jc w:val="left"/>
            </w:pPr>
            <w:r>
              <w:rPr>
                <w:b/>
                <w:color w:val="FFFFFF"/>
                <w:sz w:val="16"/>
              </w:rPr>
              <w:t>Mức</w:t>
            </w:r>
          </w:p>
        </w:tc>
        <w:tc>
          <w:tcPr>
            <w:tcW w:w="2016" w:type="dxa"/>
            <w:shd w:val="clear" w:color="auto" w:fill="17365D"/>
            <w:tcMar>
              <w:top w:w="80" w:type="dxa"/>
              <w:left w:w="80" w:type="dxa"/>
              <w:bottom w:w="80" w:type="dxa"/>
              <w:right w:w="80" w:type="dxa"/>
            </w:tcMar>
            <w:vAlign w:val="center"/>
          </w:tcPr>
          <w:p w14:paraId="1B1C3619" w14:textId="77777777" w:rsidR="00220D8B" w:rsidRDefault="00103EB9">
            <w:pPr>
              <w:spacing w:after="0" w:line="240" w:lineRule="auto"/>
              <w:jc w:val="left"/>
            </w:pPr>
            <w:r>
              <w:rPr>
                <w:b/>
                <w:color w:val="FFFFFF"/>
                <w:sz w:val="16"/>
              </w:rPr>
              <w:t>Paper</w:t>
            </w:r>
          </w:p>
        </w:tc>
        <w:tc>
          <w:tcPr>
            <w:tcW w:w="3024" w:type="dxa"/>
            <w:shd w:val="clear" w:color="auto" w:fill="17365D"/>
            <w:tcMar>
              <w:top w:w="80" w:type="dxa"/>
              <w:left w:w="80" w:type="dxa"/>
              <w:bottom w:w="80" w:type="dxa"/>
              <w:right w:w="80" w:type="dxa"/>
            </w:tcMar>
            <w:vAlign w:val="center"/>
          </w:tcPr>
          <w:p w14:paraId="24540F49" w14:textId="77777777" w:rsidR="00220D8B" w:rsidRDefault="00103EB9">
            <w:pPr>
              <w:spacing w:after="0" w:line="240" w:lineRule="auto"/>
              <w:jc w:val="left"/>
            </w:pPr>
            <w:r>
              <w:rPr>
                <w:b/>
                <w:color w:val="FFFFFF"/>
                <w:sz w:val="16"/>
              </w:rPr>
              <w:t>Khi nào phải đọc</w:t>
            </w:r>
          </w:p>
        </w:tc>
        <w:tc>
          <w:tcPr>
            <w:tcW w:w="3672" w:type="dxa"/>
            <w:shd w:val="clear" w:color="auto" w:fill="17365D"/>
            <w:tcMar>
              <w:top w:w="80" w:type="dxa"/>
              <w:left w:w="80" w:type="dxa"/>
              <w:bottom w:w="80" w:type="dxa"/>
              <w:right w:w="80" w:type="dxa"/>
            </w:tcMar>
            <w:vAlign w:val="center"/>
          </w:tcPr>
          <w:p w14:paraId="47DB31D2" w14:textId="77777777" w:rsidR="00220D8B" w:rsidRDefault="00103EB9">
            <w:pPr>
              <w:spacing w:after="0" w:line="240" w:lineRule="auto"/>
              <w:jc w:val="left"/>
            </w:pPr>
            <w:r>
              <w:rPr>
                <w:b/>
                <w:color w:val="FFFFFF"/>
                <w:sz w:val="16"/>
              </w:rPr>
              <w:t>Kết quả cần ghi vào literature matrix</w:t>
            </w:r>
          </w:p>
        </w:tc>
      </w:tr>
      <w:tr w:rsidR="00220D8B" w14:paraId="786A0E63" w14:textId="77777777">
        <w:trPr>
          <w:cantSplit/>
          <w:jc w:val="center"/>
        </w:trPr>
        <w:tc>
          <w:tcPr>
            <w:tcW w:w="1512" w:type="dxa"/>
            <w:tcMar>
              <w:top w:w="80" w:type="dxa"/>
              <w:left w:w="80" w:type="dxa"/>
              <w:bottom w:w="80" w:type="dxa"/>
              <w:right w:w="80" w:type="dxa"/>
            </w:tcMar>
            <w:vAlign w:val="center"/>
          </w:tcPr>
          <w:p w14:paraId="5A8CF2F2" w14:textId="77777777" w:rsidR="00220D8B" w:rsidRDefault="00103EB9">
            <w:pPr>
              <w:spacing w:after="0" w:line="240" w:lineRule="auto"/>
              <w:jc w:val="left"/>
            </w:pPr>
            <w:r>
              <w:rPr>
                <w:sz w:val="16"/>
              </w:rPr>
              <w:t>A - trước protocol</w:t>
            </w:r>
          </w:p>
        </w:tc>
        <w:tc>
          <w:tcPr>
            <w:tcW w:w="2016" w:type="dxa"/>
            <w:tcMar>
              <w:top w:w="80" w:type="dxa"/>
              <w:left w:w="80" w:type="dxa"/>
              <w:bottom w:w="80" w:type="dxa"/>
              <w:right w:w="80" w:type="dxa"/>
            </w:tcMar>
            <w:vAlign w:val="center"/>
          </w:tcPr>
          <w:p w14:paraId="6C510F2B" w14:textId="77777777" w:rsidR="00220D8B" w:rsidRDefault="00103EB9">
            <w:pPr>
              <w:spacing w:after="0" w:line="240" w:lineRule="auto"/>
              <w:jc w:val="left"/>
            </w:pPr>
            <w:r>
              <w:rPr>
                <w:sz w:val="16"/>
              </w:rPr>
              <w:t>P01-P15</w:t>
            </w:r>
          </w:p>
        </w:tc>
        <w:tc>
          <w:tcPr>
            <w:tcW w:w="3024" w:type="dxa"/>
            <w:tcMar>
              <w:top w:w="80" w:type="dxa"/>
              <w:left w:w="80" w:type="dxa"/>
              <w:bottom w:w="80" w:type="dxa"/>
              <w:right w:w="80" w:type="dxa"/>
            </w:tcMar>
            <w:vAlign w:val="center"/>
          </w:tcPr>
          <w:p w14:paraId="7CBFDBFA" w14:textId="77777777" w:rsidR="00220D8B" w:rsidRDefault="00103EB9">
            <w:pPr>
              <w:spacing w:after="0" w:line="240" w:lineRule="auto"/>
              <w:jc w:val="left"/>
            </w:pPr>
            <w:r>
              <w:rPr>
                <w:sz w:val="16"/>
              </w:rPr>
              <w:t>Trước khi khóa RQ1-RQ3</w:t>
            </w:r>
          </w:p>
        </w:tc>
        <w:tc>
          <w:tcPr>
            <w:tcW w:w="3672" w:type="dxa"/>
            <w:tcMar>
              <w:top w:w="80" w:type="dxa"/>
              <w:left w:w="80" w:type="dxa"/>
              <w:bottom w:w="80" w:type="dxa"/>
              <w:right w:w="80" w:type="dxa"/>
            </w:tcMar>
            <w:vAlign w:val="center"/>
          </w:tcPr>
          <w:p w14:paraId="676713A8" w14:textId="77777777" w:rsidR="00220D8B" w:rsidRDefault="00103EB9">
            <w:pPr>
              <w:spacing w:after="0" w:line="240" w:lineRule="auto"/>
              <w:jc w:val="left"/>
            </w:pPr>
            <w:r>
              <w:rPr>
                <w:sz w:val="16"/>
              </w:rPr>
              <w:t>Dataset, target, metric, công thức, giả định, giới hạn chuyển giao</w:t>
            </w:r>
          </w:p>
        </w:tc>
      </w:tr>
      <w:tr w:rsidR="00220D8B" w14:paraId="2C0C5DDA" w14:textId="77777777">
        <w:trPr>
          <w:cantSplit/>
          <w:jc w:val="center"/>
        </w:trPr>
        <w:tc>
          <w:tcPr>
            <w:tcW w:w="1512" w:type="dxa"/>
            <w:tcMar>
              <w:top w:w="80" w:type="dxa"/>
              <w:left w:w="80" w:type="dxa"/>
              <w:bottom w:w="80" w:type="dxa"/>
              <w:right w:w="80" w:type="dxa"/>
            </w:tcMar>
            <w:vAlign w:val="center"/>
          </w:tcPr>
          <w:p w14:paraId="17B6DD8F" w14:textId="77777777" w:rsidR="00220D8B" w:rsidRDefault="00103EB9">
            <w:pPr>
              <w:spacing w:after="0" w:line="240" w:lineRule="auto"/>
              <w:jc w:val="left"/>
            </w:pPr>
            <w:r>
              <w:rPr>
                <w:sz w:val="16"/>
              </w:rPr>
              <w:lastRenderedPageBreak/>
              <w:t>B - trước robustness</w:t>
            </w:r>
          </w:p>
        </w:tc>
        <w:tc>
          <w:tcPr>
            <w:tcW w:w="2016" w:type="dxa"/>
            <w:tcMar>
              <w:top w:w="80" w:type="dxa"/>
              <w:left w:w="80" w:type="dxa"/>
              <w:bottom w:w="80" w:type="dxa"/>
              <w:right w:w="80" w:type="dxa"/>
            </w:tcMar>
            <w:vAlign w:val="center"/>
          </w:tcPr>
          <w:p w14:paraId="5D5E7883" w14:textId="77777777" w:rsidR="00220D8B" w:rsidRDefault="00103EB9">
            <w:pPr>
              <w:spacing w:after="0" w:line="240" w:lineRule="auto"/>
              <w:jc w:val="left"/>
            </w:pPr>
            <w:r>
              <w:rPr>
                <w:sz w:val="16"/>
              </w:rPr>
              <w:t>P16-P23</w:t>
            </w:r>
          </w:p>
        </w:tc>
        <w:tc>
          <w:tcPr>
            <w:tcW w:w="3024" w:type="dxa"/>
            <w:tcMar>
              <w:top w:w="80" w:type="dxa"/>
              <w:left w:w="80" w:type="dxa"/>
              <w:bottom w:w="80" w:type="dxa"/>
              <w:right w:w="80" w:type="dxa"/>
            </w:tcMar>
            <w:vAlign w:val="center"/>
          </w:tcPr>
          <w:p w14:paraId="0C4210F6" w14:textId="77777777" w:rsidR="00220D8B" w:rsidRDefault="00103EB9">
            <w:pPr>
              <w:spacing w:after="0" w:line="240" w:lineRule="auto"/>
              <w:jc w:val="left"/>
            </w:pPr>
            <w:r>
              <w:rPr>
                <w:sz w:val="16"/>
              </w:rPr>
              <w:t>Sau khi core design rõ</w:t>
            </w:r>
          </w:p>
        </w:tc>
        <w:tc>
          <w:tcPr>
            <w:tcW w:w="3672" w:type="dxa"/>
            <w:tcMar>
              <w:top w:w="80" w:type="dxa"/>
              <w:left w:w="80" w:type="dxa"/>
              <w:bottom w:w="80" w:type="dxa"/>
              <w:right w:w="80" w:type="dxa"/>
            </w:tcMar>
            <w:vAlign w:val="center"/>
          </w:tcPr>
          <w:p w14:paraId="5D9158E6" w14:textId="77777777" w:rsidR="00220D8B" w:rsidRDefault="00103EB9">
            <w:pPr>
              <w:spacing w:after="0" w:line="240" w:lineRule="auto"/>
              <w:jc w:val="left"/>
            </w:pPr>
            <w:r>
              <w:rPr>
                <w:sz w:val="16"/>
              </w:rPr>
              <w:t>Rủi ro dependence, subgroup, class imbalance và sensitivity test</w:t>
            </w:r>
          </w:p>
        </w:tc>
      </w:tr>
      <w:tr w:rsidR="00220D8B" w14:paraId="43E240C0" w14:textId="77777777">
        <w:trPr>
          <w:cantSplit/>
          <w:jc w:val="center"/>
        </w:trPr>
        <w:tc>
          <w:tcPr>
            <w:tcW w:w="1512" w:type="dxa"/>
            <w:tcMar>
              <w:top w:w="80" w:type="dxa"/>
              <w:left w:w="80" w:type="dxa"/>
              <w:bottom w:w="80" w:type="dxa"/>
              <w:right w:w="80" w:type="dxa"/>
            </w:tcMar>
            <w:vAlign w:val="center"/>
          </w:tcPr>
          <w:p w14:paraId="7179360E" w14:textId="77777777" w:rsidR="00220D8B" w:rsidRDefault="00103EB9">
            <w:pPr>
              <w:spacing w:after="0" w:line="240" w:lineRule="auto"/>
              <w:jc w:val="left"/>
            </w:pPr>
            <w:r>
              <w:rPr>
                <w:sz w:val="16"/>
              </w:rPr>
              <w:t>C - chỉ khi mitigation</w:t>
            </w:r>
          </w:p>
        </w:tc>
        <w:tc>
          <w:tcPr>
            <w:tcW w:w="2016" w:type="dxa"/>
            <w:tcMar>
              <w:top w:w="80" w:type="dxa"/>
              <w:left w:w="80" w:type="dxa"/>
              <w:bottom w:w="80" w:type="dxa"/>
              <w:right w:w="80" w:type="dxa"/>
            </w:tcMar>
            <w:vAlign w:val="center"/>
          </w:tcPr>
          <w:p w14:paraId="521BAA53" w14:textId="77777777" w:rsidR="00220D8B" w:rsidRDefault="00103EB9">
            <w:pPr>
              <w:spacing w:after="0" w:line="240" w:lineRule="auto"/>
              <w:jc w:val="left"/>
            </w:pPr>
            <w:r>
              <w:rPr>
                <w:sz w:val="16"/>
              </w:rPr>
              <w:t>P24-P29</w:t>
            </w:r>
          </w:p>
        </w:tc>
        <w:tc>
          <w:tcPr>
            <w:tcW w:w="3024" w:type="dxa"/>
            <w:tcMar>
              <w:top w:w="80" w:type="dxa"/>
              <w:left w:w="80" w:type="dxa"/>
              <w:bottom w:w="80" w:type="dxa"/>
              <w:right w:w="80" w:type="dxa"/>
            </w:tcMar>
            <w:vAlign w:val="center"/>
          </w:tcPr>
          <w:p w14:paraId="0A621A15" w14:textId="77777777" w:rsidR="00220D8B" w:rsidRDefault="00103EB9">
            <w:pPr>
              <w:spacing w:after="0" w:line="240" w:lineRule="auto"/>
              <w:jc w:val="left"/>
            </w:pPr>
            <w:r>
              <w:rPr>
                <w:sz w:val="16"/>
              </w:rPr>
              <w:t>Sau kết quả core và còn nguồn lực</w:t>
            </w:r>
          </w:p>
        </w:tc>
        <w:tc>
          <w:tcPr>
            <w:tcW w:w="3672" w:type="dxa"/>
            <w:tcMar>
              <w:top w:w="80" w:type="dxa"/>
              <w:left w:w="80" w:type="dxa"/>
              <w:bottom w:w="80" w:type="dxa"/>
              <w:right w:w="80" w:type="dxa"/>
            </w:tcMar>
            <w:vAlign w:val="center"/>
          </w:tcPr>
          <w:p w14:paraId="708F48A1" w14:textId="77777777" w:rsidR="00220D8B" w:rsidRDefault="00103EB9">
            <w:pPr>
              <w:spacing w:after="0" w:line="240" w:lineRule="auto"/>
              <w:jc w:val="left"/>
            </w:pPr>
            <w:r>
              <w:rPr>
                <w:sz w:val="16"/>
              </w:rPr>
              <w:t>Intervention, fairness objective, performance cost, điều kiện multiclass</w:t>
            </w:r>
          </w:p>
        </w:tc>
      </w:tr>
    </w:tbl>
    <w:p w14:paraId="59DACDC1" w14:textId="77777777" w:rsidR="00220D8B" w:rsidRDefault="00103EB9">
      <w:pPr>
        <w:pStyle w:val="Heading1"/>
      </w:pPr>
      <w:bookmarkStart w:id="21" w:name="_Toc240036584"/>
      <w:r>
        <w:t>7 Kế hoạch thực nghiệm đã hiệu chỉnh</w:t>
      </w:r>
      <w:bookmarkEnd w:id="21"/>
    </w:p>
    <w:p w14:paraId="3A14544F" w14:textId="77777777" w:rsidR="00220D8B" w:rsidRDefault="00103EB9">
      <w:pPr>
        <w:pStyle w:val="Heading2"/>
      </w:pPr>
      <w:bookmarkStart w:id="22" w:name="_Toc240036585"/>
      <w:r>
        <w:t>7.1 Luồng tổng thể</w:t>
      </w:r>
      <w:bookmarkEnd w:id="22"/>
    </w:p>
    <w:tbl>
      <w:tblPr>
        <w:tblStyle w:val="TableGrid"/>
        <w:tblW w:w="0" w:type="auto"/>
        <w:jc w:val="center"/>
        <w:tblLook w:val="04A0" w:firstRow="1" w:lastRow="0" w:firstColumn="1" w:lastColumn="0" w:noHBand="0" w:noVBand="1"/>
      </w:tblPr>
      <w:tblGrid>
        <w:gridCol w:w="648"/>
        <w:gridCol w:w="1800"/>
        <w:gridCol w:w="5040"/>
        <w:gridCol w:w="2736"/>
      </w:tblGrid>
      <w:tr w:rsidR="00220D8B" w14:paraId="5805E93B" w14:textId="77777777">
        <w:trPr>
          <w:cantSplit/>
          <w:tblHeader/>
          <w:jc w:val="center"/>
        </w:trPr>
        <w:tc>
          <w:tcPr>
            <w:tcW w:w="648" w:type="dxa"/>
            <w:shd w:val="clear" w:color="auto" w:fill="17365D"/>
            <w:tcMar>
              <w:top w:w="80" w:type="dxa"/>
              <w:left w:w="80" w:type="dxa"/>
              <w:bottom w:w="80" w:type="dxa"/>
              <w:right w:w="80" w:type="dxa"/>
            </w:tcMar>
            <w:vAlign w:val="center"/>
          </w:tcPr>
          <w:p w14:paraId="38F32375" w14:textId="77777777" w:rsidR="00220D8B" w:rsidRDefault="00103EB9">
            <w:pPr>
              <w:spacing w:after="0" w:line="240" w:lineRule="auto"/>
              <w:jc w:val="left"/>
            </w:pPr>
            <w:r>
              <w:rPr>
                <w:b/>
                <w:color w:val="FFFFFF"/>
                <w:sz w:val="16"/>
              </w:rPr>
              <w:t>Stage</w:t>
            </w:r>
          </w:p>
        </w:tc>
        <w:tc>
          <w:tcPr>
            <w:tcW w:w="1800" w:type="dxa"/>
            <w:shd w:val="clear" w:color="auto" w:fill="17365D"/>
            <w:tcMar>
              <w:top w:w="80" w:type="dxa"/>
              <w:left w:w="80" w:type="dxa"/>
              <w:bottom w:w="80" w:type="dxa"/>
              <w:right w:w="80" w:type="dxa"/>
            </w:tcMar>
            <w:vAlign w:val="center"/>
          </w:tcPr>
          <w:p w14:paraId="62A4014A" w14:textId="77777777" w:rsidR="00220D8B" w:rsidRDefault="00103EB9">
            <w:pPr>
              <w:spacing w:after="0" w:line="240" w:lineRule="auto"/>
              <w:jc w:val="left"/>
            </w:pPr>
            <w:r>
              <w:rPr>
                <w:b/>
                <w:color w:val="FFFFFF"/>
                <w:sz w:val="16"/>
              </w:rPr>
              <w:t>Mục tiêu</w:t>
            </w:r>
          </w:p>
        </w:tc>
        <w:tc>
          <w:tcPr>
            <w:tcW w:w="5040" w:type="dxa"/>
            <w:shd w:val="clear" w:color="auto" w:fill="17365D"/>
            <w:tcMar>
              <w:top w:w="80" w:type="dxa"/>
              <w:left w:w="80" w:type="dxa"/>
              <w:bottom w:w="80" w:type="dxa"/>
              <w:right w:w="80" w:type="dxa"/>
            </w:tcMar>
            <w:vAlign w:val="center"/>
          </w:tcPr>
          <w:p w14:paraId="48D26027" w14:textId="77777777" w:rsidR="00220D8B" w:rsidRDefault="00103EB9">
            <w:pPr>
              <w:spacing w:after="0" w:line="240" w:lineRule="auto"/>
              <w:jc w:val="left"/>
            </w:pPr>
            <w:r>
              <w:rPr>
                <w:b/>
                <w:color w:val="FFFFFF"/>
                <w:sz w:val="16"/>
              </w:rPr>
              <w:t>Công việc</w:t>
            </w:r>
          </w:p>
        </w:tc>
        <w:tc>
          <w:tcPr>
            <w:tcW w:w="2736" w:type="dxa"/>
            <w:shd w:val="clear" w:color="auto" w:fill="17365D"/>
            <w:tcMar>
              <w:top w:w="80" w:type="dxa"/>
              <w:left w:w="80" w:type="dxa"/>
              <w:bottom w:w="80" w:type="dxa"/>
              <w:right w:w="80" w:type="dxa"/>
            </w:tcMar>
            <w:vAlign w:val="center"/>
          </w:tcPr>
          <w:p w14:paraId="49BFA410" w14:textId="77777777" w:rsidR="00220D8B" w:rsidRDefault="00103EB9">
            <w:pPr>
              <w:spacing w:after="0" w:line="240" w:lineRule="auto"/>
              <w:jc w:val="left"/>
            </w:pPr>
            <w:r>
              <w:rPr>
                <w:b/>
                <w:color w:val="FFFFFF"/>
                <w:sz w:val="16"/>
              </w:rPr>
              <w:t>Điều kiện hoàn thành</w:t>
            </w:r>
          </w:p>
        </w:tc>
      </w:tr>
      <w:tr w:rsidR="00220D8B" w14:paraId="4606196D" w14:textId="77777777">
        <w:trPr>
          <w:cantSplit/>
          <w:jc w:val="center"/>
        </w:trPr>
        <w:tc>
          <w:tcPr>
            <w:tcW w:w="648" w:type="dxa"/>
            <w:tcMar>
              <w:top w:w="80" w:type="dxa"/>
              <w:left w:w="80" w:type="dxa"/>
              <w:bottom w:w="80" w:type="dxa"/>
              <w:right w:w="80" w:type="dxa"/>
            </w:tcMar>
            <w:vAlign w:val="center"/>
          </w:tcPr>
          <w:p w14:paraId="75D15A17" w14:textId="77777777" w:rsidR="00220D8B" w:rsidRDefault="00103EB9">
            <w:pPr>
              <w:spacing w:after="0" w:line="240" w:lineRule="auto"/>
              <w:jc w:val="left"/>
            </w:pPr>
            <w:r>
              <w:rPr>
                <w:b/>
                <w:color w:val="17365D"/>
                <w:sz w:val="16"/>
              </w:rPr>
              <w:t>R0</w:t>
            </w:r>
          </w:p>
        </w:tc>
        <w:tc>
          <w:tcPr>
            <w:tcW w:w="1800" w:type="dxa"/>
            <w:tcMar>
              <w:top w:w="80" w:type="dxa"/>
              <w:left w:w="80" w:type="dxa"/>
              <w:bottom w:w="80" w:type="dxa"/>
              <w:right w:w="80" w:type="dxa"/>
            </w:tcMar>
            <w:vAlign w:val="center"/>
          </w:tcPr>
          <w:p w14:paraId="7B7A2681" w14:textId="77777777" w:rsidR="00220D8B" w:rsidRDefault="00103EB9">
            <w:pPr>
              <w:spacing w:after="0" w:line="240" w:lineRule="auto"/>
              <w:jc w:val="left"/>
            </w:pPr>
            <w:r>
              <w:rPr>
                <w:b/>
                <w:sz w:val="16"/>
              </w:rPr>
              <w:t>Khóa protocol</w:t>
            </w:r>
          </w:p>
        </w:tc>
        <w:tc>
          <w:tcPr>
            <w:tcW w:w="5040" w:type="dxa"/>
            <w:tcMar>
              <w:top w:w="80" w:type="dxa"/>
              <w:left w:w="80" w:type="dxa"/>
              <w:bottom w:w="80" w:type="dxa"/>
              <w:right w:w="80" w:type="dxa"/>
            </w:tcMar>
            <w:vAlign w:val="center"/>
          </w:tcPr>
          <w:p w14:paraId="18241056" w14:textId="77777777" w:rsidR="00220D8B" w:rsidRDefault="00103EB9">
            <w:pPr>
              <w:spacing w:after="0" w:line="240" w:lineRule="auto"/>
              <w:jc w:val="left"/>
            </w:pPr>
            <w:r>
              <w:rPr>
                <w:sz w:val="16"/>
              </w:rPr>
              <w:t>Cohort, target, feature eligibility, split, metric, SL spec, county eligibility và uncertainty policy được version hóa.</w:t>
            </w:r>
          </w:p>
        </w:tc>
        <w:tc>
          <w:tcPr>
            <w:tcW w:w="2736" w:type="dxa"/>
            <w:tcMar>
              <w:top w:w="80" w:type="dxa"/>
              <w:left w:w="80" w:type="dxa"/>
              <w:bottom w:w="80" w:type="dxa"/>
              <w:right w:w="80" w:type="dxa"/>
            </w:tcMar>
            <w:vAlign w:val="center"/>
          </w:tcPr>
          <w:p w14:paraId="3A937541" w14:textId="77777777" w:rsidR="00220D8B" w:rsidRDefault="00103EB9">
            <w:pPr>
              <w:spacing w:after="0" w:line="240" w:lineRule="auto"/>
              <w:jc w:val="left"/>
            </w:pPr>
            <w:r>
              <w:rPr>
                <w:sz w:val="16"/>
              </w:rPr>
              <w:t>Không còn quyết định ngầm trong phần sẽ chạy</w:t>
            </w:r>
          </w:p>
        </w:tc>
      </w:tr>
      <w:tr w:rsidR="00220D8B" w14:paraId="478EE1D5" w14:textId="77777777">
        <w:trPr>
          <w:cantSplit/>
          <w:jc w:val="center"/>
        </w:trPr>
        <w:tc>
          <w:tcPr>
            <w:tcW w:w="648" w:type="dxa"/>
            <w:tcMar>
              <w:top w:w="80" w:type="dxa"/>
              <w:left w:w="80" w:type="dxa"/>
              <w:bottom w:w="80" w:type="dxa"/>
              <w:right w:w="80" w:type="dxa"/>
            </w:tcMar>
            <w:vAlign w:val="center"/>
          </w:tcPr>
          <w:p w14:paraId="730A4A21" w14:textId="77777777" w:rsidR="00220D8B" w:rsidRDefault="00103EB9">
            <w:pPr>
              <w:spacing w:after="0" w:line="240" w:lineRule="auto"/>
              <w:jc w:val="left"/>
            </w:pPr>
            <w:r>
              <w:rPr>
                <w:b/>
                <w:color w:val="17365D"/>
                <w:sz w:val="16"/>
              </w:rPr>
              <w:t>R1</w:t>
            </w:r>
          </w:p>
        </w:tc>
        <w:tc>
          <w:tcPr>
            <w:tcW w:w="1800" w:type="dxa"/>
            <w:tcMar>
              <w:top w:w="80" w:type="dxa"/>
              <w:left w:w="80" w:type="dxa"/>
              <w:bottom w:w="80" w:type="dxa"/>
              <w:right w:w="80" w:type="dxa"/>
            </w:tcMar>
            <w:vAlign w:val="center"/>
          </w:tcPr>
          <w:p w14:paraId="6CCAC487" w14:textId="77777777" w:rsidR="00220D8B" w:rsidRDefault="00103EB9">
            <w:pPr>
              <w:spacing w:after="0" w:line="240" w:lineRule="auto"/>
              <w:jc w:val="left"/>
            </w:pPr>
            <w:r>
              <w:rPr>
                <w:b/>
                <w:sz w:val="16"/>
              </w:rPr>
              <w:t>Data và cohort</w:t>
            </w:r>
          </w:p>
        </w:tc>
        <w:tc>
          <w:tcPr>
            <w:tcW w:w="5040" w:type="dxa"/>
            <w:tcMar>
              <w:top w:w="80" w:type="dxa"/>
              <w:left w:w="80" w:type="dxa"/>
              <w:bottom w:w="80" w:type="dxa"/>
              <w:right w:w="80" w:type="dxa"/>
            </w:tcMar>
            <w:vAlign w:val="center"/>
          </w:tcPr>
          <w:p w14:paraId="39E268A7" w14:textId="77777777" w:rsidR="00220D8B" w:rsidRDefault="00103EB9">
            <w:pPr>
              <w:spacing w:after="0" w:line="240" w:lineRule="auto"/>
              <w:jc w:val="left"/>
            </w:pPr>
            <w:r>
              <w:rPr>
                <w:sz w:val="16"/>
              </w:rPr>
              <w:t>Nguồn/hash, token gốc, schema, exclusion flow, record_id và cohort fingerprint được lưu.</w:t>
            </w:r>
          </w:p>
        </w:tc>
        <w:tc>
          <w:tcPr>
            <w:tcW w:w="2736" w:type="dxa"/>
            <w:tcMar>
              <w:top w:w="80" w:type="dxa"/>
              <w:left w:w="80" w:type="dxa"/>
              <w:bottom w:w="80" w:type="dxa"/>
              <w:right w:w="80" w:type="dxa"/>
            </w:tcMar>
            <w:vAlign w:val="center"/>
          </w:tcPr>
          <w:p w14:paraId="3DD5A104" w14:textId="77777777" w:rsidR="00220D8B" w:rsidRDefault="00103EB9">
            <w:pPr>
              <w:spacing w:after="0" w:line="240" w:lineRule="auto"/>
              <w:jc w:val="left"/>
            </w:pPr>
            <w:r>
              <w:rPr>
                <w:sz w:val="16"/>
              </w:rPr>
              <w:t>Có manifest và đối soát số dòng</w:t>
            </w:r>
          </w:p>
        </w:tc>
      </w:tr>
      <w:tr w:rsidR="00220D8B" w14:paraId="5E090DA5" w14:textId="77777777">
        <w:trPr>
          <w:cantSplit/>
          <w:jc w:val="center"/>
        </w:trPr>
        <w:tc>
          <w:tcPr>
            <w:tcW w:w="648" w:type="dxa"/>
            <w:tcMar>
              <w:top w:w="80" w:type="dxa"/>
              <w:left w:w="80" w:type="dxa"/>
              <w:bottom w:w="80" w:type="dxa"/>
              <w:right w:w="80" w:type="dxa"/>
            </w:tcMar>
            <w:vAlign w:val="center"/>
          </w:tcPr>
          <w:p w14:paraId="4F7A77E1" w14:textId="77777777" w:rsidR="00220D8B" w:rsidRDefault="00103EB9">
            <w:pPr>
              <w:spacing w:after="0" w:line="240" w:lineRule="auto"/>
              <w:jc w:val="left"/>
            </w:pPr>
            <w:r>
              <w:rPr>
                <w:b/>
                <w:color w:val="17365D"/>
                <w:sz w:val="16"/>
              </w:rPr>
              <w:t>R2</w:t>
            </w:r>
          </w:p>
        </w:tc>
        <w:tc>
          <w:tcPr>
            <w:tcW w:w="1800" w:type="dxa"/>
            <w:tcMar>
              <w:top w:w="80" w:type="dxa"/>
              <w:left w:w="80" w:type="dxa"/>
              <w:bottom w:w="80" w:type="dxa"/>
              <w:right w:w="80" w:type="dxa"/>
            </w:tcMar>
            <w:vAlign w:val="center"/>
          </w:tcPr>
          <w:p w14:paraId="2855C1DD" w14:textId="77777777" w:rsidR="00220D8B" w:rsidRDefault="00103EB9">
            <w:pPr>
              <w:spacing w:after="0" w:line="240" w:lineRule="auto"/>
              <w:jc w:val="left"/>
            </w:pPr>
            <w:r>
              <w:rPr>
                <w:b/>
                <w:sz w:val="16"/>
              </w:rPr>
              <w:t>EDA gần raw</w:t>
            </w:r>
          </w:p>
        </w:tc>
        <w:tc>
          <w:tcPr>
            <w:tcW w:w="5040" w:type="dxa"/>
            <w:tcMar>
              <w:top w:w="80" w:type="dxa"/>
              <w:left w:w="80" w:type="dxa"/>
              <w:bottom w:w="80" w:type="dxa"/>
              <w:right w:w="80" w:type="dxa"/>
            </w:tcMar>
            <w:vAlign w:val="center"/>
          </w:tcPr>
          <w:p w14:paraId="7CFB0DED" w14:textId="77777777" w:rsidR="00220D8B" w:rsidRDefault="00103EB9">
            <w:pPr>
              <w:spacing w:after="0" w:line="240" w:lineRule="auto"/>
              <w:jc w:val="left"/>
            </w:pPr>
            <w:r>
              <w:rPr>
                <w:sz w:val="16"/>
              </w:rPr>
              <w:t>Missingness, phân bố lớp/sex/county, giá trị đặc biệt và leakage review. Chưa fit preprocessing trên toàn bộ dữ liệu.</w:t>
            </w:r>
          </w:p>
        </w:tc>
        <w:tc>
          <w:tcPr>
            <w:tcW w:w="2736" w:type="dxa"/>
            <w:tcMar>
              <w:top w:w="80" w:type="dxa"/>
              <w:left w:w="80" w:type="dxa"/>
              <w:bottom w:w="80" w:type="dxa"/>
              <w:right w:w="80" w:type="dxa"/>
            </w:tcMar>
            <w:vAlign w:val="center"/>
          </w:tcPr>
          <w:p w14:paraId="46524AB6" w14:textId="77777777" w:rsidR="00220D8B" w:rsidRDefault="00103EB9">
            <w:pPr>
              <w:spacing w:after="0" w:line="240" w:lineRule="auto"/>
              <w:jc w:val="left"/>
            </w:pPr>
            <w:r>
              <w:rPr>
                <w:sz w:val="16"/>
              </w:rPr>
              <w:t>Có evidence; chưa tạo kết luận model</w:t>
            </w:r>
          </w:p>
        </w:tc>
      </w:tr>
      <w:tr w:rsidR="00220D8B" w14:paraId="30F9763A" w14:textId="77777777">
        <w:trPr>
          <w:cantSplit/>
          <w:jc w:val="center"/>
        </w:trPr>
        <w:tc>
          <w:tcPr>
            <w:tcW w:w="648" w:type="dxa"/>
            <w:tcMar>
              <w:top w:w="80" w:type="dxa"/>
              <w:left w:w="80" w:type="dxa"/>
              <w:bottom w:w="80" w:type="dxa"/>
              <w:right w:w="80" w:type="dxa"/>
            </w:tcMar>
            <w:vAlign w:val="center"/>
          </w:tcPr>
          <w:p w14:paraId="1C5D5181" w14:textId="77777777" w:rsidR="00220D8B" w:rsidRDefault="00103EB9">
            <w:pPr>
              <w:spacing w:after="0" w:line="240" w:lineRule="auto"/>
              <w:jc w:val="left"/>
            </w:pPr>
            <w:r>
              <w:rPr>
                <w:b/>
                <w:color w:val="17365D"/>
                <w:sz w:val="16"/>
              </w:rPr>
              <w:t>R3</w:t>
            </w:r>
          </w:p>
        </w:tc>
        <w:tc>
          <w:tcPr>
            <w:tcW w:w="1800" w:type="dxa"/>
            <w:tcMar>
              <w:top w:w="80" w:type="dxa"/>
              <w:left w:w="80" w:type="dxa"/>
              <w:bottom w:w="80" w:type="dxa"/>
              <w:right w:w="80" w:type="dxa"/>
            </w:tcMar>
            <w:vAlign w:val="center"/>
          </w:tcPr>
          <w:p w14:paraId="430C7E2E" w14:textId="77777777" w:rsidR="00220D8B" w:rsidRDefault="00103EB9">
            <w:pPr>
              <w:spacing w:after="0" w:line="240" w:lineRule="auto"/>
              <w:jc w:val="left"/>
            </w:pPr>
            <w:r>
              <w:rPr>
                <w:b/>
                <w:sz w:val="16"/>
              </w:rPr>
              <w:t>Chọn preprocessing</w:t>
            </w:r>
          </w:p>
        </w:tc>
        <w:tc>
          <w:tcPr>
            <w:tcW w:w="5040" w:type="dxa"/>
            <w:tcMar>
              <w:top w:w="80" w:type="dxa"/>
              <w:left w:w="80" w:type="dxa"/>
              <w:bottom w:w="80" w:type="dxa"/>
              <w:right w:w="80" w:type="dxa"/>
            </w:tcMar>
            <w:vAlign w:val="center"/>
          </w:tcPr>
          <w:p w14:paraId="51518D04" w14:textId="77777777" w:rsidR="00220D8B" w:rsidRDefault="00103EB9">
            <w:pPr>
              <w:spacing w:after="0" w:line="240" w:lineRule="auto"/>
              <w:jc w:val="left"/>
            </w:pPr>
            <w:r>
              <w:rPr>
                <w:sz w:val="16"/>
              </w:rPr>
              <w:t>Các phương án ứng viên được đánh giá trên train/validation; transformer fit train-only; quyết định có bằng chứng.</w:t>
            </w:r>
          </w:p>
        </w:tc>
        <w:tc>
          <w:tcPr>
            <w:tcW w:w="2736" w:type="dxa"/>
            <w:tcMar>
              <w:top w:w="80" w:type="dxa"/>
              <w:left w:w="80" w:type="dxa"/>
              <w:bottom w:w="80" w:type="dxa"/>
              <w:right w:w="80" w:type="dxa"/>
            </w:tcMar>
            <w:vAlign w:val="center"/>
          </w:tcPr>
          <w:p w14:paraId="409BB848" w14:textId="77777777" w:rsidR="00220D8B" w:rsidRDefault="00103EB9">
            <w:pPr>
              <w:spacing w:after="0" w:line="240" w:lineRule="auto"/>
              <w:jc w:val="left"/>
            </w:pPr>
            <w:r>
              <w:rPr>
                <w:sz w:val="16"/>
              </w:rPr>
              <w:t>Pipeline tái dùng được trên val/test</w:t>
            </w:r>
          </w:p>
        </w:tc>
      </w:tr>
      <w:tr w:rsidR="00220D8B" w14:paraId="2AF2E449" w14:textId="77777777">
        <w:trPr>
          <w:cantSplit/>
          <w:jc w:val="center"/>
        </w:trPr>
        <w:tc>
          <w:tcPr>
            <w:tcW w:w="648" w:type="dxa"/>
            <w:tcMar>
              <w:top w:w="80" w:type="dxa"/>
              <w:left w:w="80" w:type="dxa"/>
              <w:bottom w:w="80" w:type="dxa"/>
              <w:right w:w="80" w:type="dxa"/>
            </w:tcMar>
            <w:vAlign w:val="center"/>
          </w:tcPr>
          <w:p w14:paraId="6D396144" w14:textId="77777777" w:rsidR="00220D8B" w:rsidRDefault="00103EB9">
            <w:pPr>
              <w:spacing w:after="0" w:line="240" w:lineRule="auto"/>
              <w:jc w:val="left"/>
            </w:pPr>
            <w:r>
              <w:rPr>
                <w:b/>
                <w:color w:val="17365D"/>
                <w:sz w:val="16"/>
              </w:rPr>
              <w:t>R4</w:t>
            </w:r>
          </w:p>
        </w:tc>
        <w:tc>
          <w:tcPr>
            <w:tcW w:w="1800" w:type="dxa"/>
            <w:tcMar>
              <w:top w:w="80" w:type="dxa"/>
              <w:left w:w="80" w:type="dxa"/>
              <w:bottom w:w="80" w:type="dxa"/>
              <w:right w:w="80" w:type="dxa"/>
            </w:tcMar>
            <w:vAlign w:val="center"/>
          </w:tcPr>
          <w:p w14:paraId="4D555182" w14:textId="77777777" w:rsidR="00220D8B" w:rsidRDefault="00103EB9">
            <w:pPr>
              <w:spacing w:after="0" w:line="240" w:lineRule="auto"/>
              <w:jc w:val="left"/>
            </w:pPr>
            <w:r>
              <w:rPr>
                <w:b/>
                <w:sz w:val="16"/>
              </w:rPr>
              <w:t>RQ1</w:t>
            </w:r>
          </w:p>
        </w:tc>
        <w:tc>
          <w:tcPr>
            <w:tcW w:w="5040" w:type="dxa"/>
            <w:tcMar>
              <w:top w:w="80" w:type="dxa"/>
              <w:left w:w="80" w:type="dxa"/>
              <w:bottom w:w="80" w:type="dxa"/>
              <w:right w:w="80" w:type="dxa"/>
            </w:tcMar>
            <w:vAlign w:val="center"/>
          </w:tcPr>
          <w:p w14:paraId="5D24BFF7" w14:textId="77777777" w:rsidR="00220D8B" w:rsidRDefault="00103EB9">
            <w:pPr>
              <w:spacing w:after="0" w:line="240" w:lineRule="auto"/>
              <w:jc w:val="left"/>
            </w:pPr>
            <w:r>
              <w:rPr>
                <w:sz w:val="16"/>
              </w:rPr>
              <w:t>Dummy baseline và 5 model cùng split; chọn winner bằng validation macro-F1; khóa trước test.</w:t>
            </w:r>
          </w:p>
        </w:tc>
        <w:tc>
          <w:tcPr>
            <w:tcW w:w="2736" w:type="dxa"/>
            <w:tcMar>
              <w:top w:w="80" w:type="dxa"/>
              <w:left w:w="80" w:type="dxa"/>
              <w:bottom w:w="80" w:type="dxa"/>
              <w:right w:w="80" w:type="dxa"/>
            </w:tcMar>
            <w:vAlign w:val="center"/>
          </w:tcPr>
          <w:p w14:paraId="65E55B77" w14:textId="77777777" w:rsidR="00220D8B" w:rsidRDefault="00103EB9">
            <w:pPr>
              <w:spacing w:after="0" w:line="240" w:lineRule="auto"/>
              <w:jc w:val="left"/>
            </w:pPr>
            <w:r>
              <w:rPr>
                <w:sz w:val="16"/>
              </w:rPr>
              <w:t>Model/config/predictions có provenance</w:t>
            </w:r>
          </w:p>
        </w:tc>
      </w:tr>
      <w:tr w:rsidR="00220D8B" w14:paraId="61A06DF4" w14:textId="77777777">
        <w:trPr>
          <w:cantSplit/>
          <w:jc w:val="center"/>
        </w:trPr>
        <w:tc>
          <w:tcPr>
            <w:tcW w:w="648" w:type="dxa"/>
            <w:tcMar>
              <w:top w:w="80" w:type="dxa"/>
              <w:left w:w="80" w:type="dxa"/>
              <w:bottom w:w="80" w:type="dxa"/>
              <w:right w:w="80" w:type="dxa"/>
            </w:tcMar>
            <w:vAlign w:val="center"/>
          </w:tcPr>
          <w:p w14:paraId="432C8841" w14:textId="77777777" w:rsidR="00220D8B" w:rsidRDefault="00103EB9">
            <w:pPr>
              <w:spacing w:after="0" w:line="240" w:lineRule="auto"/>
              <w:jc w:val="left"/>
            </w:pPr>
            <w:r>
              <w:rPr>
                <w:b/>
                <w:color w:val="17365D"/>
                <w:sz w:val="16"/>
              </w:rPr>
              <w:t>R5</w:t>
            </w:r>
          </w:p>
        </w:tc>
        <w:tc>
          <w:tcPr>
            <w:tcW w:w="1800" w:type="dxa"/>
            <w:tcMar>
              <w:top w:w="80" w:type="dxa"/>
              <w:left w:w="80" w:type="dxa"/>
              <w:bottom w:w="80" w:type="dxa"/>
              <w:right w:w="80" w:type="dxa"/>
            </w:tcMar>
            <w:vAlign w:val="center"/>
          </w:tcPr>
          <w:p w14:paraId="1E74073F" w14:textId="77777777" w:rsidR="00220D8B" w:rsidRDefault="00103EB9">
            <w:pPr>
              <w:spacing w:after="0" w:line="240" w:lineRule="auto"/>
              <w:jc w:val="left"/>
            </w:pPr>
            <w:r>
              <w:rPr>
                <w:b/>
                <w:sz w:val="16"/>
              </w:rPr>
              <w:t>RQ2</w:t>
            </w:r>
          </w:p>
        </w:tc>
        <w:tc>
          <w:tcPr>
            <w:tcW w:w="5040" w:type="dxa"/>
            <w:tcMar>
              <w:top w:w="80" w:type="dxa"/>
              <w:left w:w="80" w:type="dxa"/>
              <w:bottom w:w="80" w:type="dxa"/>
              <w:right w:w="80" w:type="dxa"/>
            </w:tcMar>
            <w:vAlign w:val="center"/>
          </w:tcPr>
          <w:p w14:paraId="6446C95C" w14:textId="77777777" w:rsidR="00220D8B" w:rsidRDefault="00103EB9">
            <w:pPr>
              <w:spacing w:after="0" w:line="240" w:lineRule="auto"/>
              <w:jc w:val="left"/>
            </w:pPr>
            <w:r>
              <w:rPr>
                <w:sz w:val="16"/>
              </w:rPr>
              <w:t>Kiểm chứng GSV/SL nhỏ; chạy LR và best nonlinear; báo rank, stability và cost theo lớp.</w:t>
            </w:r>
          </w:p>
        </w:tc>
        <w:tc>
          <w:tcPr>
            <w:tcW w:w="2736" w:type="dxa"/>
            <w:tcMar>
              <w:top w:w="80" w:type="dxa"/>
              <w:left w:w="80" w:type="dxa"/>
              <w:bottom w:w="80" w:type="dxa"/>
              <w:right w:w="80" w:type="dxa"/>
            </w:tcMar>
            <w:vAlign w:val="center"/>
          </w:tcPr>
          <w:p w14:paraId="0AA7C796" w14:textId="77777777" w:rsidR="00220D8B" w:rsidRDefault="00103EB9">
            <w:pPr>
              <w:spacing w:after="0" w:line="240" w:lineRule="auto"/>
              <w:jc w:val="left"/>
            </w:pPr>
            <w:r>
              <w:rPr>
                <w:sz w:val="16"/>
              </w:rPr>
              <w:t>Công thức và grouping qua test nhỏ</w:t>
            </w:r>
          </w:p>
        </w:tc>
      </w:tr>
      <w:tr w:rsidR="00220D8B" w14:paraId="3599A75A" w14:textId="77777777">
        <w:trPr>
          <w:cantSplit/>
          <w:jc w:val="center"/>
        </w:trPr>
        <w:tc>
          <w:tcPr>
            <w:tcW w:w="648" w:type="dxa"/>
            <w:tcMar>
              <w:top w:w="80" w:type="dxa"/>
              <w:left w:w="80" w:type="dxa"/>
              <w:bottom w:w="80" w:type="dxa"/>
              <w:right w:w="80" w:type="dxa"/>
            </w:tcMar>
            <w:vAlign w:val="center"/>
          </w:tcPr>
          <w:p w14:paraId="62A706C6" w14:textId="77777777" w:rsidR="00220D8B" w:rsidRDefault="00103EB9">
            <w:pPr>
              <w:spacing w:after="0" w:line="240" w:lineRule="auto"/>
              <w:jc w:val="left"/>
            </w:pPr>
            <w:r>
              <w:rPr>
                <w:b/>
                <w:color w:val="17365D"/>
                <w:sz w:val="16"/>
              </w:rPr>
              <w:t>R6</w:t>
            </w:r>
          </w:p>
        </w:tc>
        <w:tc>
          <w:tcPr>
            <w:tcW w:w="1800" w:type="dxa"/>
            <w:tcMar>
              <w:top w:w="80" w:type="dxa"/>
              <w:left w:w="80" w:type="dxa"/>
              <w:bottom w:w="80" w:type="dxa"/>
              <w:right w:w="80" w:type="dxa"/>
            </w:tcMar>
            <w:vAlign w:val="center"/>
          </w:tcPr>
          <w:p w14:paraId="3CBBD1AA" w14:textId="77777777" w:rsidR="00220D8B" w:rsidRDefault="00103EB9">
            <w:pPr>
              <w:spacing w:after="0" w:line="240" w:lineRule="auto"/>
              <w:jc w:val="left"/>
            </w:pPr>
            <w:r>
              <w:rPr>
                <w:b/>
                <w:sz w:val="16"/>
              </w:rPr>
              <w:t>RQ3</w:t>
            </w:r>
          </w:p>
        </w:tc>
        <w:tc>
          <w:tcPr>
            <w:tcW w:w="5040" w:type="dxa"/>
            <w:tcMar>
              <w:top w:w="80" w:type="dxa"/>
              <w:left w:w="80" w:type="dxa"/>
              <w:bottom w:w="80" w:type="dxa"/>
              <w:right w:w="80" w:type="dxa"/>
            </w:tcMar>
            <w:vAlign w:val="center"/>
          </w:tcPr>
          <w:p w14:paraId="0C674AA4" w14:textId="77777777" w:rsidR="00220D8B" w:rsidRDefault="00103EB9">
            <w:pPr>
              <w:spacing w:after="0" w:line="240" w:lineRule="auto"/>
              <w:jc w:val="left"/>
            </w:pPr>
            <w:r>
              <w:rPr>
                <w:sz w:val="16"/>
              </w:rPr>
              <w:t>Audit statewide và county; signed gaps, denominators, CI, undefined và multiple-comparison policy.</w:t>
            </w:r>
          </w:p>
        </w:tc>
        <w:tc>
          <w:tcPr>
            <w:tcW w:w="2736" w:type="dxa"/>
            <w:tcMar>
              <w:top w:w="80" w:type="dxa"/>
              <w:left w:w="80" w:type="dxa"/>
              <w:bottom w:w="80" w:type="dxa"/>
              <w:right w:w="80" w:type="dxa"/>
            </w:tcMar>
            <w:vAlign w:val="center"/>
          </w:tcPr>
          <w:p w14:paraId="71A72DEC" w14:textId="77777777" w:rsidR="00220D8B" w:rsidRDefault="00103EB9">
            <w:pPr>
              <w:spacing w:after="0" w:line="240" w:lineRule="auto"/>
              <w:jc w:val="left"/>
            </w:pPr>
            <w:r>
              <w:rPr>
                <w:sz w:val="16"/>
              </w:rPr>
              <w:t>Metric và mẫu số được kiểm ví dụ nhỏ</w:t>
            </w:r>
          </w:p>
        </w:tc>
      </w:tr>
      <w:tr w:rsidR="00220D8B" w14:paraId="59AFEBE4" w14:textId="77777777">
        <w:trPr>
          <w:cantSplit/>
          <w:jc w:val="center"/>
        </w:trPr>
        <w:tc>
          <w:tcPr>
            <w:tcW w:w="648" w:type="dxa"/>
            <w:tcMar>
              <w:top w:w="80" w:type="dxa"/>
              <w:left w:w="80" w:type="dxa"/>
              <w:bottom w:w="80" w:type="dxa"/>
              <w:right w:w="80" w:type="dxa"/>
            </w:tcMar>
            <w:vAlign w:val="center"/>
          </w:tcPr>
          <w:p w14:paraId="62B601D5" w14:textId="77777777" w:rsidR="00220D8B" w:rsidRDefault="00103EB9">
            <w:pPr>
              <w:spacing w:after="0" w:line="240" w:lineRule="auto"/>
              <w:jc w:val="left"/>
            </w:pPr>
            <w:r>
              <w:rPr>
                <w:b/>
                <w:color w:val="17365D"/>
                <w:sz w:val="16"/>
              </w:rPr>
              <w:t>R7</w:t>
            </w:r>
          </w:p>
        </w:tc>
        <w:tc>
          <w:tcPr>
            <w:tcW w:w="1800" w:type="dxa"/>
            <w:tcMar>
              <w:top w:w="80" w:type="dxa"/>
              <w:left w:w="80" w:type="dxa"/>
              <w:bottom w:w="80" w:type="dxa"/>
              <w:right w:w="80" w:type="dxa"/>
            </w:tcMar>
            <w:vAlign w:val="center"/>
          </w:tcPr>
          <w:p w14:paraId="7B7135EC" w14:textId="77777777" w:rsidR="00220D8B" w:rsidRDefault="00103EB9">
            <w:pPr>
              <w:spacing w:after="0" w:line="240" w:lineRule="auto"/>
              <w:jc w:val="left"/>
            </w:pPr>
            <w:r>
              <w:rPr>
                <w:b/>
                <w:sz w:val="16"/>
              </w:rPr>
              <w:t>Robustness</w:t>
            </w:r>
          </w:p>
        </w:tc>
        <w:tc>
          <w:tcPr>
            <w:tcW w:w="5040" w:type="dxa"/>
            <w:tcMar>
              <w:top w:w="80" w:type="dxa"/>
              <w:left w:w="80" w:type="dxa"/>
              <w:bottom w:w="80" w:type="dxa"/>
              <w:right w:w="80" w:type="dxa"/>
            </w:tcMar>
            <w:vAlign w:val="center"/>
          </w:tcPr>
          <w:p w14:paraId="412E8E01" w14:textId="77777777" w:rsidR="00220D8B" w:rsidRDefault="00103EB9">
            <w:pPr>
              <w:spacing w:after="0" w:line="240" w:lineRule="auto"/>
              <w:jc w:val="left"/>
            </w:pPr>
            <w:r>
              <w:rPr>
                <w:sz w:val="16"/>
              </w:rPr>
              <w:t>Sensitivity theo seed/split, preprocessing, SHAP dependence, county threshold và lender clustering.</w:t>
            </w:r>
          </w:p>
        </w:tc>
        <w:tc>
          <w:tcPr>
            <w:tcW w:w="2736" w:type="dxa"/>
            <w:tcMar>
              <w:top w:w="80" w:type="dxa"/>
              <w:left w:w="80" w:type="dxa"/>
              <w:bottom w:w="80" w:type="dxa"/>
              <w:right w:w="80" w:type="dxa"/>
            </w:tcMar>
            <w:vAlign w:val="center"/>
          </w:tcPr>
          <w:p w14:paraId="320A8C2A" w14:textId="77777777" w:rsidR="00220D8B" w:rsidRDefault="00103EB9">
            <w:pPr>
              <w:spacing w:after="0" w:line="240" w:lineRule="auto"/>
              <w:jc w:val="left"/>
            </w:pPr>
            <w:r>
              <w:rPr>
                <w:sz w:val="16"/>
              </w:rPr>
              <w:t>Kết luận chính không phụ thuộc một lựa chọn tùy ý</w:t>
            </w:r>
          </w:p>
        </w:tc>
      </w:tr>
      <w:tr w:rsidR="00220D8B" w14:paraId="350D5EA1" w14:textId="77777777">
        <w:trPr>
          <w:cantSplit/>
          <w:jc w:val="center"/>
        </w:trPr>
        <w:tc>
          <w:tcPr>
            <w:tcW w:w="648" w:type="dxa"/>
            <w:tcMar>
              <w:top w:w="80" w:type="dxa"/>
              <w:left w:w="80" w:type="dxa"/>
              <w:bottom w:w="80" w:type="dxa"/>
              <w:right w:w="80" w:type="dxa"/>
            </w:tcMar>
            <w:vAlign w:val="center"/>
          </w:tcPr>
          <w:p w14:paraId="4CF9725A" w14:textId="77777777" w:rsidR="00220D8B" w:rsidRDefault="00103EB9">
            <w:pPr>
              <w:spacing w:after="0" w:line="240" w:lineRule="auto"/>
              <w:jc w:val="left"/>
            </w:pPr>
            <w:r>
              <w:rPr>
                <w:b/>
                <w:color w:val="17365D"/>
                <w:sz w:val="16"/>
              </w:rPr>
              <w:t>R8</w:t>
            </w:r>
          </w:p>
        </w:tc>
        <w:tc>
          <w:tcPr>
            <w:tcW w:w="1800" w:type="dxa"/>
            <w:tcMar>
              <w:top w:w="80" w:type="dxa"/>
              <w:left w:w="80" w:type="dxa"/>
              <w:bottom w:w="80" w:type="dxa"/>
              <w:right w:w="80" w:type="dxa"/>
            </w:tcMar>
            <w:vAlign w:val="center"/>
          </w:tcPr>
          <w:p w14:paraId="18A4CF73" w14:textId="77777777" w:rsidR="00220D8B" w:rsidRDefault="00103EB9">
            <w:pPr>
              <w:spacing w:after="0" w:line="240" w:lineRule="auto"/>
              <w:jc w:val="left"/>
            </w:pPr>
            <w:r>
              <w:rPr>
                <w:b/>
                <w:sz w:val="16"/>
              </w:rPr>
              <w:t>Optional mitigation</w:t>
            </w:r>
          </w:p>
        </w:tc>
        <w:tc>
          <w:tcPr>
            <w:tcW w:w="5040" w:type="dxa"/>
            <w:tcMar>
              <w:top w:w="80" w:type="dxa"/>
              <w:left w:w="80" w:type="dxa"/>
              <w:bottom w:w="80" w:type="dxa"/>
              <w:right w:w="80" w:type="dxa"/>
            </w:tcMar>
            <w:vAlign w:val="center"/>
          </w:tcPr>
          <w:p w14:paraId="05B71FB6" w14:textId="77777777" w:rsidR="00220D8B" w:rsidRDefault="00103EB9">
            <w:pPr>
              <w:spacing w:after="0" w:line="240" w:lineRule="auto"/>
              <w:jc w:val="left"/>
            </w:pPr>
            <w:r>
              <w:rPr>
                <w:sz w:val="16"/>
              </w:rPr>
              <w:t>Chỉ sau core: reweighing, adversarial hoặc post-processing với protocol riêng và cùng test đã khóa.</w:t>
            </w:r>
          </w:p>
        </w:tc>
        <w:tc>
          <w:tcPr>
            <w:tcW w:w="2736" w:type="dxa"/>
            <w:tcMar>
              <w:top w:w="80" w:type="dxa"/>
              <w:left w:w="80" w:type="dxa"/>
              <w:bottom w:w="80" w:type="dxa"/>
              <w:right w:w="80" w:type="dxa"/>
            </w:tcMar>
            <w:vAlign w:val="center"/>
          </w:tcPr>
          <w:p w14:paraId="5D482DAE" w14:textId="77777777" w:rsidR="00220D8B" w:rsidRDefault="00103EB9">
            <w:pPr>
              <w:spacing w:after="0" w:line="240" w:lineRule="auto"/>
              <w:jc w:val="left"/>
            </w:pPr>
            <w:r>
              <w:rPr>
                <w:sz w:val="16"/>
              </w:rPr>
              <w:t>Đánh dấu OPTIONAL và báo đầy đủ trade-off</w:t>
            </w:r>
          </w:p>
        </w:tc>
      </w:tr>
    </w:tbl>
    <w:p w14:paraId="5CF407F9" w14:textId="77777777" w:rsidR="00220D8B" w:rsidRDefault="00103EB9">
      <w:pPr>
        <w:pStyle w:val="Heading2"/>
      </w:pPr>
      <w:bookmarkStart w:id="23" w:name="_Toc240036586"/>
      <w:r>
        <w:t>7.2 Thiết kế RQ1</w:t>
      </w:r>
      <w:bookmarkEnd w:id="23"/>
    </w:p>
    <w:p w14:paraId="18E2D239" w14:textId="77777777" w:rsidR="00765871" w:rsidRDefault="00396849">
      <w:pPr>
        <w:pStyle w:val="ListBullet"/>
      </w:pPr>
      <w:r>
        <w:t>Split đề xuất 70/15/15, stratified theo action_taken, seed 42 nếu dữ liệu cho phép. Dùng cùng record_id split cho Dummy baseline và năm model.</w:t>
      </w:r>
    </w:p>
    <w:p w14:paraId="50A7845C" w14:textId="77777777" w:rsidR="00765871" w:rsidRDefault="00396849">
      <w:pPr>
        <w:pStyle w:val="ListBullet"/>
      </w:pPr>
      <w:r>
        <w:t>Primary selection metric đã khóa: validation macro-F1. Báo thêm accuracy mô tả, precision/recall/F1 từng lớp và confusion matrix cả số lượng lẫn normalized theo true class.</w:t>
      </w:r>
    </w:p>
    <w:p w14:paraId="458DAB57" w14:textId="77777777" w:rsidR="00765871" w:rsidRDefault="00396849">
      <w:pPr>
        <w:pStyle w:val="ListBullet"/>
      </w:pPr>
      <w:r>
        <w:t>Probability diagnostics bắt buộc: multiclass log loss, multiclass Brier score và calibration curve one-vs-rest cho p1/p2/p3 với 10 quantile bins. Không dùng chúng thay macro-F1 để chọn model nếu protocol chưa đổi.</w:t>
      </w:r>
    </w:p>
    <w:p w14:paraId="66F3145A" w14:textId="77777777" w:rsidR="00765871" w:rsidRDefault="00396849">
      <w:pPr>
        <w:pStyle w:val="ListBullet"/>
      </w:pPr>
      <w:r>
        <w:t>Practical tie margin chưa khóa. Giá trị ứng viên 0.005 chỉ được đối chiếu bằng biến thiên train/validation, lặp seed/resampling và paired bootstrap; phải version protocol và khóa margin trước khi mở test.</w:t>
      </w:r>
    </w:p>
    <w:p w14:paraId="1660A22E" w14:textId="77777777" w:rsidR="00765871" w:rsidRDefault="00396849">
      <w:pPr>
        <w:pStyle w:val="ListBullet"/>
      </w:pPr>
      <w:r>
        <w:t>Trong khi margin còn PENDING, model có validation macro-F1 cao nhất chỉ đứng đầu theo point estimate; không tuyên bố chênh lệch rất nhỏ là superiority thực tế và chưa dùng log loss/runtime làm tie-breaker chính thức.</w:t>
      </w:r>
    </w:p>
    <w:p w14:paraId="143A7E41" w14:textId="77777777" w:rsidR="00765871" w:rsidRDefault="00396849">
      <w:pPr>
        <w:pStyle w:val="ListBullet"/>
      </w:pPr>
      <w:r>
        <w:t>Báo thời gian fit preprocessing, fit model và predict trên số hồ sơ cố định. Không cân bằng validation/test; mọi class weighting, sampling hoặc feature selection chỉ học trong train hoặc fold nội bộ.</w:t>
      </w:r>
    </w:p>
    <w:p w14:paraId="230A384A" w14:textId="77777777" w:rsidR="00765871" w:rsidRDefault="00396849">
      <w:pPr>
        <w:pStyle w:val="ListBullet"/>
      </w:pPr>
      <w:r>
        <w:t>Sau khi winner, hyperparameters và tie policy đã khóa, mở test một lần. Dùng paired bootstrap B=2,000 với cùng test records cho mọi model để báo 95% CI của macro-F1 và chênh lệch; nêu rõ đây là model-fixed uncertainty.</w:t>
      </w:r>
    </w:p>
    <w:p w14:paraId="5A1E3CF5" w14:textId="77777777" w:rsidR="00220D8B" w:rsidRDefault="00103EB9">
      <w:pPr>
        <w:pStyle w:val="Heading2"/>
      </w:pPr>
      <w:bookmarkStart w:id="24" w:name="_Toc240036587"/>
      <w:r>
        <w:lastRenderedPageBreak/>
        <w:t>7.3 Thiết kế RQ2</w:t>
      </w:r>
      <w:bookmarkEnd w:id="24"/>
    </w:p>
    <w:p w14:paraId="5515672F" w14:textId="77777777" w:rsidR="00765871" w:rsidRDefault="00396849">
      <w:pPr>
        <w:pStyle w:val="ListBullet"/>
      </w:pPr>
      <w:r>
        <w:t>Phân tích Logistic Regression và best nonlinear model theo RQ1; giải thích riêng p1, p2, p3 trên cùng explanation sample, train background, seed, record_id và feature grouping.</w:t>
      </w:r>
    </w:p>
    <w:p w14:paraId="31244A4B" w14:textId="77777777" w:rsidR="00765871" w:rsidRDefault="00396849">
      <w:pPr>
        <w:pStyle w:val="ListBullet"/>
      </w:pPr>
      <w:r>
        <w:t>Primary comparison metric: Spearman rank correlation giữa 12-feature ranking của GSV và SL, tính riêng cho 2 model x 3 class. Báo đủ sáu giá trị; median/range chỉ là summary, không thay kết quả theo lớp/model.</w:t>
      </w:r>
    </w:p>
    <w:p w14:paraId="5842FF61" w14:textId="77777777" w:rsidR="00765871" w:rsidRDefault="00396849">
      <w:pPr>
        <w:pStyle w:val="ListBullet"/>
      </w:pPr>
      <w:r>
        <w:t>Secondary agreement metrics bắt buộc: Kendall tau-b để xử lý ties, top-3 Jaccard overlap và danh sách feature có chênh lệch rank lớn nhất. Không so raw magnitude khi output scale hoặc value function khác nhau.</w:t>
      </w:r>
    </w:p>
    <w:p w14:paraId="1D4C07CE" w14:textId="77777777" w:rsidR="00765871" w:rsidRDefault="00396849">
      <w:pPr>
        <w:pStyle w:val="ListBullet"/>
      </w:pPr>
      <w:r>
        <w:t>Stability: bootstrap explanation records để báo 95% CI của Spearman, độ ổn định rank và tần suất từng feature xuất hiện trong top 3. B=200 là mục tiêu ban đầu và phải khóa sau timing pilot, trước main explanation run.</w:t>
      </w:r>
    </w:p>
    <w:p w14:paraId="08D41BF7" w14:textId="77777777" w:rsidR="00765871" w:rsidRDefault="00396849">
      <w:pPr>
        <w:pStyle w:val="ListBullet"/>
      </w:pPr>
      <w:r>
        <w:t>Compute cost: một lượt warm-up, sau đó báo median wall-clock của ba lượt chạy, peak memory và model-call/coalition count trên cùng hardware, sample và model.</w:t>
      </w:r>
    </w:p>
    <w:p w14:paraId="4C419A10" w14:textId="77777777" w:rsidR="00765871" w:rsidRDefault="00396849">
      <w:pPr>
        <w:pStyle w:val="ListBullet"/>
      </w:pPr>
      <w:r>
        <w:t>Validity gate: kiểm output scale và grouped OHE của GSV; SL phải qua exact 3-4-feature benchmark với baseline, normalization, missing-feature semantics, coalition unit và value function đã version hóa.</w:t>
      </w:r>
    </w:p>
    <w:p w14:paraId="0BC02EA8" w14:textId="77777777" w:rsidR="00765871" w:rsidRDefault="00396849">
      <w:pPr>
        <w:pStyle w:val="ListBullet"/>
      </w:pPr>
      <w:r>
        <w:t>RQ2 không chọn một phương pháp thắng chung. Kết luận chỉ mô tả mức đồng thuận/bất đồng, độ ổn định và chi phí trong từng class/model; không suy causal importance.</w:t>
      </w:r>
    </w:p>
    <w:p w14:paraId="66CAAA83" w14:textId="77777777" w:rsidR="00220D8B" w:rsidRDefault="00103EB9">
      <w:pPr>
        <w:pStyle w:val="Heading2"/>
      </w:pPr>
      <w:bookmarkStart w:id="25" w:name="_Toc240036588"/>
      <w:r>
        <w:t>7.4 Thiết kế RQ3</w:t>
      </w:r>
      <w:bookmarkEnd w:id="25"/>
    </w:p>
    <w:p w14:paraId="07FC485F" w14:textId="77777777" w:rsidR="00765871" w:rsidRDefault="00396849">
      <w:pPr>
        <w:pStyle w:val="ListBullet"/>
      </w:pPr>
      <w:r>
        <w:t>Tạo one-vs-rest evaluation từ một tập multiclass predictions đã khóa; không retrain ba model binary và không đổi threshold p_k trong core.</w:t>
      </w:r>
    </w:p>
    <w:p w14:paraId="747123C0" w14:textId="77777777" w:rsidR="00765871" w:rsidRDefault="00396849">
      <w:pPr>
        <w:pStyle w:val="ListBullet"/>
      </w:pPr>
      <w:r>
        <w:t>Statewide audit cho năm model; county audit chính dùng model được chọn từ RQ1. Mọi gap có dấu theo Female - Male và luôn báo component rates trước magnitude.</w:t>
      </w:r>
    </w:p>
    <w:p w14:paraId="33756247" w14:textId="77777777" w:rsidR="00765871" w:rsidRDefault="00396849">
      <w:pPr>
        <w:pStyle w:val="ListBullet"/>
      </w:pPr>
      <w:r>
        <w:t>Outcome-parity family: label rate để mô tả bối cảnh, selection rate, signed selection gap và DPD = |signed selection gap| cho từng class.</w:t>
      </w:r>
    </w:p>
    <w:p w14:paraId="39481C6E" w14:textId="77777777" w:rsidR="00765871" w:rsidRDefault="00396849">
      <w:pPr>
        <w:pStyle w:val="ListBullet"/>
      </w:pPr>
      <w:r>
        <w:t>Error-rate family: TPR, FPR, signed TPR/FPR gaps và EOD = max(|Delta TPR|, |Delta FPR|). Không gộp hai family thành một fairness score duy nhất.</w:t>
      </w:r>
    </w:p>
    <w:p w14:paraId="1E776B40" w14:textId="77777777" w:rsidR="00765871" w:rsidRDefault="00396849">
      <w:pPr>
        <w:pStyle w:val="ListBullet"/>
      </w:pPr>
      <w:r>
        <w:t>Eligibility đã khóa: county n &gt;= 150 chỉ là coarse prefilter; selection/DPD cần mỗi sex có n &gt;= 30; TPR cần mỗi sex có ít nhất 30 true positives; FPR cần mỗi sex có ít nhất 30 true negatives; EOD chỉ báo khi tất cả mẫu số thành phần hợp lệ.</w:t>
      </w:r>
    </w:p>
    <w:p w14:paraId="665A2E12" w14:textId="77777777" w:rsidR="00765871" w:rsidRDefault="00396849">
      <w:pPr>
        <w:pStyle w:val="ListBullet"/>
      </w:pPr>
      <w:r>
        <w:t>Mẫu số không đủ được ghi insufficient denominator/undefined, không đổi thành 0. Không chọn county sau khi xem gap.</w:t>
      </w:r>
    </w:p>
    <w:p w14:paraId="2CA64EBE" w14:textId="77777777" w:rsidR="00765871" w:rsidRDefault="00396849">
      <w:pPr>
        <w:pStyle w:val="ListBullet"/>
      </w:pPr>
      <w:r>
        <w:t>Core analysis theo hướng estimation-first: báo effect size, signed gaps, denominators và 95% bootstrap CI với B=2,000; DPD/EOD được tính trong từng replicate. Không gắn nhãn significant và không dùng BH trong core.</w:t>
      </w:r>
    </w:p>
    <w:p w14:paraId="03279F93" w14:textId="77777777" w:rsidR="00765871" w:rsidRDefault="00396849">
      <w:pPr>
        <w:pStyle w:val="ListBullet"/>
      </w:pPr>
      <w:r>
        <w:t>Nếu sau này kích hoạt inferential appendix, family và BH-FDR q=0.05 phải được đăng ký trước khi xem county gaps. Cluster bootstrap theo lei là robustness check để đánh giá phụ thuộc trong cùng lender.</w:t>
      </w:r>
    </w:p>
    <w:p w14:paraId="222187FF" w14:textId="77777777" w:rsidR="00765871" w:rsidRDefault="00396849">
      <w:pPr>
        <w:pStyle w:val="ListBullet"/>
      </w:pPr>
      <w:r>
        <w:t>Các metric mô tả mức model tái hiện action_taken lịch sử; không chứng minh creditworthiness, unfair denial hoặc discrimination nhân quả.</w:t>
      </w:r>
    </w:p>
    <w:p w14:paraId="7B6B00F3" w14:textId="77777777" w:rsidR="00220D8B" w:rsidRDefault="00103EB9">
      <w:pPr>
        <w:pStyle w:val="Heading2"/>
      </w:pPr>
      <w:bookmarkStart w:id="26" w:name="_Toc240036589"/>
      <w:r>
        <w:t>7.5 Robustness tối thiểu</w:t>
      </w:r>
      <w:bookmarkEnd w:id="26"/>
    </w:p>
    <w:tbl>
      <w:tblPr>
        <w:tblStyle w:val="TableGrid"/>
        <w:tblW w:w="0" w:type="auto"/>
        <w:jc w:val="center"/>
        <w:tblLook w:val="04A0" w:firstRow="1" w:lastRow="0" w:firstColumn="1" w:lastColumn="0" w:noHBand="0" w:noVBand="1"/>
      </w:tblPr>
      <w:tblGrid>
        <w:gridCol w:w="2232"/>
        <w:gridCol w:w="4032"/>
        <w:gridCol w:w="3888"/>
      </w:tblGrid>
      <w:tr w:rsidR="00220D8B" w14:paraId="4F749AD0" w14:textId="77777777">
        <w:trPr>
          <w:cantSplit/>
          <w:tblHeader/>
          <w:jc w:val="center"/>
        </w:trPr>
        <w:tc>
          <w:tcPr>
            <w:tcW w:w="2232" w:type="dxa"/>
            <w:shd w:val="clear" w:color="auto" w:fill="17365D"/>
            <w:tcMar>
              <w:top w:w="80" w:type="dxa"/>
              <w:left w:w="80" w:type="dxa"/>
              <w:bottom w:w="80" w:type="dxa"/>
              <w:right w:w="80" w:type="dxa"/>
            </w:tcMar>
            <w:vAlign w:val="center"/>
          </w:tcPr>
          <w:p w14:paraId="53106DC7" w14:textId="77777777" w:rsidR="00220D8B" w:rsidRDefault="00103EB9">
            <w:pPr>
              <w:spacing w:after="0" w:line="240" w:lineRule="auto"/>
              <w:jc w:val="left"/>
            </w:pPr>
            <w:r>
              <w:rPr>
                <w:b/>
                <w:color w:val="FFFFFF"/>
                <w:sz w:val="17"/>
              </w:rPr>
              <w:t>Rủi ro</w:t>
            </w:r>
          </w:p>
        </w:tc>
        <w:tc>
          <w:tcPr>
            <w:tcW w:w="4032" w:type="dxa"/>
            <w:shd w:val="clear" w:color="auto" w:fill="17365D"/>
            <w:tcMar>
              <w:top w:w="80" w:type="dxa"/>
              <w:left w:w="80" w:type="dxa"/>
              <w:bottom w:w="80" w:type="dxa"/>
              <w:right w:w="80" w:type="dxa"/>
            </w:tcMar>
            <w:vAlign w:val="center"/>
          </w:tcPr>
          <w:p w14:paraId="38503CBE" w14:textId="77777777" w:rsidR="00220D8B" w:rsidRDefault="00103EB9">
            <w:pPr>
              <w:spacing w:after="0" w:line="240" w:lineRule="auto"/>
              <w:jc w:val="left"/>
            </w:pPr>
            <w:r>
              <w:rPr>
                <w:b/>
                <w:color w:val="FFFFFF"/>
                <w:sz w:val="17"/>
              </w:rPr>
              <w:t>Kiểm tra</w:t>
            </w:r>
          </w:p>
        </w:tc>
        <w:tc>
          <w:tcPr>
            <w:tcW w:w="3888" w:type="dxa"/>
            <w:shd w:val="clear" w:color="auto" w:fill="17365D"/>
            <w:tcMar>
              <w:top w:w="80" w:type="dxa"/>
              <w:left w:w="80" w:type="dxa"/>
              <w:bottom w:w="80" w:type="dxa"/>
              <w:right w:w="80" w:type="dxa"/>
            </w:tcMar>
            <w:vAlign w:val="center"/>
          </w:tcPr>
          <w:p w14:paraId="79370981" w14:textId="77777777" w:rsidR="00220D8B" w:rsidRDefault="00103EB9">
            <w:pPr>
              <w:spacing w:after="0" w:line="240" w:lineRule="auto"/>
              <w:jc w:val="left"/>
            </w:pPr>
            <w:r>
              <w:rPr>
                <w:b/>
                <w:color w:val="FFFFFF"/>
                <w:sz w:val="17"/>
              </w:rPr>
              <w:t>Kết luận được phép</w:t>
            </w:r>
          </w:p>
        </w:tc>
      </w:tr>
      <w:tr w:rsidR="00220D8B" w14:paraId="10B7A779" w14:textId="77777777">
        <w:trPr>
          <w:cantSplit/>
          <w:jc w:val="center"/>
        </w:trPr>
        <w:tc>
          <w:tcPr>
            <w:tcW w:w="2232" w:type="dxa"/>
            <w:tcMar>
              <w:top w:w="80" w:type="dxa"/>
              <w:left w:w="80" w:type="dxa"/>
              <w:bottom w:w="80" w:type="dxa"/>
              <w:right w:w="80" w:type="dxa"/>
            </w:tcMar>
            <w:vAlign w:val="center"/>
          </w:tcPr>
          <w:p w14:paraId="47640EA1" w14:textId="77777777" w:rsidR="00220D8B" w:rsidRDefault="00103EB9">
            <w:pPr>
              <w:spacing w:after="0" w:line="240" w:lineRule="auto"/>
              <w:jc w:val="left"/>
            </w:pPr>
            <w:r>
              <w:rPr>
                <w:sz w:val="17"/>
              </w:rPr>
              <w:t>Seed/split</w:t>
            </w:r>
          </w:p>
        </w:tc>
        <w:tc>
          <w:tcPr>
            <w:tcW w:w="4032" w:type="dxa"/>
            <w:tcMar>
              <w:top w:w="80" w:type="dxa"/>
              <w:left w:w="80" w:type="dxa"/>
              <w:bottom w:w="80" w:type="dxa"/>
              <w:right w:w="80" w:type="dxa"/>
            </w:tcMar>
            <w:vAlign w:val="center"/>
          </w:tcPr>
          <w:p w14:paraId="649213FF" w14:textId="77777777" w:rsidR="00220D8B" w:rsidRDefault="00103EB9">
            <w:pPr>
              <w:spacing w:after="0" w:line="240" w:lineRule="auto"/>
              <w:jc w:val="left"/>
            </w:pPr>
            <w:r>
              <w:rPr>
                <w:sz w:val="17"/>
              </w:rPr>
              <w:t>Lặp một số seed hoặc resampling đã định trước</w:t>
            </w:r>
          </w:p>
        </w:tc>
        <w:tc>
          <w:tcPr>
            <w:tcW w:w="3888" w:type="dxa"/>
            <w:tcMar>
              <w:top w:w="80" w:type="dxa"/>
              <w:left w:w="80" w:type="dxa"/>
              <w:bottom w:w="80" w:type="dxa"/>
              <w:right w:w="80" w:type="dxa"/>
            </w:tcMar>
            <w:vAlign w:val="center"/>
          </w:tcPr>
          <w:p w14:paraId="531611DA" w14:textId="77777777" w:rsidR="00220D8B" w:rsidRDefault="00103EB9">
            <w:pPr>
              <w:spacing w:after="0" w:line="240" w:lineRule="auto"/>
              <w:jc w:val="left"/>
            </w:pPr>
            <w:r>
              <w:rPr>
                <w:sz w:val="17"/>
              </w:rPr>
              <w:t>Độ ổn định trong thiết kế đã thử</w:t>
            </w:r>
          </w:p>
        </w:tc>
      </w:tr>
      <w:tr w:rsidR="00220D8B" w14:paraId="25F7A805" w14:textId="77777777">
        <w:trPr>
          <w:cantSplit/>
          <w:jc w:val="center"/>
        </w:trPr>
        <w:tc>
          <w:tcPr>
            <w:tcW w:w="2232" w:type="dxa"/>
            <w:tcMar>
              <w:top w:w="80" w:type="dxa"/>
              <w:left w:w="80" w:type="dxa"/>
              <w:bottom w:w="80" w:type="dxa"/>
              <w:right w:w="80" w:type="dxa"/>
            </w:tcMar>
            <w:vAlign w:val="center"/>
          </w:tcPr>
          <w:p w14:paraId="70A0872C" w14:textId="77777777" w:rsidR="00220D8B" w:rsidRDefault="00103EB9">
            <w:pPr>
              <w:spacing w:after="0" w:line="240" w:lineRule="auto"/>
              <w:jc w:val="left"/>
            </w:pPr>
            <w:r>
              <w:rPr>
                <w:sz w:val="17"/>
              </w:rPr>
              <w:t>Preprocessing</w:t>
            </w:r>
          </w:p>
        </w:tc>
        <w:tc>
          <w:tcPr>
            <w:tcW w:w="4032" w:type="dxa"/>
            <w:tcMar>
              <w:top w:w="80" w:type="dxa"/>
              <w:left w:w="80" w:type="dxa"/>
              <w:bottom w:w="80" w:type="dxa"/>
              <w:right w:w="80" w:type="dxa"/>
            </w:tcMar>
            <w:vAlign w:val="center"/>
          </w:tcPr>
          <w:p w14:paraId="596EA85B" w14:textId="77777777" w:rsidR="00220D8B" w:rsidRDefault="00103EB9">
            <w:pPr>
              <w:spacing w:after="0" w:line="240" w:lineRule="auto"/>
              <w:jc w:val="left"/>
            </w:pPr>
            <w:r>
              <w:rPr>
                <w:sz w:val="17"/>
              </w:rPr>
              <w:t>So phương án hợp lệ đã chọn trước</w:t>
            </w:r>
          </w:p>
        </w:tc>
        <w:tc>
          <w:tcPr>
            <w:tcW w:w="3888" w:type="dxa"/>
            <w:tcMar>
              <w:top w:w="80" w:type="dxa"/>
              <w:left w:w="80" w:type="dxa"/>
              <w:bottom w:w="80" w:type="dxa"/>
              <w:right w:w="80" w:type="dxa"/>
            </w:tcMar>
            <w:vAlign w:val="center"/>
          </w:tcPr>
          <w:p w14:paraId="053D9131" w14:textId="77777777" w:rsidR="00220D8B" w:rsidRDefault="00103EB9">
            <w:pPr>
              <w:spacing w:after="0" w:line="240" w:lineRule="auto"/>
              <w:jc w:val="left"/>
            </w:pPr>
            <w:r>
              <w:rPr>
                <w:sz w:val="17"/>
              </w:rPr>
              <w:t>Kết luận không phụ thuộc một xử lý tùy ý</w:t>
            </w:r>
          </w:p>
        </w:tc>
      </w:tr>
      <w:tr w:rsidR="00220D8B" w14:paraId="00BFC2AB" w14:textId="77777777">
        <w:trPr>
          <w:cantSplit/>
          <w:jc w:val="center"/>
        </w:trPr>
        <w:tc>
          <w:tcPr>
            <w:tcW w:w="2232" w:type="dxa"/>
            <w:tcMar>
              <w:top w:w="80" w:type="dxa"/>
              <w:left w:w="80" w:type="dxa"/>
              <w:bottom w:w="80" w:type="dxa"/>
              <w:right w:w="80" w:type="dxa"/>
            </w:tcMar>
            <w:vAlign w:val="center"/>
          </w:tcPr>
          <w:p w14:paraId="28F58988" w14:textId="77777777" w:rsidR="00220D8B" w:rsidRDefault="00103EB9">
            <w:pPr>
              <w:spacing w:after="0" w:line="240" w:lineRule="auto"/>
              <w:jc w:val="left"/>
            </w:pPr>
            <w:r>
              <w:rPr>
                <w:sz w:val="17"/>
              </w:rPr>
              <w:t>Feature dependence</w:t>
            </w:r>
          </w:p>
        </w:tc>
        <w:tc>
          <w:tcPr>
            <w:tcW w:w="4032" w:type="dxa"/>
            <w:tcMar>
              <w:top w:w="80" w:type="dxa"/>
              <w:left w:w="80" w:type="dxa"/>
              <w:bottom w:w="80" w:type="dxa"/>
              <w:right w:w="80" w:type="dxa"/>
            </w:tcMar>
            <w:vAlign w:val="center"/>
          </w:tcPr>
          <w:p w14:paraId="6EA9E558" w14:textId="77777777" w:rsidR="00220D8B" w:rsidRDefault="00103EB9">
            <w:pPr>
              <w:spacing w:after="0" w:line="240" w:lineRule="auto"/>
              <w:jc w:val="left"/>
            </w:pPr>
            <w:r>
              <w:rPr>
                <w:sz w:val="17"/>
              </w:rPr>
              <w:t>Conditional/interventional SHAP sensitivity</w:t>
            </w:r>
          </w:p>
        </w:tc>
        <w:tc>
          <w:tcPr>
            <w:tcW w:w="3888" w:type="dxa"/>
            <w:tcMar>
              <w:top w:w="80" w:type="dxa"/>
              <w:left w:w="80" w:type="dxa"/>
              <w:bottom w:w="80" w:type="dxa"/>
              <w:right w:w="80" w:type="dxa"/>
            </w:tcMar>
            <w:vAlign w:val="center"/>
          </w:tcPr>
          <w:p w14:paraId="06D050FE" w14:textId="77777777" w:rsidR="00220D8B" w:rsidRDefault="00103EB9">
            <w:pPr>
              <w:spacing w:after="0" w:line="240" w:lineRule="auto"/>
              <w:jc w:val="left"/>
            </w:pPr>
            <w:r>
              <w:rPr>
                <w:sz w:val="17"/>
              </w:rPr>
              <w:t>Attribution nhạy hoặc ổn định theo semantics</w:t>
            </w:r>
          </w:p>
        </w:tc>
      </w:tr>
      <w:tr w:rsidR="00220D8B" w14:paraId="5D9A6A87" w14:textId="77777777">
        <w:trPr>
          <w:cantSplit/>
          <w:jc w:val="center"/>
        </w:trPr>
        <w:tc>
          <w:tcPr>
            <w:tcW w:w="2232" w:type="dxa"/>
            <w:tcMar>
              <w:top w:w="80" w:type="dxa"/>
              <w:left w:w="80" w:type="dxa"/>
              <w:bottom w:w="80" w:type="dxa"/>
              <w:right w:w="80" w:type="dxa"/>
            </w:tcMar>
            <w:vAlign w:val="center"/>
          </w:tcPr>
          <w:p w14:paraId="579BDBE8" w14:textId="77777777" w:rsidR="00220D8B" w:rsidRDefault="00103EB9">
            <w:pPr>
              <w:spacing w:after="0" w:line="240" w:lineRule="auto"/>
              <w:jc w:val="left"/>
            </w:pPr>
            <w:r>
              <w:rPr>
                <w:sz w:val="17"/>
              </w:rPr>
              <w:t>County eligibility</w:t>
            </w:r>
          </w:p>
        </w:tc>
        <w:tc>
          <w:tcPr>
            <w:tcW w:w="4032" w:type="dxa"/>
            <w:tcMar>
              <w:top w:w="80" w:type="dxa"/>
              <w:left w:w="80" w:type="dxa"/>
              <w:bottom w:w="80" w:type="dxa"/>
              <w:right w:w="80" w:type="dxa"/>
            </w:tcMar>
            <w:vAlign w:val="center"/>
          </w:tcPr>
          <w:p w14:paraId="11503F8F" w14:textId="77777777" w:rsidR="00220D8B" w:rsidRDefault="00103EB9">
            <w:pPr>
              <w:spacing w:after="0" w:line="240" w:lineRule="auto"/>
              <w:jc w:val="left"/>
            </w:pPr>
            <w:r>
              <w:rPr>
                <w:sz w:val="17"/>
              </w:rPr>
              <w:t>Sensitivity theo ngưỡng/mẫu số đã định trước</w:t>
            </w:r>
          </w:p>
        </w:tc>
        <w:tc>
          <w:tcPr>
            <w:tcW w:w="3888" w:type="dxa"/>
            <w:tcMar>
              <w:top w:w="80" w:type="dxa"/>
              <w:left w:w="80" w:type="dxa"/>
              <w:bottom w:w="80" w:type="dxa"/>
              <w:right w:w="80" w:type="dxa"/>
            </w:tcMar>
            <w:vAlign w:val="center"/>
          </w:tcPr>
          <w:p w14:paraId="4EA2FB95" w14:textId="77777777" w:rsidR="00220D8B" w:rsidRDefault="00103EB9">
            <w:pPr>
              <w:spacing w:after="0" w:line="240" w:lineRule="auto"/>
              <w:jc w:val="left"/>
            </w:pPr>
            <w:r>
              <w:rPr>
                <w:sz w:val="17"/>
              </w:rPr>
              <w:t>County ranking phụ thuộc hay không vào filter</w:t>
            </w:r>
          </w:p>
        </w:tc>
      </w:tr>
      <w:tr w:rsidR="00220D8B" w14:paraId="317A4308" w14:textId="77777777">
        <w:trPr>
          <w:cantSplit/>
          <w:jc w:val="center"/>
        </w:trPr>
        <w:tc>
          <w:tcPr>
            <w:tcW w:w="2232" w:type="dxa"/>
            <w:tcMar>
              <w:top w:w="80" w:type="dxa"/>
              <w:left w:w="80" w:type="dxa"/>
              <w:bottom w:w="80" w:type="dxa"/>
              <w:right w:w="80" w:type="dxa"/>
            </w:tcMar>
            <w:vAlign w:val="center"/>
          </w:tcPr>
          <w:p w14:paraId="07F5B05D" w14:textId="77777777" w:rsidR="00220D8B" w:rsidRDefault="00103EB9">
            <w:pPr>
              <w:spacing w:after="0" w:line="240" w:lineRule="auto"/>
              <w:jc w:val="left"/>
            </w:pPr>
            <w:r>
              <w:rPr>
                <w:sz w:val="17"/>
              </w:rPr>
              <w:t>Lender clustering</w:t>
            </w:r>
          </w:p>
        </w:tc>
        <w:tc>
          <w:tcPr>
            <w:tcW w:w="4032" w:type="dxa"/>
            <w:tcMar>
              <w:top w:w="80" w:type="dxa"/>
              <w:left w:w="80" w:type="dxa"/>
              <w:bottom w:w="80" w:type="dxa"/>
              <w:right w:w="80" w:type="dxa"/>
            </w:tcMar>
            <w:vAlign w:val="center"/>
          </w:tcPr>
          <w:p w14:paraId="777B81CD" w14:textId="77777777" w:rsidR="00220D8B" w:rsidRDefault="00103EB9">
            <w:pPr>
              <w:spacing w:after="0" w:line="240" w:lineRule="auto"/>
              <w:jc w:val="left"/>
            </w:pPr>
            <w:r>
              <w:rPr>
                <w:sz w:val="17"/>
              </w:rPr>
              <w:t>Cluster bootstrap hoặc phân tích theo lei nếu khả thi</w:t>
            </w:r>
          </w:p>
        </w:tc>
        <w:tc>
          <w:tcPr>
            <w:tcW w:w="3888" w:type="dxa"/>
            <w:tcMar>
              <w:top w:w="80" w:type="dxa"/>
              <w:left w:w="80" w:type="dxa"/>
              <w:bottom w:w="80" w:type="dxa"/>
              <w:right w:w="80" w:type="dxa"/>
            </w:tcMar>
            <w:vAlign w:val="center"/>
          </w:tcPr>
          <w:p w14:paraId="582F8125" w14:textId="77777777" w:rsidR="00220D8B" w:rsidRDefault="00103EB9">
            <w:pPr>
              <w:spacing w:after="0" w:line="240" w:lineRule="auto"/>
              <w:jc w:val="left"/>
            </w:pPr>
            <w:r>
              <w:rPr>
                <w:sz w:val="17"/>
              </w:rPr>
              <w:t>Bất định có/không thay đổi khi xét phụ thuộc cùng lender</w:t>
            </w:r>
          </w:p>
        </w:tc>
      </w:tr>
    </w:tbl>
    <w:p w14:paraId="3A6A5489" w14:textId="77777777" w:rsidR="00220D8B" w:rsidRDefault="00103EB9">
      <w:pPr>
        <w:pStyle w:val="Heading1"/>
      </w:pPr>
      <w:bookmarkStart w:id="27" w:name="_Toc240036590"/>
      <w:r>
        <w:lastRenderedPageBreak/>
        <w:t>8 Kiến thức và tư duy cần nắm</w:t>
      </w:r>
      <w:bookmarkEnd w:id="27"/>
    </w:p>
    <w:p w14:paraId="1C39E250" w14:textId="77777777" w:rsidR="00220D8B" w:rsidRDefault="00103EB9">
      <w:pPr>
        <w:pStyle w:val="Heading2"/>
      </w:pPr>
      <w:bookmarkStart w:id="28" w:name="_Toc240036591"/>
      <w:r>
        <w:t>8.1 Tư duy thực nghiệm</w:t>
      </w:r>
      <w:bookmarkEnd w:id="28"/>
    </w:p>
    <w:p w14:paraId="73ABE908" w14:textId="77777777" w:rsidR="00220D8B" w:rsidRDefault="00103EB9">
      <w:pPr>
        <w:pStyle w:val="ListBullet"/>
        <w:spacing w:after="50"/>
        <w:ind w:left="346" w:hanging="202"/>
      </w:pPr>
      <w:r>
        <w:t>Estimand trước metric: xác định đại lượng cần trả lời trước khi chọn công thức. Macro-F1 trả lời cân bằng hiệu năng theo lớp; DPD trả lời chênh lệch outcome; EOD trả lời chênh lệch error rate có điều kiện trên nhãn.</w:t>
      </w:r>
    </w:p>
    <w:p w14:paraId="2517CD2C" w14:textId="77777777" w:rsidR="00220D8B" w:rsidRDefault="00103EB9">
      <w:pPr>
        <w:pStyle w:val="ListBullet"/>
        <w:spacing w:after="50"/>
        <w:ind w:left="346" w:hanging="202"/>
      </w:pPr>
      <w:r>
        <w:t>Protocol trước kết quả: khóa cohort, split, selection rule, subgroup eligibility và uncertainty trước khi xem test/fairness gaps.</w:t>
      </w:r>
    </w:p>
    <w:p w14:paraId="1D26CECD" w14:textId="77777777" w:rsidR="00220D8B" w:rsidRDefault="00103EB9">
      <w:pPr>
        <w:pStyle w:val="ListBullet"/>
        <w:spacing w:after="50"/>
        <w:ind w:left="346" w:hanging="202"/>
      </w:pPr>
      <w:r>
        <w:t>So sánh cùng đơn vị: cùng record_id, cùng split, cùng sample giải thích và cùng output scale. Nếu không, chênh lệch có thể do dữ liệu chứ không do phương pháp.</w:t>
      </w:r>
    </w:p>
    <w:p w14:paraId="74D862B0" w14:textId="77777777" w:rsidR="00220D8B" w:rsidRDefault="00103EB9">
      <w:pPr>
        <w:pStyle w:val="ListBullet"/>
        <w:spacing w:after="50"/>
        <w:ind w:left="346" w:hanging="202"/>
      </w:pPr>
      <w:r>
        <w:t>Phân biệt prediction, explanation và causality. SHAP/SL giải thích hành vi model; fairness gaps mô tả chênh lệch; không cái nào tự chứng minh phân biệt đối xử nhân quả.</w:t>
      </w:r>
    </w:p>
    <w:p w14:paraId="2C4F006F" w14:textId="77777777" w:rsidR="00220D8B" w:rsidRDefault="00103EB9">
      <w:pPr>
        <w:pStyle w:val="Heading2"/>
      </w:pPr>
      <w:bookmarkStart w:id="29" w:name="_Toc240036592"/>
      <w:r>
        <w:t>8.2 Thuật toán RQ1</w:t>
      </w:r>
      <w:bookmarkEnd w:id="29"/>
    </w:p>
    <w:tbl>
      <w:tblPr>
        <w:tblStyle w:val="TableGrid"/>
        <w:tblW w:w="0" w:type="auto"/>
        <w:jc w:val="center"/>
        <w:tblLook w:val="04A0" w:firstRow="1" w:lastRow="0" w:firstColumn="1" w:lastColumn="0" w:noHBand="0" w:noVBand="1"/>
      </w:tblPr>
      <w:tblGrid>
        <w:gridCol w:w="2088"/>
        <w:gridCol w:w="4320"/>
        <w:gridCol w:w="3816"/>
      </w:tblGrid>
      <w:tr w:rsidR="00220D8B" w14:paraId="7A0BBD1A" w14:textId="77777777">
        <w:trPr>
          <w:cantSplit/>
          <w:tblHeader/>
          <w:jc w:val="center"/>
        </w:trPr>
        <w:tc>
          <w:tcPr>
            <w:tcW w:w="2088" w:type="dxa"/>
            <w:shd w:val="clear" w:color="auto" w:fill="17365D"/>
            <w:tcMar>
              <w:top w:w="80" w:type="dxa"/>
              <w:left w:w="80" w:type="dxa"/>
              <w:bottom w:w="80" w:type="dxa"/>
              <w:right w:w="80" w:type="dxa"/>
            </w:tcMar>
            <w:vAlign w:val="center"/>
          </w:tcPr>
          <w:p w14:paraId="6DD07DF6" w14:textId="77777777" w:rsidR="00220D8B" w:rsidRDefault="00103EB9">
            <w:pPr>
              <w:spacing w:after="0" w:line="240" w:lineRule="auto"/>
              <w:jc w:val="left"/>
            </w:pPr>
            <w:r>
              <w:rPr>
                <w:b/>
                <w:color w:val="FFFFFF"/>
                <w:sz w:val="16"/>
              </w:rPr>
              <w:t>Thuật toán</w:t>
            </w:r>
          </w:p>
        </w:tc>
        <w:tc>
          <w:tcPr>
            <w:tcW w:w="4320" w:type="dxa"/>
            <w:shd w:val="clear" w:color="auto" w:fill="17365D"/>
            <w:tcMar>
              <w:top w:w="80" w:type="dxa"/>
              <w:left w:w="80" w:type="dxa"/>
              <w:bottom w:w="80" w:type="dxa"/>
              <w:right w:w="80" w:type="dxa"/>
            </w:tcMar>
            <w:vAlign w:val="center"/>
          </w:tcPr>
          <w:p w14:paraId="727D25D3" w14:textId="77777777" w:rsidR="00220D8B" w:rsidRDefault="00103EB9">
            <w:pPr>
              <w:spacing w:after="0" w:line="240" w:lineRule="auto"/>
              <w:jc w:val="left"/>
            </w:pPr>
            <w:r>
              <w:rPr>
                <w:b/>
                <w:color w:val="FFFFFF"/>
                <w:sz w:val="16"/>
              </w:rPr>
              <w:t>Tư duy cốt lõi</w:t>
            </w:r>
          </w:p>
        </w:tc>
        <w:tc>
          <w:tcPr>
            <w:tcW w:w="3816" w:type="dxa"/>
            <w:shd w:val="clear" w:color="auto" w:fill="17365D"/>
            <w:tcMar>
              <w:top w:w="80" w:type="dxa"/>
              <w:left w:w="80" w:type="dxa"/>
              <w:bottom w:w="80" w:type="dxa"/>
              <w:right w:w="80" w:type="dxa"/>
            </w:tcMar>
            <w:vAlign w:val="center"/>
          </w:tcPr>
          <w:p w14:paraId="4620F960" w14:textId="77777777" w:rsidR="00220D8B" w:rsidRDefault="00103EB9">
            <w:pPr>
              <w:spacing w:after="0" w:line="240" w:lineRule="auto"/>
              <w:jc w:val="left"/>
            </w:pPr>
            <w:r>
              <w:rPr>
                <w:b/>
                <w:color w:val="FFFFFF"/>
                <w:sz w:val="16"/>
              </w:rPr>
              <w:t>Điểm phải kiểm</w:t>
            </w:r>
          </w:p>
        </w:tc>
      </w:tr>
      <w:tr w:rsidR="00220D8B" w14:paraId="7ECDBA1D" w14:textId="77777777">
        <w:trPr>
          <w:cantSplit/>
          <w:jc w:val="center"/>
        </w:trPr>
        <w:tc>
          <w:tcPr>
            <w:tcW w:w="2088" w:type="dxa"/>
            <w:tcMar>
              <w:top w:w="80" w:type="dxa"/>
              <w:left w:w="80" w:type="dxa"/>
              <w:bottom w:w="80" w:type="dxa"/>
              <w:right w:w="80" w:type="dxa"/>
            </w:tcMar>
            <w:vAlign w:val="center"/>
          </w:tcPr>
          <w:p w14:paraId="2F62777F" w14:textId="77777777" w:rsidR="00220D8B" w:rsidRDefault="00103EB9">
            <w:pPr>
              <w:spacing w:after="0" w:line="240" w:lineRule="auto"/>
              <w:jc w:val="left"/>
            </w:pPr>
            <w:r>
              <w:rPr>
                <w:sz w:val="16"/>
              </w:rPr>
              <w:t>Logistic Regression</w:t>
            </w:r>
          </w:p>
        </w:tc>
        <w:tc>
          <w:tcPr>
            <w:tcW w:w="4320" w:type="dxa"/>
            <w:tcMar>
              <w:top w:w="80" w:type="dxa"/>
              <w:left w:w="80" w:type="dxa"/>
              <w:bottom w:w="80" w:type="dxa"/>
              <w:right w:w="80" w:type="dxa"/>
            </w:tcMar>
            <w:vAlign w:val="center"/>
          </w:tcPr>
          <w:p w14:paraId="6F8F1016" w14:textId="77777777" w:rsidR="00220D8B" w:rsidRDefault="00103EB9">
            <w:pPr>
              <w:spacing w:after="0" w:line="240" w:lineRule="auto"/>
              <w:jc w:val="left"/>
            </w:pPr>
            <w:r>
              <w:rPr>
                <w:sz w:val="16"/>
              </w:rPr>
              <w:t>Softmax ước lượng xác suất 3 lớp từ tổ hợp tuyến tính</w:t>
            </w:r>
          </w:p>
        </w:tc>
        <w:tc>
          <w:tcPr>
            <w:tcW w:w="3816" w:type="dxa"/>
            <w:tcMar>
              <w:top w:w="80" w:type="dxa"/>
              <w:left w:w="80" w:type="dxa"/>
              <w:bottom w:w="80" w:type="dxa"/>
              <w:right w:w="80" w:type="dxa"/>
            </w:tcMar>
            <w:vAlign w:val="center"/>
          </w:tcPr>
          <w:p w14:paraId="5E690ABC" w14:textId="77777777" w:rsidR="00220D8B" w:rsidRDefault="00103EB9">
            <w:pPr>
              <w:spacing w:after="0" w:line="240" w:lineRule="auto"/>
              <w:jc w:val="left"/>
            </w:pPr>
            <w:r>
              <w:rPr>
                <w:sz w:val="16"/>
              </w:rPr>
              <w:t>Scaling, regularization, convergence, class weight và multicollinearity</w:t>
            </w:r>
          </w:p>
        </w:tc>
      </w:tr>
      <w:tr w:rsidR="00220D8B" w14:paraId="5617649C" w14:textId="77777777">
        <w:trPr>
          <w:cantSplit/>
          <w:jc w:val="center"/>
        </w:trPr>
        <w:tc>
          <w:tcPr>
            <w:tcW w:w="2088" w:type="dxa"/>
            <w:tcMar>
              <w:top w:w="80" w:type="dxa"/>
              <w:left w:w="80" w:type="dxa"/>
              <w:bottom w:w="80" w:type="dxa"/>
              <w:right w:w="80" w:type="dxa"/>
            </w:tcMar>
            <w:vAlign w:val="center"/>
          </w:tcPr>
          <w:p w14:paraId="3569F959" w14:textId="77777777" w:rsidR="00220D8B" w:rsidRDefault="00103EB9">
            <w:pPr>
              <w:spacing w:after="0" w:line="240" w:lineRule="auto"/>
              <w:jc w:val="left"/>
            </w:pPr>
            <w:r>
              <w:rPr>
                <w:sz w:val="16"/>
              </w:rPr>
              <w:t>Decision Tree</w:t>
            </w:r>
          </w:p>
        </w:tc>
        <w:tc>
          <w:tcPr>
            <w:tcW w:w="4320" w:type="dxa"/>
            <w:tcMar>
              <w:top w:w="80" w:type="dxa"/>
              <w:left w:w="80" w:type="dxa"/>
              <w:bottom w:w="80" w:type="dxa"/>
              <w:right w:w="80" w:type="dxa"/>
            </w:tcMar>
            <w:vAlign w:val="center"/>
          </w:tcPr>
          <w:p w14:paraId="3D8FAD44" w14:textId="77777777" w:rsidR="00220D8B" w:rsidRDefault="00103EB9">
            <w:pPr>
              <w:spacing w:after="0" w:line="240" w:lineRule="auto"/>
              <w:jc w:val="left"/>
            </w:pPr>
            <w:r>
              <w:rPr>
                <w:sz w:val="16"/>
              </w:rPr>
              <w:t>Chia không gian feature bằng các rule tối ưu impurity</w:t>
            </w:r>
          </w:p>
        </w:tc>
        <w:tc>
          <w:tcPr>
            <w:tcW w:w="3816" w:type="dxa"/>
            <w:tcMar>
              <w:top w:w="80" w:type="dxa"/>
              <w:left w:w="80" w:type="dxa"/>
              <w:bottom w:w="80" w:type="dxa"/>
              <w:right w:w="80" w:type="dxa"/>
            </w:tcMar>
            <w:vAlign w:val="center"/>
          </w:tcPr>
          <w:p w14:paraId="4BF6CCB0" w14:textId="77777777" w:rsidR="00220D8B" w:rsidRDefault="00103EB9">
            <w:pPr>
              <w:spacing w:after="0" w:line="240" w:lineRule="auto"/>
              <w:jc w:val="left"/>
            </w:pPr>
            <w:r>
              <w:rPr>
                <w:sz w:val="16"/>
              </w:rPr>
              <w:t>Depth, min_samples, overfitting và category encoding</w:t>
            </w:r>
          </w:p>
        </w:tc>
      </w:tr>
      <w:tr w:rsidR="00220D8B" w14:paraId="31AAFA3A" w14:textId="77777777">
        <w:trPr>
          <w:cantSplit/>
          <w:jc w:val="center"/>
        </w:trPr>
        <w:tc>
          <w:tcPr>
            <w:tcW w:w="2088" w:type="dxa"/>
            <w:tcMar>
              <w:top w:w="80" w:type="dxa"/>
              <w:left w:w="80" w:type="dxa"/>
              <w:bottom w:w="80" w:type="dxa"/>
              <w:right w:w="80" w:type="dxa"/>
            </w:tcMar>
            <w:vAlign w:val="center"/>
          </w:tcPr>
          <w:p w14:paraId="5A7BAB5B" w14:textId="77777777" w:rsidR="00220D8B" w:rsidRDefault="00103EB9">
            <w:pPr>
              <w:spacing w:after="0" w:line="240" w:lineRule="auto"/>
              <w:jc w:val="left"/>
            </w:pPr>
            <w:r>
              <w:rPr>
                <w:sz w:val="16"/>
              </w:rPr>
              <w:t>Random Forest</w:t>
            </w:r>
          </w:p>
        </w:tc>
        <w:tc>
          <w:tcPr>
            <w:tcW w:w="4320" w:type="dxa"/>
            <w:tcMar>
              <w:top w:w="80" w:type="dxa"/>
              <w:left w:w="80" w:type="dxa"/>
              <w:bottom w:w="80" w:type="dxa"/>
              <w:right w:w="80" w:type="dxa"/>
            </w:tcMar>
            <w:vAlign w:val="center"/>
          </w:tcPr>
          <w:p w14:paraId="5569B778" w14:textId="77777777" w:rsidR="00220D8B" w:rsidRDefault="00103EB9">
            <w:pPr>
              <w:spacing w:after="0" w:line="240" w:lineRule="auto"/>
              <w:jc w:val="left"/>
            </w:pPr>
            <w:r>
              <w:rPr>
                <w:sz w:val="16"/>
              </w:rPr>
              <w:t>Bagging nhiều cây và random feature subsets</w:t>
            </w:r>
          </w:p>
        </w:tc>
        <w:tc>
          <w:tcPr>
            <w:tcW w:w="3816" w:type="dxa"/>
            <w:tcMar>
              <w:top w:w="80" w:type="dxa"/>
              <w:left w:w="80" w:type="dxa"/>
              <w:bottom w:w="80" w:type="dxa"/>
              <w:right w:w="80" w:type="dxa"/>
            </w:tcMar>
            <w:vAlign w:val="center"/>
          </w:tcPr>
          <w:p w14:paraId="53B068A2" w14:textId="77777777" w:rsidR="00220D8B" w:rsidRDefault="00103EB9">
            <w:pPr>
              <w:spacing w:after="0" w:line="240" w:lineRule="auto"/>
              <w:jc w:val="left"/>
            </w:pPr>
            <w:r>
              <w:rPr>
                <w:sz w:val="16"/>
              </w:rPr>
              <w:t>Number/depth, class imbalance, probability quality và runtime</w:t>
            </w:r>
          </w:p>
        </w:tc>
      </w:tr>
      <w:tr w:rsidR="00220D8B" w14:paraId="06205A8D" w14:textId="77777777">
        <w:trPr>
          <w:cantSplit/>
          <w:jc w:val="center"/>
        </w:trPr>
        <w:tc>
          <w:tcPr>
            <w:tcW w:w="2088" w:type="dxa"/>
            <w:tcMar>
              <w:top w:w="80" w:type="dxa"/>
              <w:left w:w="80" w:type="dxa"/>
              <w:bottom w:w="80" w:type="dxa"/>
              <w:right w:w="80" w:type="dxa"/>
            </w:tcMar>
            <w:vAlign w:val="center"/>
          </w:tcPr>
          <w:p w14:paraId="074E41B7" w14:textId="77777777" w:rsidR="00220D8B" w:rsidRDefault="00103EB9">
            <w:pPr>
              <w:spacing w:after="0" w:line="240" w:lineRule="auto"/>
              <w:jc w:val="left"/>
            </w:pPr>
            <w:r>
              <w:rPr>
                <w:sz w:val="16"/>
              </w:rPr>
              <w:t>XGBoost</w:t>
            </w:r>
          </w:p>
        </w:tc>
        <w:tc>
          <w:tcPr>
            <w:tcW w:w="4320" w:type="dxa"/>
            <w:tcMar>
              <w:top w:w="80" w:type="dxa"/>
              <w:left w:w="80" w:type="dxa"/>
              <w:bottom w:w="80" w:type="dxa"/>
              <w:right w:w="80" w:type="dxa"/>
            </w:tcMar>
            <w:vAlign w:val="center"/>
          </w:tcPr>
          <w:p w14:paraId="603BB743" w14:textId="77777777" w:rsidR="00220D8B" w:rsidRDefault="00103EB9">
            <w:pPr>
              <w:spacing w:after="0" w:line="240" w:lineRule="auto"/>
              <w:jc w:val="left"/>
            </w:pPr>
            <w:r>
              <w:rPr>
                <w:sz w:val="16"/>
              </w:rPr>
              <w:t>Boost cây tuần tự để sửa residual/gradient</w:t>
            </w:r>
          </w:p>
        </w:tc>
        <w:tc>
          <w:tcPr>
            <w:tcW w:w="3816" w:type="dxa"/>
            <w:tcMar>
              <w:top w:w="80" w:type="dxa"/>
              <w:left w:w="80" w:type="dxa"/>
              <w:bottom w:w="80" w:type="dxa"/>
              <w:right w:w="80" w:type="dxa"/>
            </w:tcMar>
            <w:vAlign w:val="center"/>
          </w:tcPr>
          <w:p w14:paraId="6DF25E81" w14:textId="77777777" w:rsidR="00220D8B" w:rsidRDefault="00103EB9">
            <w:pPr>
              <w:spacing w:after="0" w:line="240" w:lineRule="auto"/>
              <w:jc w:val="left"/>
            </w:pPr>
            <w:r>
              <w:rPr>
                <w:sz w:val="16"/>
              </w:rPr>
              <w:t>Learning rate, depth, estimators, early stopping và leakage qua tuning</w:t>
            </w:r>
          </w:p>
        </w:tc>
      </w:tr>
      <w:tr w:rsidR="00220D8B" w14:paraId="7B9BD0A2" w14:textId="77777777">
        <w:trPr>
          <w:cantSplit/>
          <w:jc w:val="center"/>
        </w:trPr>
        <w:tc>
          <w:tcPr>
            <w:tcW w:w="2088" w:type="dxa"/>
            <w:tcMar>
              <w:top w:w="80" w:type="dxa"/>
              <w:left w:w="80" w:type="dxa"/>
              <w:bottom w:w="80" w:type="dxa"/>
              <w:right w:w="80" w:type="dxa"/>
            </w:tcMar>
            <w:vAlign w:val="center"/>
          </w:tcPr>
          <w:p w14:paraId="223E850D" w14:textId="77777777" w:rsidR="00220D8B" w:rsidRDefault="00103EB9">
            <w:pPr>
              <w:spacing w:after="0" w:line="240" w:lineRule="auto"/>
              <w:jc w:val="left"/>
            </w:pPr>
            <w:r>
              <w:rPr>
                <w:sz w:val="16"/>
              </w:rPr>
              <w:t>MLP</w:t>
            </w:r>
          </w:p>
        </w:tc>
        <w:tc>
          <w:tcPr>
            <w:tcW w:w="4320" w:type="dxa"/>
            <w:tcMar>
              <w:top w:w="80" w:type="dxa"/>
              <w:left w:w="80" w:type="dxa"/>
              <w:bottom w:w="80" w:type="dxa"/>
              <w:right w:w="80" w:type="dxa"/>
            </w:tcMar>
            <w:vAlign w:val="center"/>
          </w:tcPr>
          <w:p w14:paraId="5383158B" w14:textId="77777777" w:rsidR="00220D8B" w:rsidRDefault="00103EB9">
            <w:pPr>
              <w:spacing w:after="0" w:line="240" w:lineRule="auto"/>
              <w:jc w:val="left"/>
            </w:pPr>
            <w:r>
              <w:rPr>
                <w:sz w:val="16"/>
              </w:rPr>
              <w:t>Mạng fully connected học quan hệ phi tuyến</w:t>
            </w:r>
          </w:p>
        </w:tc>
        <w:tc>
          <w:tcPr>
            <w:tcW w:w="3816" w:type="dxa"/>
            <w:tcMar>
              <w:top w:w="80" w:type="dxa"/>
              <w:left w:w="80" w:type="dxa"/>
              <w:bottom w:w="80" w:type="dxa"/>
              <w:right w:w="80" w:type="dxa"/>
            </w:tcMar>
            <w:vAlign w:val="center"/>
          </w:tcPr>
          <w:p w14:paraId="66DE5CD2" w14:textId="77777777" w:rsidR="00220D8B" w:rsidRDefault="00103EB9">
            <w:pPr>
              <w:spacing w:after="0" w:line="240" w:lineRule="auto"/>
              <w:jc w:val="left"/>
            </w:pPr>
            <w:r>
              <w:rPr>
                <w:sz w:val="16"/>
              </w:rPr>
              <w:t>Scaling, architecture, regularization, convergence và calibration</w:t>
            </w:r>
          </w:p>
        </w:tc>
      </w:tr>
    </w:tbl>
    <w:p w14:paraId="239FC9B8" w14:textId="77777777" w:rsidR="00220D8B" w:rsidRDefault="00103EB9">
      <w:pPr>
        <w:pStyle w:val="Heading2"/>
      </w:pPr>
      <w:bookmarkStart w:id="30" w:name="_Toc240036593"/>
      <w:r>
        <w:t>8.3 Metric và thống kê</w:t>
      </w:r>
      <w:bookmarkEnd w:id="30"/>
    </w:p>
    <w:p w14:paraId="440A5CDA" w14:textId="77777777" w:rsidR="00765871" w:rsidRDefault="00396849">
      <w:pPr>
        <w:pStyle w:val="ListBullet"/>
      </w:pPr>
      <w:r>
        <w:t>Macro-F1 là trung bình không trọng số của F1 ba lớp và là metric chọn model RQ1. Accuracy chỉ mô tả; micro-F1 trùng accuracy trong single-label multiclass, còn weighted-F1 có thể che lớp nhỏ nên không thuộc core selection.</w:t>
      </w:r>
    </w:p>
    <w:p w14:paraId="5C98FC32" w14:textId="77777777" w:rsidR="00765871" w:rsidRDefault="00396849">
      <w:pPr>
        <w:pStyle w:val="ListBullet"/>
      </w:pPr>
      <w:r>
        <w:t>Log loss đánh giá toàn bộ vector xác suất và phạt dự đoán sai nhưng quá tự tin. Multiclass Brier đo squared probability error; calibration curve cho biết xác suất dự báo có khớp tần suất quan sát hay không. Đây là diagnostics, không tự thay macro-F1.</w:t>
      </w:r>
    </w:p>
    <w:p w14:paraId="741004AB" w14:textId="77777777" w:rsidR="00765871" w:rsidRDefault="00396849">
      <w:pPr>
        <w:pStyle w:val="ListBullet"/>
      </w:pPr>
      <w:r>
        <w:t>Practical tie margin là smallest effect size of interest, không phải p-value. Nó phải được lập cơ sở từ train/validation stability và khóa trước test; test không được dùng để chọn 0.002, 0.005 hay 0.010 sau khi xem kết quả.</w:t>
      </w:r>
    </w:p>
    <w:p w14:paraId="259013A7" w14:textId="77777777" w:rsidR="00765871" w:rsidRDefault="00396849">
      <w:pPr>
        <w:pStyle w:val="ListBullet"/>
      </w:pPr>
      <w:r>
        <w:t>Paired bootstrap giữ cùng resampled records cho mọi model/method. RQ1 và RQ3 dùng B=2,000; RQ2 đặt mục tiêu B=200 sau timing pilot. CI phản ánh sampling uncertainty có điều kiện trên model đã fit.</w:t>
      </w:r>
    </w:p>
    <w:p w14:paraId="234EA724" w14:textId="77777777" w:rsidR="00765871" w:rsidRDefault="00396849">
      <w:pPr>
        <w:pStyle w:val="ListBullet"/>
      </w:pPr>
      <w:r>
        <w:t>RQ2 tách agreement, stability và cost: Spearman là primary; Kendall tau-b, top-3 Jaccard, bootstrap rank stability và compute cost là secondary bắt buộc. Một metric không thể đại diện toàn bộ chất lượng giải thích.</w:t>
      </w:r>
    </w:p>
    <w:p w14:paraId="1B6ECFC5" w14:textId="77777777" w:rsidR="00765871" w:rsidRDefault="00396849">
      <w:pPr>
        <w:pStyle w:val="ListBullet"/>
      </w:pPr>
      <w:r>
        <w:t>RQ3 tách outcome parity khỏi error-rate parity. Core dùng effect size và CI, không binary significance. Nếu mở inferential appendix, multiple-testing family phải được định nghĩa trước và BH-FDR chỉ áp dụng trong appendix đó.</w:t>
      </w:r>
    </w:p>
    <w:p w14:paraId="05257B2E" w14:textId="77777777" w:rsidR="00220D8B" w:rsidRDefault="00103EB9">
      <w:pPr>
        <w:pStyle w:val="Heading2"/>
      </w:pPr>
      <w:bookmarkStart w:id="31" w:name="_Toc240036594"/>
      <w:r>
        <w:t>8.4 Shapley, GSV và Shapley-Lorenz</w:t>
      </w:r>
      <w:bookmarkEnd w:id="31"/>
    </w:p>
    <w:p w14:paraId="09F3598C" w14:textId="77777777" w:rsidR="00220D8B" w:rsidRDefault="00103EB9">
      <w:pPr>
        <w:pStyle w:val="ListBullet"/>
        <w:spacing w:after="50"/>
        <w:ind w:left="346" w:hanging="202"/>
      </w:pPr>
      <w:r>
        <w:t>Shapley value phân bổ chênh lệch output model cho feature bằng trung bình marginal contribution qua các coalition. Kết quả phụ thuộc cách định nghĩa feature vắng mặt và background.</w:t>
      </w:r>
    </w:p>
    <w:p w14:paraId="57BF0E6C" w14:textId="77777777" w:rsidR="00220D8B" w:rsidRDefault="00103EB9">
      <w:pPr>
        <w:pStyle w:val="ListBullet"/>
        <w:spacing w:after="50"/>
        <w:ind w:left="346" w:hanging="202"/>
      </w:pPr>
      <w:r>
        <w:t>Global importance thường tổng hợp local values. Mean absolute value đo magnitude, không đo direction. Grouped OHE cần cộng đóng góp có dấu trong nhóm trước khi lấy trị tuyệt đối nếu đó là quy ước được kiểm chứng.</w:t>
      </w:r>
    </w:p>
    <w:p w14:paraId="579938C6" w14:textId="77777777" w:rsidR="00220D8B" w:rsidRDefault="00103EB9">
      <w:pPr>
        <w:pStyle w:val="ListBullet"/>
        <w:spacing w:after="50"/>
        <w:ind w:left="346" w:hanging="202"/>
      </w:pPr>
      <w:r>
        <w:lastRenderedPageBreak/>
        <w:t>Shapley-Lorenz dùng value function dựa trên Lorenz/Gini-type goodness-of-fit. Cần hiểu chính xác đại lượng được phân rã và kiểm bằng enumeration; không chỉ đổi tên một SHAP summary.</w:t>
      </w:r>
    </w:p>
    <w:p w14:paraId="2C23E138" w14:textId="77777777" w:rsidR="00220D8B" w:rsidRDefault="00103EB9">
      <w:pPr>
        <w:pStyle w:val="Heading2"/>
      </w:pPr>
      <w:bookmarkStart w:id="32" w:name="_Toc240036595"/>
      <w:r>
        <w:t>8.5 Fairness đa lớp</w:t>
      </w:r>
      <w:bookmarkEnd w:id="32"/>
    </w:p>
    <w:p w14:paraId="7783DA49" w14:textId="77777777" w:rsidR="00220D8B" w:rsidRDefault="00103EB9">
      <w:pPr>
        <w:pStyle w:val="ListBullet"/>
        <w:spacing w:after="50"/>
        <w:ind w:left="346" w:hanging="202"/>
      </w:pPr>
      <w:r>
        <w:t>One-vs-rest biến mỗi lớp thành event để định nghĩa selection rate, TPR và FPR mà vẫn giữ một model multiclass.</w:t>
      </w:r>
    </w:p>
    <w:p w14:paraId="185A2486" w14:textId="77777777" w:rsidR="00220D8B" w:rsidRDefault="00103EB9">
      <w:pPr>
        <w:pStyle w:val="ListBullet"/>
        <w:spacing w:after="50"/>
        <w:ind w:left="346" w:hanging="202"/>
      </w:pPr>
      <w:r>
        <w:t>DPD đo outcome parity; EOD đo error-rate parity. Hai metric có thể cho kết luận khác nhau vì chúng trả lời câu hỏi khác nhau và có thể xung đột với calibration hoặc accuracy khi base rates khác.</w:t>
      </w:r>
    </w:p>
    <w:p w14:paraId="5537E1D9" w14:textId="77777777" w:rsidR="00220D8B" w:rsidRDefault="00103EB9">
      <w:pPr>
        <w:pStyle w:val="ListBullet"/>
        <w:spacing w:after="50"/>
        <w:ind w:left="346" w:hanging="202"/>
      </w:pPr>
      <w:r>
        <w:t>Subgroup fairness yêu cầu vừa xem aggregate vừa xem county. Tuy nhiên county nhỏ làm variance lớn; vì vậy mẫu số và CI quan trọng hơn một heatmap gap đơn lẻ.</w:t>
      </w:r>
    </w:p>
    <w:p w14:paraId="5BE0325F" w14:textId="77777777" w:rsidR="00220D8B" w:rsidRDefault="00103EB9">
      <w:pPr>
        <w:pStyle w:val="Heading1"/>
      </w:pPr>
      <w:bookmarkStart w:id="33" w:name="_Toc240036596"/>
      <w:r>
        <w:t>9 Đầu ra cần tạo cho từng RQ</w:t>
      </w:r>
      <w:bookmarkEnd w:id="33"/>
    </w:p>
    <w:tbl>
      <w:tblPr>
        <w:tblStyle w:val="TableGrid"/>
        <w:tblW w:w="0" w:type="auto"/>
        <w:jc w:val="center"/>
        <w:tblLook w:val="04A0" w:firstRow="1" w:lastRow="0" w:firstColumn="1" w:lastColumn="0" w:noHBand="0" w:noVBand="1"/>
      </w:tblPr>
      <w:tblGrid>
        <w:gridCol w:w="936"/>
        <w:gridCol w:w="2448"/>
        <w:gridCol w:w="2376"/>
        <w:gridCol w:w="2232"/>
        <w:gridCol w:w="2232"/>
      </w:tblGrid>
      <w:tr w:rsidR="00220D8B" w14:paraId="4766349B" w14:textId="77777777">
        <w:trPr>
          <w:cantSplit/>
          <w:tblHeader/>
          <w:jc w:val="center"/>
        </w:trPr>
        <w:tc>
          <w:tcPr>
            <w:tcW w:w="936" w:type="dxa"/>
            <w:shd w:val="clear" w:color="auto" w:fill="17365D"/>
            <w:tcMar>
              <w:top w:w="80" w:type="dxa"/>
              <w:left w:w="80" w:type="dxa"/>
              <w:bottom w:w="80" w:type="dxa"/>
              <w:right w:w="80" w:type="dxa"/>
            </w:tcMar>
            <w:vAlign w:val="center"/>
          </w:tcPr>
          <w:p w14:paraId="42F95FF8" w14:textId="77777777" w:rsidR="00220D8B" w:rsidRDefault="00103EB9">
            <w:pPr>
              <w:spacing w:after="0" w:line="240" w:lineRule="auto"/>
              <w:jc w:val="left"/>
            </w:pPr>
            <w:r>
              <w:rPr>
                <w:b/>
                <w:color w:val="FFFFFF"/>
                <w:sz w:val="15"/>
              </w:rPr>
              <w:t>RQ</w:t>
            </w:r>
          </w:p>
        </w:tc>
        <w:tc>
          <w:tcPr>
            <w:tcW w:w="2448" w:type="dxa"/>
            <w:shd w:val="clear" w:color="auto" w:fill="17365D"/>
            <w:tcMar>
              <w:top w:w="80" w:type="dxa"/>
              <w:left w:w="80" w:type="dxa"/>
              <w:bottom w:w="80" w:type="dxa"/>
              <w:right w:w="80" w:type="dxa"/>
            </w:tcMar>
            <w:vAlign w:val="center"/>
          </w:tcPr>
          <w:p w14:paraId="73E397CA" w14:textId="77777777" w:rsidR="00220D8B" w:rsidRDefault="00103EB9">
            <w:pPr>
              <w:spacing w:after="0" w:line="240" w:lineRule="auto"/>
              <w:jc w:val="left"/>
            </w:pPr>
            <w:r>
              <w:rPr>
                <w:b/>
                <w:color w:val="FFFFFF"/>
                <w:sz w:val="15"/>
              </w:rPr>
              <w:t>Bảng</w:t>
            </w:r>
          </w:p>
        </w:tc>
        <w:tc>
          <w:tcPr>
            <w:tcW w:w="2376" w:type="dxa"/>
            <w:shd w:val="clear" w:color="auto" w:fill="17365D"/>
            <w:tcMar>
              <w:top w:w="80" w:type="dxa"/>
              <w:left w:w="80" w:type="dxa"/>
              <w:bottom w:w="80" w:type="dxa"/>
              <w:right w:w="80" w:type="dxa"/>
            </w:tcMar>
            <w:vAlign w:val="center"/>
          </w:tcPr>
          <w:p w14:paraId="7D431365" w14:textId="77777777" w:rsidR="00220D8B" w:rsidRDefault="00103EB9">
            <w:pPr>
              <w:spacing w:after="0" w:line="240" w:lineRule="auto"/>
              <w:jc w:val="left"/>
            </w:pPr>
            <w:r>
              <w:rPr>
                <w:b/>
                <w:color w:val="FFFFFF"/>
                <w:sz w:val="15"/>
              </w:rPr>
              <w:t>Hình</w:t>
            </w:r>
          </w:p>
        </w:tc>
        <w:tc>
          <w:tcPr>
            <w:tcW w:w="2232" w:type="dxa"/>
            <w:shd w:val="clear" w:color="auto" w:fill="17365D"/>
            <w:tcMar>
              <w:top w:w="80" w:type="dxa"/>
              <w:left w:w="80" w:type="dxa"/>
              <w:bottom w:w="80" w:type="dxa"/>
              <w:right w:w="80" w:type="dxa"/>
            </w:tcMar>
            <w:vAlign w:val="center"/>
          </w:tcPr>
          <w:p w14:paraId="114C0301" w14:textId="77777777" w:rsidR="00220D8B" w:rsidRDefault="00103EB9">
            <w:pPr>
              <w:spacing w:after="0" w:line="240" w:lineRule="auto"/>
              <w:jc w:val="left"/>
            </w:pPr>
            <w:r>
              <w:rPr>
                <w:b/>
                <w:color w:val="FFFFFF"/>
                <w:sz w:val="15"/>
              </w:rPr>
              <w:t>Kiểm tra</w:t>
            </w:r>
          </w:p>
        </w:tc>
        <w:tc>
          <w:tcPr>
            <w:tcW w:w="2232" w:type="dxa"/>
            <w:shd w:val="clear" w:color="auto" w:fill="17365D"/>
            <w:tcMar>
              <w:top w:w="80" w:type="dxa"/>
              <w:left w:w="80" w:type="dxa"/>
              <w:bottom w:w="80" w:type="dxa"/>
              <w:right w:w="80" w:type="dxa"/>
            </w:tcMar>
            <w:vAlign w:val="center"/>
          </w:tcPr>
          <w:p w14:paraId="2C1BF3D6" w14:textId="77777777" w:rsidR="00220D8B" w:rsidRDefault="00103EB9">
            <w:pPr>
              <w:spacing w:after="0" w:line="240" w:lineRule="auto"/>
              <w:jc w:val="left"/>
            </w:pPr>
            <w:r>
              <w:rPr>
                <w:b/>
                <w:color w:val="FFFFFF"/>
                <w:sz w:val="15"/>
              </w:rPr>
              <w:t>Kết luận được phép</w:t>
            </w:r>
          </w:p>
        </w:tc>
      </w:tr>
      <w:tr w:rsidR="00220D8B" w14:paraId="2C804CF8" w14:textId="77777777">
        <w:trPr>
          <w:cantSplit/>
          <w:jc w:val="center"/>
        </w:trPr>
        <w:tc>
          <w:tcPr>
            <w:tcW w:w="936" w:type="dxa"/>
            <w:tcMar>
              <w:top w:w="80" w:type="dxa"/>
              <w:left w:w="80" w:type="dxa"/>
              <w:bottom w:w="80" w:type="dxa"/>
              <w:right w:w="80" w:type="dxa"/>
            </w:tcMar>
            <w:vAlign w:val="center"/>
          </w:tcPr>
          <w:p w14:paraId="36FCEC4F" w14:textId="77777777" w:rsidR="00220D8B" w:rsidRDefault="00103EB9">
            <w:pPr>
              <w:spacing w:after="0" w:line="240" w:lineRule="auto"/>
              <w:jc w:val="left"/>
            </w:pPr>
            <w:r>
              <w:rPr>
                <w:sz w:val="15"/>
              </w:rPr>
              <w:t>RQ1</w:t>
            </w:r>
          </w:p>
        </w:tc>
        <w:tc>
          <w:tcPr>
            <w:tcW w:w="2448" w:type="dxa"/>
            <w:tcMar>
              <w:top w:w="80" w:type="dxa"/>
              <w:left w:w="90" w:type="dxa"/>
              <w:bottom w:w="80" w:type="dxa"/>
              <w:right w:w="90" w:type="dxa"/>
            </w:tcMar>
            <w:vAlign w:val="center"/>
          </w:tcPr>
          <w:p w14:paraId="20026FEA" w14:textId="77777777" w:rsidR="00765871" w:rsidRDefault="00396849">
            <w:pPr>
              <w:spacing w:after="0" w:line="240" w:lineRule="auto"/>
              <w:jc w:val="left"/>
            </w:pPr>
            <w:r>
              <w:rPr>
                <w:sz w:val="17"/>
              </w:rPr>
              <w:t>Cohort/split; hyperparameters; macro-F1/per-class/accuracy; log loss; Brier; calibration; runtime; paired-bootstrap differences</w:t>
            </w:r>
          </w:p>
        </w:tc>
        <w:tc>
          <w:tcPr>
            <w:tcW w:w="2376" w:type="dxa"/>
            <w:tcMar>
              <w:top w:w="80" w:type="dxa"/>
              <w:left w:w="90" w:type="dxa"/>
              <w:bottom w:w="80" w:type="dxa"/>
              <w:right w:w="90" w:type="dxa"/>
            </w:tcMar>
            <w:vAlign w:val="center"/>
          </w:tcPr>
          <w:p w14:paraId="188C15FD" w14:textId="77777777" w:rsidR="00765871" w:rsidRDefault="00396849">
            <w:pPr>
              <w:spacing w:after="0" w:line="240" w:lineRule="auto"/>
              <w:jc w:val="left"/>
            </w:pPr>
            <w:r>
              <w:rPr>
                <w:sz w:val="17"/>
              </w:rPr>
              <w:t>Class distribution; count/normalized confusion matrices; calibration curves; performance-runtime plot</w:t>
            </w:r>
          </w:p>
        </w:tc>
        <w:tc>
          <w:tcPr>
            <w:tcW w:w="2232" w:type="dxa"/>
            <w:tcMar>
              <w:top w:w="80" w:type="dxa"/>
              <w:left w:w="90" w:type="dxa"/>
              <w:bottom w:w="80" w:type="dxa"/>
              <w:right w:w="90" w:type="dxa"/>
            </w:tcMar>
            <w:vAlign w:val="center"/>
          </w:tcPr>
          <w:p w14:paraId="5134444E" w14:textId="77777777" w:rsidR="00765871" w:rsidRDefault="00396849">
            <w:pPr>
              <w:spacing w:after="0" w:line="240" w:lineRule="auto"/>
              <w:jc w:val="left"/>
            </w:pPr>
            <w:r>
              <w:rPr>
                <w:sz w:val="17"/>
              </w:rPr>
              <w:t>Same split; train-only transforms; tie margin locked before test; B=2,000 paired bootstrap</w:t>
            </w:r>
          </w:p>
        </w:tc>
        <w:tc>
          <w:tcPr>
            <w:tcW w:w="2232" w:type="dxa"/>
            <w:tcMar>
              <w:top w:w="80" w:type="dxa"/>
              <w:left w:w="80" w:type="dxa"/>
              <w:bottom w:w="80" w:type="dxa"/>
              <w:right w:w="80" w:type="dxa"/>
            </w:tcMar>
            <w:vAlign w:val="center"/>
          </w:tcPr>
          <w:p w14:paraId="5D2D436B" w14:textId="77777777" w:rsidR="00220D8B" w:rsidRDefault="00103EB9">
            <w:pPr>
              <w:spacing w:after="0" w:line="240" w:lineRule="auto"/>
              <w:jc w:val="left"/>
            </w:pPr>
            <w:r>
              <w:rPr>
                <w:sz w:val="15"/>
              </w:rPr>
              <w:t>Model tốt nhất trong tập model/config đã thử</w:t>
            </w:r>
          </w:p>
        </w:tc>
      </w:tr>
      <w:tr w:rsidR="00220D8B" w14:paraId="469F72B7" w14:textId="77777777">
        <w:trPr>
          <w:cantSplit/>
          <w:jc w:val="center"/>
        </w:trPr>
        <w:tc>
          <w:tcPr>
            <w:tcW w:w="936" w:type="dxa"/>
            <w:tcMar>
              <w:top w:w="80" w:type="dxa"/>
              <w:left w:w="80" w:type="dxa"/>
              <w:bottom w:w="80" w:type="dxa"/>
              <w:right w:w="80" w:type="dxa"/>
            </w:tcMar>
            <w:vAlign w:val="center"/>
          </w:tcPr>
          <w:p w14:paraId="51158B8D" w14:textId="77777777" w:rsidR="00220D8B" w:rsidRDefault="00103EB9">
            <w:pPr>
              <w:spacing w:after="0" w:line="240" w:lineRule="auto"/>
              <w:jc w:val="left"/>
            </w:pPr>
            <w:r>
              <w:rPr>
                <w:sz w:val="15"/>
              </w:rPr>
              <w:t>RQ2</w:t>
            </w:r>
          </w:p>
        </w:tc>
        <w:tc>
          <w:tcPr>
            <w:tcW w:w="2448" w:type="dxa"/>
            <w:tcMar>
              <w:top w:w="80" w:type="dxa"/>
              <w:left w:w="90" w:type="dxa"/>
              <w:bottom w:w="80" w:type="dxa"/>
              <w:right w:w="90" w:type="dxa"/>
            </w:tcMar>
            <w:vAlign w:val="center"/>
          </w:tcPr>
          <w:p w14:paraId="429788AC" w14:textId="77777777" w:rsidR="00765871" w:rsidRDefault="00396849">
            <w:pPr>
              <w:spacing w:after="0" w:line="240" w:lineRule="auto"/>
              <w:jc w:val="left"/>
            </w:pPr>
            <w:r>
              <w:rPr>
                <w:sz w:val="17"/>
              </w:rPr>
              <w:t>Six class-model rank comparisons; Spearman/Kendall; top-3 Jaccard; stability; runtime/memory/model calls</w:t>
            </w:r>
          </w:p>
        </w:tc>
        <w:tc>
          <w:tcPr>
            <w:tcW w:w="2376" w:type="dxa"/>
            <w:tcMar>
              <w:top w:w="80" w:type="dxa"/>
              <w:left w:w="90" w:type="dxa"/>
              <w:bottom w:w="80" w:type="dxa"/>
              <w:right w:w="90" w:type="dxa"/>
            </w:tcMar>
            <w:vAlign w:val="center"/>
          </w:tcPr>
          <w:p w14:paraId="4A631044" w14:textId="77777777" w:rsidR="00765871" w:rsidRDefault="00396849">
            <w:pPr>
              <w:spacing w:after="0" w:line="240" w:lineRule="auto"/>
              <w:jc w:val="left"/>
            </w:pPr>
            <w:r>
              <w:rPr>
                <w:sz w:val="17"/>
              </w:rPr>
              <w:t>Rank comparison; top-3 overlap; stability intervals/frequencies; disagreement and compute-cost plots</w:t>
            </w:r>
          </w:p>
        </w:tc>
        <w:tc>
          <w:tcPr>
            <w:tcW w:w="2232" w:type="dxa"/>
            <w:tcMar>
              <w:top w:w="80" w:type="dxa"/>
              <w:left w:w="90" w:type="dxa"/>
              <w:bottom w:w="80" w:type="dxa"/>
              <w:right w:w="90" w:type="dxa"/>
            </w:tcMar>
            <w:vAlign w:val="center"/>
          </w:tcPr>
          <w:p w14:paraId="5573DC1D" w14:textId="77777777" w:rsidR="00765871" w:rsidRDefault="00396849">
            <w:pPr>
              <w:spacing w:after="0" w:line="240" w:lineRule="auto"/>
              <w:jc w:val="left"/>
            </w:pPr>
            <w:r>
              <w:rPr>
                <w:sz w:val="17"/>
              </w:rPr>
              <w:t>Exact 3-4 feature; grouping; output scale; dependence sensitivity; same sample/background</w:t>
            </w:r>
          </w:p>
        </w:tc>
        <w:tc>
          <w:tcPr>
            <w:tcW w:w="2232" w:type="dxa"/>
            <w:tcMar>
              <w:top w:w="80" w:type="dxa"/>
              <w:left w:w="80" w:type="dxa"/>
              <w:bottom w:w="80" w:type="dxa"/>
              <w:right w:w="80" w:type="dxa"/>
            </w:tcMar>
            <w:vAlign w:val="center"/>
          </w:tcPr>
          <w:p w14:paraId="58D03573" w14:textId="77777777" w:rsidR="00220D8B" w:rsidRDefault="00103EB9">
            <w:pPr>
              <w:spacing w:after="0" w:line="240" w:lineRule="auto"/>
              <w:jc w:val="left"/>
            </w:pPr>
            <w:r>
              <w:rPr>
                <w:sz w:val="15"/>
              </w:rPr>
              <w:t>Hai phương pháp đồng thuận/bất đồng trong phạm vi đã kiểm</w:t>
            </w:r>
          </w:p>
        </w:tc>
      </w:tr>
      <w:tr w:rsidR="00220D8B" w14:paraId="3B3E5799" w14:textId="77777777">
        <w:trPr>
          <w:cantSplit/>
          <w:jc w:val="center"/>
        </w:trPr>
        <w:tc>
          <w:tcPr>
            <w:tcW w:w="936" w:type="dxa"/>
            <w:tcMar>
              <w:top w:w="80" w:type="dxa"/>
              <w:left w:w="80" w:type="dxa"/>
              <w:bottom w:w="80" w:type="dxa"/>
              <w:right w:w="80" w:type="dxa"/>
            </w:tcMar>
            <w:vAlign w:val="center"/>
          </w:tcPr>
          <w:p w14:paraId="6E00AC92" w14:textId="77777777" w:rsidR="00220D8B" w:rsidRDefault="00103EB9">
            <w:pPr>
              <w:spacing w:after="0" w:line="240" w:lineRule="auto"/>
              <w:jc w:val="left"/>
            </w:pPr>
            <w:r>
              <w:rPr>
                <w:sz w:val="15"/>
              </w:rPr>
              <w:t>RQ3</w:t>
            </w:r>
          </w:p>
        </w:tc>
        <w:tc>
          <w:tcPr>
            <w:tcW w:w="2448" w:type="dxa"/>
            <w:tcMar>
              <w:top w:w="80" w:type="dxa"/>
              <w:left w:w="90" w:type="dxa"/>
              <w:bottom w:w="80" w:type="dxa"/>
              <w:right w:w="90" w:type="dxa"/>
            </w:tcMar>
            <w:vAlign w:val="center"/>
          </w:tcPr>
          <w:p w14:paraId="2AE951EE" w14:textId="77777777" w:rsidR="00765871" w:rsidRDefault="00396849">
            <w:pPr>
              <w:spacing w:after="0" w:line="240" w:lineRule="auto"/>
              <w:jc w:val="left"/>
            </w:pPr>
            <w:r>
              <w:rPr>
                <w:sz w:val="17"/>
              </w:rPr>
              <w:t>State/county label and prediction rates; signed SR/TPR/FPR gaps; DPD/EOD; denominators; 95% CI</w:t>
            </w:r>
          </w:p>
        </w:tc>
        <w:tc>
          <w:tcPr>
            <w:tcW w:w="2376" w:type="dxa"/>
            <w:tcMar>
              <w:top w:w="80" w:type="dxa"/>
              <w:left w:w="90" w:type="dxa"/>
              <w:bottom w:w="80" w:type="dxa"/>
              <w:right w:w="90" w:type="dxa"/>
            </w:tcMar>
            <w:vAlign w:val="center"/>
          </w:tcPr>
          <w:p w14:paraId="53F8D8B9" w14:textId="77777777" w:rsidR="00765871" w:rsidRDefault="00396849">
            <w:pPr>
              <w:spacing w:after="0" w:line="240" w:lineRule="auto"/>
              <w:jc w:val="left"/>
            </w:pPr>
            <w:r>
              <w:rPr>
                <w:sz w:val="17"/>
              </w:rPr>
              <w:t>Component-rate forest plots; masked county heatmap; fairness-performance scatter</w:t>
            </w:r>
          </w:p>
        </w:tc>
        <w:tc>
          <w:tcPr>
            <w:tcW w:w="2232" w:type="dxa"/>
            <w:tcMar>
              <w:top w:w="80" w:type="dxa"/>
              <w:left w:w="90" w:type="dxa"/>
              <w:bottom w:w="80" w:type="dxa"/>
              <w:right w:w="90" w:type="dxa"/>
            </w:tcMar>
            <w:vAlign w:val="center"/>
          </w:tcPr>
          <w:p w14:paraId="0C9F1311" w14:textId="77777777" w:rsidR="00765871" w:rsidRDefault="00396849">
            <w:pPr>
              <w:spacing w:after="0" w:line="240" w:lineRule="auto"/>
              <w:jc w:val="left"/>
            </w:pPr>
            <w:r>
              <w:rPr>
                <w:sz w:val="17"/>
              </w:rPr>
              <w:t>OvR; n&gt;=30 denominators; undefined; B=2,000; estimation-first; optional lender-cluster robustness</w:t>
            </w:r>
          </w:p>
        </w:tc>
        <w:tc>
          <w:tcPr>
            <w:tcW w:w="2232" w:type="dxa"/>
            <w:tcMar>
              <w:top w:w="80" w:type="dxa"/>
              <w:left w:w="80" w:type="dxa"/>
              <w:bottom w:w="80" w:type="dxa"/>
              <w:right w:w="80" w:type="dxa"/>
            </w:tcMar>
            <w:vAlign w:val="center"/>
          </w:tcPr>
          <w:p w14:paraId="4DAB2F31" w14:textId="77777777" w:rsidR="00220D8B" w:rsidRDefault="00103EB9">
            <w:pPr>
              <w:spacing w:after="0" w:line="240" w:lineRule="auto"/>
              <w:jc w:val="left"/>
            </w:pPr>
            <w:r>
              <w:rPr>
                <w:sz w:val="15"/>
              </w:rPr>
              <w:t>Chênh lệch mô tả giữa nhóm, không phải causal discrimination</w:t>
            </w:r>
          </w:p>
        </w:tc>
      </w:tr>
      <w:tr w:rsidR="00220D8B" w14:paraId="0962E358" w14:textId="77777777">
        <w:trPr>
          <w:cantSplit/>
          <w:jc w:val="center"/>
        </w:trPr>
        <w:tc>
          <w:tcPr>
            <w:tcW w:w="936" w:type="dxa"/>
            <w:tcMar>
              <w:top w:w="80" w:type="dxa"/>
              <w:left w:w="80" w:type="dxa"/>
              <w:bottom w:w="80" w:type="dxa"/>
              <w:right w:w="80" w:type="dxa"/>
            </w:tcMar>
            <w:vAlign w:val="center"/>
          </w:tcPr>
          <w:p w14:paraId="61B35887" w14:textId="77777777" w:rsidR="00220D8B" w:rsidRDefault="00103EB9">
            <w:pPr>
              <w:spacing w:after="0" w:line="240" w:lineRule="auto"/>
              <w:jc w:val="left"/>
            </w:pPr>
            <w:r>
              <w:rPr>
                <w:sz w:val="15"/>
              </w:rPr>
              <w:t>Tổng hợp</w:t>
            </w:r>
          </w:p>
        </w:tc>
        <w:tc>
          <w:tcPr>
            <w:tcW w:w="2448" w:type="dxa"/>
            <w:tcMar>
              <w:top w:w="80" w:type="dxa"/>
              <w:left w:w="80" w:type="dxa"/>
              <w:bottom w:w="80" w:type="dxa"/>
              <w:right w:w="80" w:type="dxa"/>
            </w:tcMar>
            <w:vAlign w:val="center"/>
          </w:tcPr>
          <w:p w14:paraId="38582BFA" w14:textId="77777777" w:rsidR="00220D8B" w:rsidRDefault="00103EB9">
            <w:pPr>
              <w:spacing w:after="0" w:line="240" w:lineRule="auto"/>
              <w:jc w:val="left"/>
            </w:pPr>
            <w:r>
              <w:rPr>
                <w:sz w:val="15"/>
              </w:rPr>
              <w:t>Paper matrix; decision log; robustness summary</w:t>
            </w:r>
          </w:p>
        </w:tc>
        <w:tc>
          <w:tcPr>
            <w:tcW w:w="2376" w:type="dxa"/>
            <w:tcMar>
              <w:top w:w="80" w:type="dxa"/>
              <w:left w:w="80" w:type="dxa"/>
              <w:bottom w:w="80" w:type="dxa"/>
              <w:right w:w="80" w:type="dxa"/>
            </w:tcMar>
            <w:vAlign w:val="center"/>
          </w:tcPr>
          <w:p w14:paraId="299BF61B" w14:textId="77777777" w:rsidR="00220D8B" w:rsidRDefault="00103EB9">
            <w:pPr>
              <w:spacing w:after="0" w:line="240" w:lineRule="auto"/>
              <w:jc w:val="left"/>
            </w:pPr>
            <w:r>
              <w:rPr>
                <w:sz w:val="15"/>
              </w:rPr>
              <w:t>RQ flow; trade-off/Pareto nếu mitigation chạy</w:t>
            </w:r>
          </w:p>
        </w:tc>
        <w:tc>
          <w:tcPr>
            <w:tcW w:w="2232" w:type="dxa"/>
            <w:tcMar>
              <w:top w:w="80" w:type="dxa"/>
              <w:left w:w="80" w:type="dxa"/>
              <w:bottom w:w="80" w:type="dxa"/>
              <w:right w:w="80" w:type="dxa"/>
            </w:tcMar>
            <w:vAlign w:val="center"/>
          </w:tcPr>
          <w:p w14:paraId="5F3D2CF1" w14:textId="77777777" w:rsidR="00220D8B" w:rsidRDefault="00103EB9">
            <w:pPr>
              <w:spacing w:after="0" w:line="240" w:lineRule="auto"/>
              <w:jc w:val="left"/>
            </w:pPr>
            <w:r>
              <w:rPr>
                <w:sz w:val="15"/>
              </w:rPr>
              <w:t>Trace source -&gt; design -&gt; artifact</w:t>
            </w:r>
          </w:p>
        </w:tc>
        <w:tc>
          <w:tcPr>
            <w:tcW w:w="2232" w:type="dxa"/>
            <w:tcMar>
              <w:top w:w="80" w:type="dxa"/>
              <w:left w:w="80" w:type="dxa"/>
              <w:bottom w:w="80" w:type="dxa"/>
              <w:right w:w="80" w:type="dxa"/>
            </w:tcMar>
            <w:vAlign w:val="center"/>
          </w:tcPr>
          <w:p w14:paraId="48F21029" w14:textId="77777777" w:rsidR="00220D8B" w:rsidRDefault="00103EB9">
            <w:pPr>
              <w:spacing w:after="0" w:line="240" w:lineRule="auto"/>
              <w:jc w:val="left"/>
            </w:pPr>
            <w:r>
              <w:rPr>
                <w:sz w:val="15"/>
              </w:rPr>
              <w:t>Những kết luận được evidence hiện có hỗ trợ</w:t>
            </w:r>
          </w:p>
        </w:tc>
      </w:tr>
    </w:tbl>
    <w:p w14:paraId="31B85068" w14:textId="77777777" w:rsidR="00220D8B" w:rsidRDefault="00103EB9">
      <w:pPr>
        <w:pStyle w:val="Heading2"/>
      </w:pPr>
      <w:bookmarkStart w:id="34" w:name="_Toc240036597"/>
      <w:r>
        <w:t>9.1 Khung năm cột cho biểu mẫu đề cương</w:t>
      </w:r>
      <w:bookmarkEnd w:id="34"/>
    </w:p>
    <w:tbl>
      <w:tblPr>
        <w:tblStyle w:val="TableGrid"/>
        <w:tblW w:w="0" w:type="auto"/>
        <w:jc w:val="center"/>
        <w:tblLook w:val="04A0" w:firstRow="1" w:lastRow="0" w:firstColumn="1" w:lastColumn="0" w:noHBand="0" w:noVBand="1"/>
      </w:tblPr>
      <w:tblGrid>
        <w:gridCol w:w="1991"/>
        <w:gridCol w:w="1765"/>
        <w:gridCol w:w="2210"/>
        <w:gridCol w:w="2116"/>
        <w:gridCol w:w="2158"/>
      </w:tblGrid>
      <w:tr w:rsidR="00220D8B" w14:paraId="153D9C56" w14:textId="77777777">
        <w:trPr>
          <w:cantSplit/>
          <w:tblHeader/>
          <w:jc w:val="center"/>
        </w:trPr>
        <w:tc>
          <w:tcPr>
            <w:tcW w:w="2088" w:type="dxa"/>
            <w:shd w:val="clear" w:color="auto" w:fill="17365D"/>
            <w:tcMar>
              <w:top w:w="80" w:type="dxa"/>
              <w:left w:w="80" w:type="dxa"/>
              <w:bottom w:w="80" w:type="dxa"/>
              <w:right w:w="80" w:type="dxa"/>
            </w:tcMar>
            <w:vAlign w:val="center"/>
          </w:tcPr>
          <w:p w14:paraId="06F16A6B" w14:textId="77777777" w:rsidR="00220D8B" w:rsidRDefault="00103EB9">
            <w:pPr>
              <w:spacing w:after="0" w:line="240" w:lineRule="auto"/>
              <w:jc w:val="left"/>
            </w:pPr>
            <w:r>
              <w:rPr>
                <w:b/>
                <w:color w:val="FFFFFF"/>
                <w:sz w:val="14"/>
              </w:rPr>
              <w:t>Nghiên cứu tổng quan dataset</w:t>
            </w:r>
          </w:p>
        </w:tc>
        <w:tc>
          <w:tcPr>
            <w:tcW w:w="1872" w:type="dxa"/>
            <w:shd w:val="clear" w:color="auto" w:fill="17365D"/>
            <w:tcMar>
              <w:top w:w="80" w:type="dxa"/>
              <w:left w:w="80" w:type="dxa"/>
              <w:bottom w:w="80" w:type="dxa"/>
              <w:right w:w="80" w:type="dxa"/>
            </w:tcMar>
            <w:vAlign w:val="center"/>
          </w:tcPr>
          <w:p w14:paraId="768C4D08" w14:textId="77777777" w:rsidR="00220D8B" w:rsidRDefault="00103EB9">
            <w:pPr>
              <w:spacing w:after="0" w:line="240" w:lineRule="auto"/>
              <w:jc w:val="left"/>
            </w:pPr>
            <w:r>
              <w:rPr>
                <w:b/>
                <w:color w:val="FFFFFF"/>
                <w:sz w:val="14"/>
              </w:rPr>
              <w:t>Models dự kiến</w:t>
            </w:r>
          </w:p>
        </w:tc>
        <w:tc>
          <w:tcPr>
            <w:tcW w:w="2232" w:type="dxa"/>
            <w:shd w:val="clear" w:color="auto" w:fill="17365D"/>
            <w:tcMar>
              <w:top w:w="80" w:type="dxa"/>
              <w:left w:w="80" w:type="dxa"/>
              <w:bottom w:w="80" w:type="dxa"/>
              <w:right w:w="80" w:type="dxa"/>
            </w:tcMar>
            <w:vAlign w:val="center"/>
          </w:tcPr>
          <w:p w14:paraId="7F7414A7" w14:textId="77777777" w:rsidR="00220D8B" w:rsidRDefault="00103EB9">
            <w:pPr>
              <w:spacing w:after="0" w:line="240" w:lineRule="auto"/>
              <w:jc w:val="left"/>
            </w:pPr>
            <w:r>
              <w:rPr>
                <w:b/>
                <w:color w:val="FFFFFF"/>
                <w:sz w:val="14"/>
              </w:rPr>
              <w:t>Chỉ số đánh giá</w:t>
            </w:r>
          </w:p>
        </w:tc>
        <w:tc>
          <w:tcPr>
            <w:tcW w:w="2232" w:type="dxa"/>
            <w:shd w:val="clear" w:color="auto" w:fill="17365D"/>
            <w:tcMar>
              <w:top w:w="80" w:type="dxa"/>
              <w:left w:w="80" w:type="dxa"/>
              <w:bottom w:w="80" w:type="dxa"/>
              <w:right w:w="80" w:type="dxa"/>
            </w:tcMar>
            <w:vAlign w:val="center"/>
          </w:tcPr>
          <w:p w14:paraId="2349487A" w14:textId="77777777" w:rsidR="00220D8B" w:rsidRDefault="00103EB9">
            <w:pPr>
              <w:spacing w:after="0" w:line="240" w:lineRule="auto"/>
              <w:jc w:val="left"/>
            </w:pPr>
            <w:r>
              <w:rPr>
                <w:b/>
                <w:color w:val="FFFFFF"/>
                <w:sz w:val="14"/>
              </w:rPr>
              <w:t>Hình ảnh dự kiến</w:t>
            </w:r>
          </w:p>
        </w:tc>
        <w:tc>
          <w:tcPr>
            <w:tcW w:w="2232" w:type="dxa"/>
            <w:shd w:val="clear" w:color="auto" w:fill="17365D"/>
            <w:tcMar>
              <w:top w:w="80" w:type="dxa"/>
              <w:left w:w="80" w:type="dxa"/>
              <w:bottom w:w="80" w:type="dxa"/>
              <w:right w:w="80" w:type="dxa"/>
            </w:tcMar>
            <w:vAlign w:val="center"/>
          </w:tcPr>
          <w:p w14:paraId="4D6E22E5" w14:textId="77777777" w:rsidR="00220D8B" w:rsidRDefault="00103EB9">
            <w:pPr>
              <w:spacing w:after="0" w:line="240" w:lineRule="auto"/>
              <w:jc w:val="left"/>
            </w:pPr>
            <w:r>
              <w:rPr>
                <w:b/>
                <w:color w:val="FFFFFF"/>
                <w:sz w:val="14"/>
              </w:rPr>
              <w:t>Bảng dự kiến</w:t>
            </w:r>
          </w:p>
        </w:tc>
      </w:tr>
      <w:tr w:rsidR="00220D8B" w14:paraId="3E48F610" w14:textId="77777777">
        <w:trPr>
          <w:cantSplit/>
          <w:jc w:val="center"/>
        </w:trPr>
        <w:tc>
          <w:tcPr>
            <w:tcW w:w="2088" w:type="dxa"/>
            <w:tcMar>
              <w:top w:w="80" w:type="dxa"/>
              <w:left w:w="90" w:type="dxa"/>
              <w:bottom w:w="80" w:type="dxa"/>
              <w:right w:w="90" w:type="dxa"/>
            </w:tcMar>
            <w:vAlign w:val="center"/>
          </w:tcPr>
          <w:p w14:paraId="77A34D5B" w14:textId="77777777" w:rsidR="00765871" w:rsidRDefault="00396849">
            <w:pPr>
              <w:spacing w:after="0" w:line="240" w:lineRule="auto"/>
              <w:jc w:val="left"/>
            </w:pPr>
            <w:r>
              <w:rPr>
                <w:sz w:val="17"/>
              </w:rPr>
              <w:t>HMDA 2024 One Year Public LAR, New York; cohort action_taken 1/2/3 và applicant_sex 1/2; 18 cột nghiệp vụ = 12 predictor ứng viên + target + audit + 4 metadata; county là vị trí tài sản.</w:t>
            </w:r>
          </w:p>
        </w:tc>
        <w:tc>
          <w:tcPr>
            <w:tcW w:w="1872" w:type="dxa"/>
            <w:tcMar>
              <w:top w:w="80" w:type="dxa"/>
              <w:left w:w="80" w:type="dxa"/>
              <w:bottom w:w="80" w:type="dxa"/>
              <w:right w:w="80" w:type="dxa"/>
            </w:tcMar>
            <w:vAlign w:val="center"/>
          </w:tcPr>
          <w:p w14:paraId="4EDB8C27" w14:textId="77777777" w:rsidR="00220D8B" w:rsidRDefault="00103EB9">
            <w:pPr>
              <w:spacing w:after="0" w:line="240" w:lineRule="auto"/>
              <w:jc w:val="left"/>
            </w:pPr>
            <w:r>
              <w:rPr>
                <w:sz w:val="14"/>
              </w:rPr>
              <w:t>Dummy majority baseline; Logistic Regression; Decision Tree; Random Forest; XGBoost; MLP. LR và best nonlinear dùng cho RQ2.</w:t>
            </w:r>
          </w:p>
        </w:tc>
        <w:tc>
          <w:tcPr>
            <w:tcW w:w="2232" w:type="dxa"/>
            <w:tcMar>
              <w:top w:w="80" w:type="dxa"/>
              <w:left w:w="90" w:type="dxa"/>
              <w:bottom w:w="80" w:type="dxa"/>
              <w:right w:w="90" w:type="dxa"/>
            </w:tcMar>
            <w:vAlign w:val="center"/>
          </w:tcPr>
          <w:p w14:paraId="579C83D1" w14:textId="77777777" w:rsidR="00765871" w:rsidRDefault="00396849">
            <w:pPr>
              <w:spacing w:after="0" w:line="240" w:lineRule="auto"/>
              <w:jc w:val="left"/>
            </w:pPr>
            <w:r>
              <w:rPr>
                <w:sz w:val="17"/>
              </w:rPr>
              <w:t>RQ1: validation macro-F1; per-class P/R/F1; accuracy; count/normalized confusion matrix; log loss; Brier; calibration; runtime; paired bootstrap. RQ2: Spearman, Kendall, top-3 Jaccard, rank stability, runtime/memory/model calls. RQ3: label/selection/TPR/FPR rates; signed gaps; DPD/EOD; denominators; 95% CI; no significance/BH in core.</w:t>
            </w:r>
          </w:p>
        </w:tc>
        <w:tc>
          <w:tcPr>
            <w:tcW w:w="2232" w:type="dxa"/>
            <w:tcMar>
              <w:top w:w="80" w:type="dxa"/>
              <w:left w:w="80" w:type="dxa"/>
              <w:bottom w:w="80" w:type="dxa"/>
              <w:right w:w="80" w:type="dxa"/>
            </w:tcMar>
            <w:vAlign w:val="center"/>
          </w:tcPr>
          <w:p w14:paraId="2A79C5FD" w14:textId="77777777" w:rsidR="00220D8B" w:rsidRDefault="00103EB9">
            <w:pPr>
              <w:spacing w:after="0" w:line="240" w:lineRule="auto"/>
              <w:jc w:val="left"/>
            </w:pPr>
            <w:r>
              <w:rPr>
                <w:sz w:val="14"/>
              </w:rPr>
              <w:t>Cohort flow; class/sex/county distribution; confusion matrix; GSV-SL rank plots; stability plot; fairness forest plot; county heatmap có mask; trade-off plot nếu mitigation chạy.</w:t>
            </w:r>
          </w:p>
        </w:tc>
        <w:tc>
          <w:tcPr>
            <w:tcW w:w="2232" w:type="dxa"/>
            <w:tcMar>
              <w:top w:w="80" w:type="dxa"/>
              <w:left w:w="80" w:type="dxa"/>
              <w:bottom w:w="80" w:type="dxa"/>
              <w:right w:w="80" w:type="dxa"/>
            </w:tcMar>
            <w:vAlign w:val="center"/>
          </w:tcPr>
          <w:p w14:paraId="1CAD4551" w14:textId="77777777" w:rsidR="00220D8B" w:rsidRDefault="00103EB9">
            <w:pPr>
              <w:spacing w:after="0" w:line="240" w:lineRule="auto"/>
              <w:jc w:val="left"/>
            </w:pPr>
            <w:r>
              <w:rPr>
                <w:sz w:val="14"/>
              </w:rPr>
              <w:t>Data dictionary; exclusion/cohort counts; split distribution; configs; performance; bootstrap differences; explanation ranks; compute cost; fairness denominators/gaps/CI; robustness summary.</w:t>
            </w:r>
          </w:p>
        </w:tc>
      </w:tr>
    </w:tbl>
    <w:p w14:paraId="1014A227" w14:textId="77777777" w:rsidR="00220D8B" w:rsidRDefault="00103EB9">
      <w:pPr>
        <w:pStyle w:val="Heading1"/>
      </w:pPr>
      <w:bookmarkStart w:id="35" w:name="_Toc240036598"/>
      <w:r>
        <w:lastRenderedPageBreak/>
        <w:t>10 Quyết định đã khóa và mục còn PENDING</w:t>
      </w:r>
      <w:bookmarkEnd w:id="35"/>
    </w:p>
    <w:tbl>
      <w:tblPr>
        <w:tblStyle w:val="TableGrid"/>
        <w:tblW w:w="0" w:type="auto"/>
        <w:jc w:val="center"/>
        <w:tblLayout w:type="fixed"/>
        <w:tblLook w:val="04A0" w:firstRow="1" w:lastRow="0" w:firstColumn="1" w:lastColumn="0" w:noHBand="0" w:noVBand="1"/>
      </w:tblPr>
      <w:tblGrid>
        <w:gridCol w:w="3672"/>
        <w:gridCol w:w="1944"/>
        <w:gridCol w:w="4968"/>
      </w:tblGrid>
      <w:tr w:rsidR="00220D8B" w14:paraId="4AA9C62E" w14:textId="77777777">
        <w:trPr>
          <w:cantSplit/>
          <w:tblHeader/>
          <w:jc w:val="center"/>
        </w:trPr>
        <w:tc>
          <w:tcPr>
            <w:tcW w:w="3672" w:type="dxa"/>
            <w:shd w:val="clear" w:color="auto" w:fill="1E3F68"/>
            <w:tcMar>
              <w:top w:w="80" w:type="dxa"/>
              <w:left w:w="90" w:type="dxa"/>
              <w:bottom w:w="80" w:type="dxa"/>
              <w:right w:w="90" w:type="dxa"/>
            </w:tcMar>
            <w:vAlign w:val="center"/>
          </w:tcPr>
          <w:p w14:paraId="029D5996" w14:textId="77777777" w:rsidR="00765871" w:rsidRDefault="00396849">
            <w:pPr>
              <w:keepNext/>
              <w:spacing w:after="0" w:line="240" w:lineRule="auto"/>
              <w:jc w:val="left"/>
            </w:pPr>
            <w:r>
              <w:rPr>
                <w:b/>
                <w:color w:val="FFFFFF"/>
                <w:sz w:val="16"/>
              </w:rPr>
              <w:t>Nội dung</w:t>
            </w:r>
          </w:p>
        </w:tc>
        <w:tc>
          <w:tcPr>
            <w:tcW w:w="1944" w:type="dxa"/>
            <w:shd w:val="clear" w:color="auto" w:fill="1E3F68"/>
            <w:tcMar>
              <w:top w:w="80" w:type="dxa"/>
              <w:left w:w="90" w:type="dxa"/>
              <w:bottom w:w="80" w:type="dxa"/>
              <w:right w:w="90" w:type="dxa"/>
            </w:tcMar>
            <w:vAlign w:val="center"/>
          </w:tcPr>
          <w:p w14:paraId="6982716F" w14:textId="77777777" w:rsidR="00765871" w:rsidRDefault="00396849">
            <w:pPr>
              <w:keepNext/>
              <w:spacing w:after="0" w:line="240" w:lineRule="auto"/>
              <w:jc w:val="left"/>
            </w:pPr>
            <w:r>
              <w:rPr>
                <w:b/>
                <w:color w:val="FFFFFF"/>
                <w:sz w:val="16"/>
              </w:rPr>
              <w:t>Trạng thái</w:t>
            </w:r>
          </w:p>
        </w:tc>
        <w:tc>
          <w:tcPr>
            <w:tcW w:w="4968" w:type="dxa"/>
            <w:shd w:val="clear" w:color="auto" w:fill="1E3F68"/>
            <w:tcMar>
              <w:top w:w="80" w:type="dxa"/>
              <w:left w:w="90" w:type="dxa"/>
              <w:bottom w:w="80" w:type="dxa"/>
              <w:right w:w="90" w:type="dxa"/>
            </w:tcMar>
            <w:vAlign w:val="center"/>
          </w:tcPr>
          <w:p w14:paraId="4C469408" w14:textId="77777777" w:rsidR="00765871" w:rsidRDefault="00396849">
            <w:pPr>
              <w:keepNext/>
              <w:spacing w:after="0" w:line="240" w:lineRule="auto"/>
              <w:jc w:val="left"/>
            </w:pPr>
            <w:r>
              <w:rPr>
                <w:b/>
                <w:color w:val="FFFFFF"/>
                <w:sz w:val="16"/>
              </w:rPr>
              <w:t>Cách xử lý</w:t>
            </w:r>
          </w:p>
        </w:tc>
      </w:tr>
      <w:tr w:rsidR="00220D8B" w14:paraId="20BDF49B" w14:textId="77777777">
        <w:trPr>
          <w:cantSplit/>
          <w:jc w:val="center"/>
        </w:trPr>
        <w:tc>
          <w:tcPr>
            <w:tcW w:w="3672" w:type="dxa"/>
            <w:shd w:val="clear" w:color="auto" w:fill="FFFFFF"/>
            <w:tcMar>
              <w:top w:w="80" w:type="dxa"/>
              <w:left w:w="90" w:type="dxa"/>
              <w:bottom w:w="80" w:type="dxa"/>
              <w:right w:w="90" w:type="dxa"/>
            </w:tcMar>
            <w:vAlign w:val="center"/>
          </w:tcPr>
          <w:p w14:paraId="6E24B34A" w14:textId="77777777" w:rsidR="00765871" w:rsidRDefault="00396849">
            <w:pPr>
              <w:keepNext/>
              <w:spacing w:after="0" w:line="240" w:lineRule="auto"/>
              <w:jc w:val="left"/>
            </w:pPr>
            <w:r>
              <w:rPr>
                <w:sz w:val="17"/>
              </w:rPr>
              <w:t>NY 2024; action_taken 1/2/3; applicant_sex 1/2</w:t>
            </w:r>
          </w:p>
        </w:tc>
        <w:tc>
          <w:tcPr>
            <w:tcW w:w="1944" w:type="dxa"/>
            <w:shd w:val="clear" w:color="auto" w:fill="FFFFFF"/>
            <w:tcMar>
              <w:top w:w="80" w:type="dxa"/>
              <w:left w:w="90" w:type="dxa"/>
              <w:bottom w:w="80" w:type="dxa"/>
              <w:right w:w="90" w:type="dxa"/>
            </w:tcMar>
            <w:vAlign w:val="center"/>
          </w:tcPr>
          <w:p w14:paraId="10FF2342" w14:textId="77777777" w:rsidR="00765871" w:rsidRDefault="00396849">
            <w:pPr>
              <w:keepNext/>
              <w:spacing w:after="0" w:line="240" w:lineRule="auto"/>
              <w:jc w:val="left"/>
            </w:pPr>
            <w:r>
              <w:rPr>
                <w:b/>
                <w:color w:val="2F6F44"/>
                <w:sz w:val="17"/>
              </w:rPr>
              <w:t>LOCKED</w:t>
            </w:r>
          </w:p>
        </w:tc>
        <w:tc>
          <w:tcPr>
            <w:tcW w:w="4968" w:type="dxa"/>
            <w:shd w:val="clear" w:color="auto" w:fill="FFFFFF"/>
            <w:tcMar>
              <w:top w:w="80" w:type="dxa"/>
              <w:left w:w="90" w:type="dxa"/>
              <w:bottom w:w="80" w:type="dxa"/>
              <w:right w:w="90" w:type="dxa"/>
            </w:tcMar>
            <w:vAlign w:val="center"/>
          </w:tcPr>
          <w:p w14:paraId="26F85ABE" w14:textId="77777777" w:rsidR="00765871" w:rsidRDefault="00396849">
            <w:pPr>
              <w:keepNext/>
              <w:spacing w:after="0" w:line="240" w:lineRule="auto"/>
              <w:jc w:val="left"/>
            </w:pPr>
            <w:r>
              <w:rPr>
                <w:sz w:val="17"/>
              </w:rPr>
              <w:t>Giữ cohort nền; thu hẹp thêm phải version protocol</w:t>
            </w:r>
          </w:p>
        </w:tc>
      </w:tr>
      <w:tr w:rsidR="00220D8B" w14:paraId="7334A30C" w14:textId="77777777">
        <w:trPr>
          <w:cantSplit/>
          <w:jc w:val="center"/>
        </w:trPr>
        <w:tc>
          <w:tcPr>
            <w:tcW w:w="3672" w:type="dxa"/>
            <w:shd w:val="clear" w:color="auto" w:fill="F3F6F9"/>
            <w:tcMar>
              <w:top w:w="80" w:type="dxa"/>
              <w:left w:w="90" w:type="dxa"/>
              <w:bottom w:w="80" w:type="dxa"/>
              <w:right w:w="90" w:type="dxa"/>
            </w:tcMar>
            <w:vAlign w:val="center"/>
          </w:tcPr>
          <w:p w14:paraId="325DA006" w14:textId="77777777" w:rsidR="00765871" w:rsidRDefault="00396849">
            <w:pPr>
              <w:spacing w:after="0" w:line="240" w:lineRule="auto"/>
              <w:jc w:val="left"/>
            </w:pPr>
            <w:r>
              <w:rPr>
                <w:sz w:val="17"/>
              </w:rPr>
              <w:t>18-column role mapping: 12 X + y + audit + 4 metadata</w:t>
            </w:r>
          </w:p>
        </w:tc>
        <w:tc>
          <w:tcPr>
            <w:tcW w:w="1944" w:type="dxa"/>
            <w:shd w:val="clear" w:color="auto" w:fill="F3F6F9"/>
            <w:tcMar>
              <w:top w:w="80" w:type="dxa"/>
              <w:left w:w="90" w:type="dxa"/>
              <w:bottom w:w="80" w:type="dxa"/>
              <w:right w:w="90" w:type="dxa"/>
            </w:tcMar>
            <w:vAlign w:val="center"/>
          </w:tcPr>
          <w:p w14:paraId="4CD0C51E" w14:textId="77777777" w:rsidR="00765871" w:rsidRDefault="00396849">
            <w:pPr>
              <w:spacing w:after="0" w:line="240" w:lineRule="auto"/>
              <w:jc w:val="left"/>
            </w:pPr>
            <w:r>
              <w:rPr>
                <w:b/>
                <w:color w:val="2F6F44"/>
                <w:sz w:val="17"/>
              </w:rPr>
              <w:t>LOCKED</w:t>
            </w:r>
          </w:p>
        </w:tc>
        <w:tc>
          <w:tcPr>
            <w:tcW w:w="4968" w:type="dxa"/>
            <w:shd w:val="clear" w:color="auto" w:fill="F3F6F9"/>
            <w:tcMar>
              <w:top w:w="80" w:type="dxa"/>
              <w:left w:w="90" w:type="dxa"/>
              <w:bottom w:w="80" w:type="dxa"/>
              <w:right w:w="90" w:type="dxa"/>
            </w:tcMar>
            <w:vAlign w:val="center"/>
          </w:tcPr>
          <w:p w14:paraId="0026FFEC" w14:textId="77777777" w:rsidR="00765871" w:rsidRDefault="00396849">
            <w:pPr>
              <w:spacing w:after="0" w:line="240" w:lineRule="auto"/>
              <w:jc w:val="left"/>
            </w:pPr>
            <w:r>
              <w:rPr>
                <w:sz w:val="17"/>
              </w:rPr>
              <w:t>ID kỹ thuật nằm ngoài 18; chỉ predictor đủ điều kiện mới vào X</w:t>
            </w:r>
          </w:p>
        </w:tc>
      </w:tr>
      <w:tr w:rsidR="00220D8B" w14:paraId="49D2562E" w14:textId="77777777">
        <w:trPr>
          <w:cantSplit/>
          <w:jc w:val="center"/>
        </w:trPr>
        <w:tc>
          <w:tcPr>
            <w:tcW w:w="3672" w:type="dxa"/>
            <w:shd w:val="clear" w:color="auto" w:fill="FFFFFF"/>
            <w:tcMar>
              <w:top w:w="80" w:type="dxa"/>
              <w:left w:w="90" w:type="dxa"/>
              <w:bottom w:w="80" w:type="dxa"/>
              <w:right w:w="90" w:type="dxa"/>
            </w:tcMar>
            <w:vAlign w:val="center"/>
          </w:tcPr>
          <w:p w14:paraId="45600AE8" w14:textId="77777777" w:rsidR="00765871" w:rsidRDefault="00396849">
            <w:pPr>
              <w:spacing w:after="0" w:line="240" w:lineRule="auto"/>
              <w:jc w:val="left"/>
            </w:pPr>
            <w:r>
              <w:rPr>
                <w:sz w:val="17"/>
              </w:rPr>
              <w:t>Final eligible predictor set</w:t>
            </w:r>
          </w:p>
        </w:tc>
        <w:tc>
          <w:tcPr>
            <w:tcW w:w="1944" w:type="dxa"/>
            <w:shd w:val="clear" w:color="auto" w:fill="FFFFFF"/>
            <w:tcMar>
              <w:top w:w="80" w:type="dxa"/>
              <w:left w:w="90" w:type="dxa"/>
              <w:bottom w:w="80" w:type="dxa"/>
              <w:right w:w="90" w:type="dxa"/>
            </w:tcMar>
            <w:vAlign w:val="center"/>
          </w:tcPr>
          <w:p w14:paraId="108F3EC6" w14:textId="77777777" w:rsidR="00765871" w:rsidRDefault="00396849">
            <w:pPr>
              <w:spacing w:after="0" w:line="240" w:lineRule="auto"/>
              <w:jc w:val="left"/>
            </w:pPr>
            <w:r>
              <w:rPr>
                <w:b/>
                <w:color w:val="B42318"/>
                <w:sz w:val="17"/>
              </w:rPr>
              <w:t>PENDING DATA</w:t>
            </w:r>
          </w:p>
        </w:tc>
        <w:tc>
          <w:tcPr>
            <w:tcW w:w="4968" w:type="dxa"/>
            <w:shd w:val="clear" w:color="auto" w:fill="FFFFFF"/>
            <w:tcMar>
              <w:top w:w="80" w:type="dxa"/>
              <w:left w:w="90" w:type="dxa"/>
              <w:bottom w:w="80" w:type="dxa"/>
              <w:right w:w="90" w:type="dxa"/>
            </w:tcMar>
            <w:vAlign w:val="center"/>
          </w:tcPr>
          <w:p w14:paraId="6267F942" w14:textId="77777777" w:rsidR="00765871" w:rsidRDefault="00396849">
            <w:pPr>
              <w:spacing w:after="0" w:line="240" w:lineRule="auto"/>
              <w:jc w:val="left"/>
            </w:pPr>
            <w:r>
              <w:rPr>
                <w:sz w:val="17"/>
              </w:rPr>
              <w:t>Semantic screening rồi train-only empirical screening; không chọn bằng test</w:t>
            </w:r>
          </w:p>
        </w:tc>
      </w:tr>
      <w:tr w:rsidR="00220D8B" w14:paraId="0A8EF87F" w14:textId="77777777">
        <w:trPr>
          <w:cantSplit/>
          <w:jc w:val="center"/>
        </w:trPr>
        <w:tc>
          <w:tcPr>
            <w:tcW w:w="3672" w:type="dxa"/>
            <w:shd w:val="clear" w:color="auto" w:fill="F3F6F9"/>
            <w:tcMar>
              <w:top w:w="80" w:type="dxa"/>
              <w:left w:w="90" w:type="dxa"/>
              <w:bottom w:w="80" w:type="dxa"/>
              <w:right w:w="90" w:type="dxa"/>
            </w:tcMar>
            <w:vAlign w:val="center"/>
          </w:tcPr>
          <w:p w14:paraId="2541108F" w14:textId="77777777" w:rsidR="00765871" w:rsidRDefault="00396849">
            <w:pPr>
              <w:spacing w:after="0" w:line="240" w:lineRule="auto"/>
              <w:jc w:val="left"/>
            </w:pPr>
            <w:r>
              <w:rPr>
                <w:sz w:val="17"/>
              </w:rPr>
              <w:t>Năm model và Dummy baseline</w:t>
            </w:r>
          </w:p>
        </w:tc>
        <w:tc>
          <w:tcPr>
            <w:tcW w:w="1944" w:type="dxa"/>
            <w:shd w:val="clear" w:color="auto" w:fill="F3F6F9"/>
            <w:tcMar>
              <w:top w:w="80" w:type="dxa"/>
              <w:left w:w="90" w:type="dxa"/>
              <w:bottom w:w="80" w:type="dxa"/>
              <w:right w:w="90" w:type="dxa"/>
            </w:tcMar>
            <w:vAlign w:val="center"/>
          </w:tcPr>
          <w:p w14:paraId="4C24FC5D" w14:textId="77777777" w:rsidR="00765871" w:rsidRDefault="00396849">
            <w:pPr>
              <w:spacing w:after="0" w:line="240" w:lineRule="auto"/>
              <w:jc w:val="left"/>
            </w:pPr>
            <w:r>
              <w:rPr>
                <w:b/>
                <w:color w:val="2F6F44"/>
                <w:sz w:val="17"/>
              </w:rPr>
              <w:t>LOCKED</w:t>
            </w:r>
          </w:p>
        </w:tc>
        <w:tc>
          <w:tcPr>
            <w:tcW w:w="4968" w:type="dxa"/>
            <w:shd w:val="clear" w:color="auto" w:fill="F3F6F9"/>
            <w:tcMar>
              <w:top w:w="80" w:type="dxa"/>
              <w:left w:w="90" w:type="dxa"/>
              <w:bottom w:w="80" w:type="dxa"/>
              <w:right w:w="90" w:type="dxa"/>
            </w:tcMar>
            <w:vAlign w:val="center"/>
          </w:tcPr>
          <w:p w14:paraId="41F26163" w14:textId="77777777" w:rsidR="00765871" w:rsidRDefault="00396849">
            <w:pPr>
              <w:spacing w:after="0" w:line="240" w:lineRule="auto"/>
              <w:jc w:val="left"/>
            </w:pPr>
            <w:r>
              <w:rPr>
                <w:sz w:val="17"/>
              </w:rPr>
              <w:t>Cùng split và preprocessing contract</w:t>
            </w:r>
          </w:p>
        </w:tc>
      </w:tr>
      <w:tr w:rsidR="00220D8B" w14:paraId="1B0DC272" w14:textId="77777777">
        <w:trPr>
          <w:cantSplit/>
          <w:jc w:val="center"/>
        </w:trPr>
        <w:tc>
          <w:tcPr>
            <w:tcW w:w="3672" w:type="dxa"/>
            <w:shd w:val="clear" w:color="auto" w:fill="FFFFFF"/>
            <w:tcMar>
              <w:top w:w="80" w:type="dxa"/>
              <w:left w:w="90" w:type="dxa"/>
              <w:bottom w:w="80" w:type="dxa"/>
              <w:right w:w="90" w:type="dxa"/>
            </w:tcMar>
            <w:vAlign w:val="center"/>
          </w:tcPr>
          <w:p w14:paraId="29DFD856" w14:textId="77777777" w:rsidR="00765871" w:rsidRDefault="00396849">
            <w:pPr>
              <w:spacing w:after="0" w:line="240" w:lineRule="auto"/>
              <w:jc w:val="left"/>
            </w:pPr>
            <w:r>
              <w:rPr>
                <w:sz w:val="17"/>
              </w:rPr>
              <w:t>Validation macro-F1</w:t>
            </w:r>
          </w:p>
        </w:tc>
        <w:tc>
          <w:tcPr>
            <w:tcW w:w="1944" w:type="dxa"/>
            <w:shd w:val="clear" w:color="auto" w:fill="FFFFFF"/>
            <w:tcMar>
              <w:top w:w="80" w:type="dxa"/>
              <w:left w:w="90" w:type="dxa"/>
              <w:bottom w:w="80" w:type="dxa"/>
              <w:right w:w="90" w:type="dxa"/>
            </w:tcMar>
            <w:vAlign w:val="center"/>
          </w:tcPr>
          <w:p w14:paraId="0B7B1790" w14:textId="77777777" w:rsidR="00765871" w:rsidRDefault="00396849">
            <w:pPr>
              <w:spacing w:after="0" w:line="240" w:lineRule="auto"/>
              <w:jc w:val="left"/>
            </w:pPr>
            <w:r>
              <w:rPr>
                <w:b/>
                <w:color w:val="2F6F44"/>
                <w:sz w:val="17"/>
              </w:rPr>
              <w:t>LOCKED</w:t>
            </w:r>
          </w:p>
        </w:tc>
        <w:tc>
          <w:tcPr>
            <w:tcW w:w="4968" w:type="dxa"/>
            <w:shd w:val="clear" w:color="auto" w:fill="FFFFFF"/>
            <w:tcMar>
              <w:top w:w="80" w:type="dxa"/>
              <w:left w:w="90" w:type="dxa"/>
              <w:bottom w:w="80" w:type="dxa"/>
              <w:right w:w="90" w:type="dxa"/>
            </w:tcMar>
            <w:vAlign w:val="center"/>
          </w:tcPr>
          <w:p w14:paraId="0C43AB42" w14:textId="77777777" w:rsidR="00765871" w:rsidRDefault="00396849">
            <w:pPr>
              <w:spacing w:after="0" w:line="240" w:lineRule="auto"/>
              <w:jc w:val="left"/>
            </w:pPr>
            <w:r>
              <w:rPr>
                <w:sz w:val="17"/>
              </w:rPr>
              <w:t>Metric chọn model chính</w:t>
            </w:r>
          </w:p>
        </w:tc>
      </w:tr>
      <w:tr w:rsidR="00220D8B" w14:paraId="47F86A50" w14:textId="77777777">
        <w:trPr>
          <w:cantSplit/>
          <w:jc w:val="center"/>
        </w:trPr>
        <w:tc>
          <w:tcPr>
            <w:tcW w:w="3672" w:type="dxa"/>
            <w:shd w:val="clear" w:color="auto" w:fill="F3F6F9"/>
            <w:tcMar>
              <w:top w:w="80" w:type="dxa"/>
              <w:left w:w="90" w:type="dxa"/>
              <w:bottom w:w="80" w:type="dxa"/>
              <w:right w:w="90" w:type="dxa"/>
            </w:tcMar>
            <w:vAlign w:val="center"/>
          </w:tcPr>
          <w:p w14:paraId="79E93D1E" w14:textId="77777777" w:rsidR="00765871" w:rsidRDefault="00396849">
            <w:pPr>
              <w:spacing w:after="0" w:line="240" w:lineRule="auto"/>
              <w:jc w:val="left"/>
            </w:pPr>
            <w:r>
              <w:rPr>
                <w:sz w:val="17"/>
              </w:rPr>
              <w:t>RQ1 practical tie margin</w:t>
            </w:r>
          </w:p>
        </w:tc>
        <w:tc>
          <w:tcPr>
            <w:tcW w:w="1944" w:type="dxa"/>
            <w:shd w:val="clear" w:color="auto" w:fill="F3F6F9"/>
            <w:tcMar>
              <w:top w:w="80" w:type="dxa"/>
              <w:left w:w="90" w:type="dxa"/>
              <w:bottom w:w="80" w:type="dxa"/>
              <w:right w:w="90" w:type="dxa"/>
            </w:tcMar>
            <w:vAlign w:val="center"/>
          </w:tcPr>
          <w:p w14:paraId="03DAA076" w14:textId="77777777" w:rsidR="00765871" w:rsidRDefault="00396849">
            <w:pPr>
              <w:spacing w:after="0" w:line="240" w:lineRule="auto"/>
              <w:jc w:val="left"/>
            </w:pPr>
            <w:r>
              <w:rPr>
                <w:b/>
                <w:color w:val="B42318"/>
                <w:sz w:val="17"/>
              </w:rPr>
              <w:t>PENDING EMPIRICAL CALIBRATION</w:t>
            </w:r>
          </w:p>
        </w:tc>
        <w:tc>
          <w:tcPr>
            <w:tcW w:w="4968" w:type="dxa"/>
            <w:shd w:val="clear" w:color="auto" w:fill="F3F6F9"/>
            <w:tcMar>
              <w:top w:w="80" w:type="dxa"/>
              <w:left w:w="90" w:type="dxa"/>
              <w:bottom w:w="80" w:type="dxa"/>
              <w:right w:w="90" w:type="dxa"/>
            </w:tcMar>
            <w:vAlign w:val="center"/>
          </w:tcPr>
          <w:p w14:paraId="754A8C61" w14:textId="77777777" w:rsidR="00765871" w:rsidRDefault="00396849">
            <w:pPr>
              <w:spacing w:after="0" w:line="240" w:lineRule="auto"/>
              <w:jc w:val="left"/>
            </w:pPr>
            <w:r>
              <w:rPr>
                <w:sz w:val="17"/>
              </w:rPr>
              <w:t>Đối chiếu train/validation stability; khóa và version trước test</w:t>
            </w:r>
          </w:p>
        </w:tc>
      </w:tr>
      <w:tr w:rsidR="00220D8B" w14:paraId="006645F1" w14:textId="77777777">
        <w:trPr>
          <w:cantSplit/>
          <w:jc w:val="center"/>
        </w:trPr>
        <w:tc>
          <w:tcPr>
            <w:tcW w:w="3672" w:type="dxa"/>
            <w:shd w:val="clear" w:color="auto" w:fill="FFFFFF"/>
            <w:tcMar>
              <w:top w:w="80" w:type="dxa"/>
              <w:left w:w="90" w:type="dxa"/>
              <w:bottom w:w="80" w:type="dxa"/>
              <w:right w:w="90" w:type="dxa"/>
            </w:tcMar>
            <w:vAlign w:val="center"/>
          </w:tcPr>
          <w:p w14:paraId="20134952" w14:textId="77777777" w:rsidR="00765871" w:rsidRDefault="00396849">
            <w:pPr>
              <w:spacing w:after="0" w:line="240" w:lineRule="auto"/>
              <w:jc w:val="left"/>
            </w:pPr>
            <w:r>
              <w:rPr>
                <w:sz w:val="17"/>
              </w:rPr>
              <w:t>RQ1 log loss, Brier, calibration và runtime</w:t>
            </w:r>
          </w:p>
        </w:tc>
        <w:tc>
          <w:tcPr>
            <w:tcW w:w="1944" w:type="dxa"/>
            <w:shd w:val="clear" w:color="auto" w:fill="FFFFFF"/>
            <w:tcMar>
              <w:top w:w="80" w:type="dxa"/>
              <w:left w:w="90" w:type="dxa"/>
              <w:bottom w:w="80" w:type="dxa"/>
              <w:right w:w="90" w:type="dxa"/>
            </w:tcMar>
            <w:vAlign w:val="center"/>
          </w:tcPr>
          <w:p w14:paraId="1EF0827E" w14:textId="77777777" w:rsidR="00765871" w:rsidRDefault="00396849">
            <w:pPr>
              <w:spacing w:after="0" w:line="240" w:lineRule="auto"/>
              <w:jc w:val="left"/>
            </w:pPr>
            <w:r>
              <w:rPr>
                <w:b/>
                <w:color w:val="2F6F44"/>
                <w:sz w:val="17"/>
              </w:rPr>
              <w:t>LOCKED DIAGNOSTIC</w:t>
            </w:r>
          </w:p>
        </w:tc>
        <w:tc>
          <w:tcPr>
            <w:tcW w:w="4968" w:type="dxa"/>
            <w:shd w:val="clear" w:color="auto" w:fill="FFFFFF"/>
            <w:tcMar>
              <w:top w:w="80" w:type="dxa"/>
              <w:left w:w="90" w:type="dxa"/>
              <w:bottom w:w="80" w:type="dxa"/>
              <w:right w:w="90" w:type="dxa"/>
            </w:tcMar>
            <w:vAlign w:val="center"/>
          </w:tcPr>
          <w:p w14:paraId="0BCADBFE" w14:textId="77777777" w:rsidR="00765871" w:rsidRDefault="00396849">
            <w:pPr>
              <w:spacing w:after="0" w:line="240" w:lineRule="auto"/>
              <w:jc w:val="left"/>
            </w:pPr>
            <w:r>
              <w:rPr>
                <w:sz w:val="17"/>
              </w:rPr>
              <w:t>Báo bắt buộc nhưng không thay macro-F1 trong selection hiện tại</w:t>
            </w:r>
          </w:p>
        </w:tc>
      </w:tr>
      <w:tr w:rsidR="00220D8B" w14:paraId="6BE12884" w14:textId="77777777">
        <w:trPr>
          <w:cantSplit/>
          <w:jc w:val="center"/>
        </w:trPr>
        <w:tc>
          <w:tcPr>
            <w:tcW w:w="3672" w:type="dxa"/>
            <w:shd w:val="clear" w:color="auto" w:fill="F3F6F9"/>
            <w:tcMar>
              <w:top w:w="80" w:type="dxa"/>
              <w:left w:w="90" w:type="dxa"/>
              <w:bottom w:w="80" w:type="dxa"/>
              <w:right w:w="90" w:type="dxa"/>
            </w:tcMar>
            <w:vAlign w:val="center"/>
          </w:tcPr>
          <w:p w14:paraId="6E95D789" w14:textId="77777777" w:rsidR="00765871" w:rsidRDefault="00396849">
            <w:pPr>
              <w:spacing w:after="0" w:line="240" w:lineRule="auto"/>
              <w:jc w:val="left"/>
            </w:pPr>
            <w:r>
              <w:rPr>
                <w:sz w:val="17"/>
              </w:rPr>
              <w:t>Preprocessing</w:t>
            </w:r>
          </w:p>
        </w:tc>
        <w:tc>
          <w:tcPr>
            <w:tcW w:w="1944" w:type="dxa"/>
            <w:shd w:val="clear" w:color="auto" w:fill="F3F6F9"/>
            <w:tcMar>
              <w:top w:w="80" w:type="dxa"/>
              <w:left w:w="90" w:type="dxa"/>
              <w:bottom w:w="80" w:type="dxa"/>
              <w:right w:w="90" w:type="dxa"/>
            </w:tcMar>
            <w:vAlign w:val="center"/>
          </w:tcPr>
          <w:p w14:paraId="057A8A53" w14:textId="77777777" w:rsidR="00765871" w:rsidRDefault="00396849">
            <w:pPr>
              <w:spacing w:after="0" w:line="240" w:lineRule="auto"/>
              <w:jc w:val="left"/>
            </w:pPr>
            <w:r>
              <w:rPr>
                <w:b/>
                <w:color w:val="B42318"/>
                <w:sz w:val="17"/>
              </w:rPr>
              <w:t>PENDING</w:t>
            </w:r>
          </w:p>
        </w:tc>
        <w:tc>
          <w:tcPr>
            <w:tcW w:w="4968" w:type="dxa"/>
            <w:shd w:val="clear" w:color="auto" w:fill="F3F6F9"/>
            <w:tcMar>
              <w:top w:w="80" w:type="dxa"/>
              <w:left w:w="90" w:type="dxa"/>
              <w:bottom w:w="80" w:type="dxa"/>
              <w:right w:w="90" w:type="dxa"/>
            </w:tcMar>
            <w:vAlign w:val="center"/>
          </w:tcPr>
          <w:p w14:paraId="49195510" w14:textId="77777777" w:rsidR="00765871" w:rsidRDefault="00396849">
            <w:pPr>
              <w:spacing w:after="0" w:line="240" w:lineRule="auto"/>
              <w:jc w:val="left"/>
            </w:pPr>
            <w:r>
              <w:rPr>
                <w:sz w:val="17"/>
              </w:rPr>
              <w:t>Chọn bằng data quality, EDA train và validation</w:t>
            </w:r>
          </w:p>
        </w:tc>
      </w:tr>
      <w:tr w:rsidR="00220D8B" w14:paraId="7DE1E7AB" w14:textId="77777777">
        <w:trPr>
          <w:cantSplit/>
          <w:jc w:val="center"/>
        </w:trPr>
        <w:tc>
          <w:tcPr>
            <w:tcW w:w="3672" w:type="dxa"/>
            <w:shd w:val="clear" w:color="auto" w:fill="FFFFFF"/>
            <w:tcMar>
              <w:top w:w="80" w:type="dxa"/>
              <w:left w:w="90" w:type="dxa"/>
              <w:bottom w:w="80" w:type="dxa"/>
              <w:right w:w="90" w:type="dxa"/>
            </w:tcMar>
            <w:vAlign w:val="center"/>
          </w:tcPr>
          <w:p w14:paraId="37DC4AC3" w14:textId="77777777" w:rsidR="00765871" w:rsidRDefault="00396849">
            <w:pPr>
              <w:spacing w:after="0" w:line="240" w:lineRule="auto"/>
              <w:jc w:val="left"/>
            </w:pPr>
            <w:r>
              <w:rPr>
                <w:sz w:val="17"/>
              </w:rPr>
              <w:t>RQ2 agreement, stability và cost metrics</w:t>
            </w:r>
          </w:p>
        </w:tc>
        <w:tc>
          <w:tcPr>
            <w:tcW w:w="1944" w:type="dxa"/>
            <w:shd w:val="clear" w:color="auto" w:fill="FFFFFF"/>
            <w:tcMar>
              <w:top w:w="80" w:type="dxa"/>
              <w:left w:w="90" w:type="dxa"/>
              <w:bottom w:w="80" w:type="dxa"/>
              <w:right w:w="90" w:type="dxa"/>
            </w:tcMar>
            <w:vAlign w:val="center"/>
          </w:tcPr>
          <w:p w14:paraId="192CE998" w14:textId="77777777" w:rsidR="00765871" w:rsidRDefault="00396849">
            <w:pPr>
              <w:spacing w:after="0" w:line="240" w:lineRule="auto"/>
              <w:jc w:val="left"/>
            </w:pPr>
            <w:r>
              <w:rPr>
                <w:b/>
                <w:color w:val="2F6F44"/>
                <w:sz w:val="17"/>
              </w:rPr>
              <w:t>LOCKED</w:t>
            </w:r>
          </w:p>
        </w:tc>
        <w:tc>
          <w:tcPr>
            <w:tcW w:w="4968" w:type="dxa"/>
            <w:shd w:val="clear" w:color="auto" w:fill="FFFFFF"/>
            <w:tcMar>
              <w:top w:w="80" w:type="dxa"/>
              <w:left w:w="90" w:type="dxa"/>
              <w:bottom w:w="80" w:type="dxa"/>
              <w:right w:w="90" w:type="dxa"/>
            </w:tcMar>
            <w:vAlign w:val="center"/>
          </w:tcPr>
          <w:p w14:paraId="6B0A1C05" w14:textId="77777777" w:rsidR="00765871" w:rsidRDefault="00396849">
            <w:pPr>
              <w:spacing w:after="0" w:line="240" w:lineRule="auto"/>
              <w:jc w:val="left"/>
            </w:pPr>
            <w:r>
              <w:rPr>
                <w:sz w:val="17"/>
              </w:rPr>
              <w:t>Spearman primary; Kendall/top-3/stability/cost secondary; sáu class-model cells</w:t>
            </w:r>
          </w:p>
        </w:tc>
      </w:tr>
      <w:tr w:rsidR="00220D8B" w14:paraId="37FDF079" w14:textId="77777777">
        <w:trPr>
          <w:cantSplit/>
          <w:jc w:val="center"/>
        </w:trPr>
        <w:tc>
          <w:tcPr>
            <w:tcW w:w="3672" w:type="dxa"/>
            <w:shd w:val="clear" w:color="auto" w:fill="F3F6F9"/>
            <w:tcMar>
              <w:top w:w="80" w:type="dxa"/>
              <w:left w:w="90" w:type="dxa"/>
              <w:bottom w:w="80" w:type="dxa"/>
              <w:right w:w="90" w:type="dxa"/>
            </w:tcMar>
            <w:vAlign w:val="center"/>
          </w:tcPr>
          <w:p w14:paraId="5E819510" w14:textId="77777777" w:rsidR="00765871" w:rsidRDefault="00396849">
            <w:pPr>
              <w:spacing w:after="0" w:line="240" w:lineRule="auto"/>
              <w:jc w:val="left"/>
            </w:pPr>
            <w:r>
              <w:rPr>
                <w:sz w:val="17"/>
              </w:rPr>
              <w:t>GSV grouping và SL formula</w:t>
            </w:r>
          </w:p>
        </w:tc>
        <w:tc>
          <w:tcPr>
            <w:tcW w:w="1944" w:type="dxa"/>
            <w:shd w:val="clear" w:color="auto" w:fill="F3F6F9"/>
            <w:tcMar>
              <w:top w:w="80" w:type="dxa"/>
              <w:left w:w="90" w:type="dxa"/>
              <w:bottom w:w="80" w:type="dxa"/>
              <w:right w:w="90" w:type="dxa"/>
            </w:tcMar>
            <w:vAlign w:val="center"/>
          </w:tcPr>
          <w:p w14:paraId="2C407017" w14:textId="77777777" w:rsidR="00765871" w:rsidRDefault="00396849">
            <w:pPr>
              <w:spacing w:after="0" w:line="240" w:lineRule="auto"/>
              <w:jc w:val="left"/>
            </w:pPr>
            <w:r>
              <w:rPr>
                <w:b/>
                <w:color w:val="B42318"/>
                <w:sz w:val="17"/>
              </w:rPr>
              <w:t>PENDING VALIDATION</w:t>
            </w:r>
          </w:p>
        </w:tc>
        <w:tc>
          <w:tcPr>
            <w:tcW w:w="4968" w:type="dxa"/>
            <w:shd w:val="clear" w:color="auto" w:fill="F3F6F9"/>
            <w:tcMar>
              <w:top w:w="80" w:type="dxa"/>
              <w:left w:w="90" w:type="dxa"/>
              <w:bottom w:w="80" w:type="dxa"/>
              <w:right w:w="90" w:type="dxa"/>
            </w:tcMar>
            <w:vAlign w:val="center"/>
          </w:tcPr>
          <w:p w14:paraId="3F18DDB3" w14:textId="77777777" w:rsidR="00765871" w:rsidRDefault="00396849">
            <w:pPr>
              <w:spacing w:after="0" w:line="240" w:lineRule="auto"/>
              <w:jc w:val="left"/>
            </w:pPr>
            <w:r>
              <w:rPr>
                <w:sz w:val="17"/>
              </w:rPr>
              <w:t>Exact test 3-4 feature; khóa output scale, baseline và value function</w:t>
            </w:r>
          </w:p>
        </w:tc>
      </w:tr>
      <w:tr w:rsidR="00765871" w14:paraId="2219C860" w14:textId="77777777">
        <w:trPr>
          <w:cantSplit/>
          <w:jc w:val="center"/>
        </w:trPr>
        <w:tc>
          <w:tcPr>
            <w:tcW w:w="3672" w:type="dxa"/>
            <w:shd w:val="clear" w:color="auto" w:fill="FFFFFF"/>
            <w:tcMar>
              <w:top w:w="80" w:type="dxa"/>
              <w:left w:w="90" w:type="dxa"/>
              <w:bottom w:w="80" w:type="dxa"/>
              <w:right w:w="90" w:type="dxa"/>
            </w:tcMar>
            <w:vAlign w:val="center"/>
          </w:tcPr>
          <w:p w14:paraId="23FF20A2" w14:textId="77777777" w:rsidR="00765871" w:rsidRDefault="00396849">
            <w:pPr>
              <w:spacing w:after="0" w:line="240" w:lineRule="auto"/>
              <w:jc w:val="left"/>
            </w:pPr>
            <w:r>
              <w:rPr>
                <w:sz w:val="17"/>
              </w:rPr>
              <w:t>County n &gt;= 150</w:t>
            </w:r>
          </w:p>
        </w:tc>
        <w:tc>
          <w:tcPr>
            <w:tcW w:w="1944" w:type="dxa"/>
            <w:shd w:val="clear" w:color="auto" w:fill="FFFFFF"/>
            <w:tcMar>
              <w:top w:w="80" w:type="dxa"/>
              <w:left w:w="90" w:type="dxa"/>
              <w:bottom w:w="80" w:type="dxa"/>
              <w:right w:w="90" w:type="dxa"/>
            </w:tcMar>
            <w:vAlign w:val="center"/>
          </w:tcPr>
          <w:p w14:paraId="0D93B60E" w14:textId="77777777" w:rsidR="00765871" w:rsidRDefault="00396849">
            <w:pPr>
              <w:spacing w:after="0" w:line="240" w:lineRule="auto"/>
              <w:jc w:val="left"/>
            </w:pPr>
            <w:r>
              <w:rPr>
                <w:b/>
                <w:color w:val="1E3F68"/>
                <w:sz w:val="17"/>
              </w:rPr>
              <w:t>COARSE FILTER</w:t>
            </w:r>
          </w:p>
        </w:tc>
        <w:tc>
          <w:tcPr>
            <w:tcW w:w="4968" w:type="dxa"/>
            <w:shd w:val="clear" w:color="auto" w:fill="FFFFFF"/>
            <w:tcMar>
              <w:top w:w="80" w:type="dxa"/>
              <w:left w:w="90" w:type="dxa"/>
              <w:bottom w:w="80" w:type="dxa"/>
              <w:right w:w="90" w:type="dxa"/>
            </w:tcMar>
            <w:vAlign w:val="center"/>
          </w:tcPr>
          <w:p w14:paraId="76BBEA55" w14:textId="77777777" w:rsidR="00765871" w:rsidRDefault="00396849">
            <w:pPr>
              <w:spacing w:after="0" w:line="240" w:lineRule="auto"/>
              <w:jc w:val="left"/>
            </w:pPr>
            <w:r>
              <w:rPr>
                <w:sz w:val="17"/>
              </w:rPr>
              <w:t>Không dùng như ngưỡng đủ bằng chứng</w:t>
            </w:r>
          </w:p>
        </w:tc>
      </w:tr>
      <w:tr w:rsidR="00765871" w14:paraId="718F63CD" w14:textId="77777777">
        <w:trPr>
          <w:cantSplit/>
          <w:jc w:val="center"/>
        </w:trPr>
        <w:tc>
          <w:tcPr>
            <w:tcW w:w="3672" w:type="dxa"/>
            <w:shd w:val="clear" w:color="auto" w:fill="F3F6F9"/>
            <w:tcMar>
              <w:top w:w="80" w:type="dxa"/>
              <w:left w:w="90" w:type="dxa"/>
              <w:bottom w:w="80" w:type="dxa"/>
              <w:right w:w="90" w:type="dxa"/>
            </w:tcMar>
            <w:vAlign w:val="center"/>
          </w:tcPr>
          <w:p w14:paraId="5228CA57" w14:textId="77777777" w:rsidR="00765871" w:rsidRDefault="00396849">
            <w:pPr>
              <w:spacing w:after="0" w:line="240" w:lineRule="auto"/>
              <w:jc w:val="left"/>
            </w:pPr>
            <w:r>
              <w:rPr>
                <w:sz w:val="17"/>
              </w:rPr>
              <w:t>RQ3 denominator &gt;=30, 95% CI, estimation-first</w:t>
            </w:r>
          </w:p>
        </w:tc>
        <w:tc>
          <w:tcPr>
            <w:tcW w:w="1944" w:type="dxa"/>
            <w:shd w:val="clear" w:color="auto" w:fill="F3F6F9"/>
            <w:tcMar>
              <w:top w:w="80" w:type="dxa"/>
              <w:left w:w="90" w:type="dxa"/>
              <w:bottom w:w="80" w:type="dxa"/>
              <w:right w:w="90" w:type="dxa"/>
            </w:tcMar>
            <w:vAlign w:val="center"/>
          </w:tcPr>
          <w:p w14:paraId="01E73FAE" w14:textId="77777777" w:rsidR="00765871" w:rsidRDefault="00396849">
            <w:pPr>
              <w:spacing w:after="0" w:line="240" w:lineRule="auto"/>
              <w:jc w:val="left"/>
            </w:pPr>
            <w:r>
              <w:rPr>
                <w:b/>
                <w:color w:val="2F6F44"/>
                <w:sz w:val="17"/>
              </w:rPr>
              <w:t>LOCKED</w:t>
            </w:r>
          </w:p>
        </w:tc>
        <w:tc>
          <w:tcPr>
            <w:tcW w:w="4968" w:type="dxa"/>
            <w:shd w:val="clear" w:color="auto" w:fill="F3F6F9"/>
            <w:tcMar>
              <w:top w:w="80" w:type="dxa"/>
              <w:left w:w="90" w:type="dxa"/>
              <w:bottom w:w="80" w:type="dxa"/>
              <w:right w:w="90" w:type="dxa"/>
            </w:tcMar>
            <w:vAlign w:val="center"/>
          </w:tcPr>
          <w:p w14:paraId="1F82A20C" w14:textId="77777777" w:rsidR="00765871" w:rsidRDefault="00396849">
            <w:pPr>
              <w:spacing w:after="0" w:line="240" w:lineRule="auto"/>
              <w:jc w:val="left"/>
            </w:pPr>
            <w:r>
              <w:rPr>
                <w:sz w:val="17"/>
              </w:rPr>
              <w:t>Không đủ mẫu số thì undefined; B=2,000; signed gaps kèm DPD/EOD</w:t>
            </w:r>
          </w:p>
        </w:tc>
      </w:tr>
      <w:tr w:rsidR="00765871" w14:paraId="7BE2A683" w14:textId="77777777">
        <w:trPr>
          <w:cantSplit/>
          <w:jc w:val="center"/>
        </w:trPr>
        <w:tc>
          <w:tcPr>
            <w:tcW w:w="3672" w:type="dxa"/>
            <w:shd w:val="clear" w:color="auto" w:fill="FFFFFF"/>
            <w:tcMar>
              <w:top w:w="80" w:type="dxa"/>
              <w:left w:w="90" w:type="dxa"/>
              <w:bottom w:w="80" w:type="dxa"/>
              <w:right w:w="90" w:type="dxa"/>
            </w:tcMar>
            <w:vAlign w:val="center"/>
          </w:tcPr>
          <w:p w14:paraId="24F49E38" w14:textId="77777777" w:rsidR="00765871" w:rsidRDefault="00396849">
            <w:pPr>
              <w:spacing w:after="0" w:line="240" w:lineRule="auto"/>
              <w:jc w:val="left"/>
            </w:pPr>
            <w:r>
              <w:rPr>
                <w:sz w:val="17"/>
              </w:rPr>
              <w:t>RQ3 significance/BH</w:t>
            </w:r>
          </w:p>
        </w:tc>
        <w:tc>
          <w:tcPr>
            <w:tcW w:w="1944" w:type="dxa"/>
            <w:shd w:val="clear" w:color="auto" w:fill="FFFFFF"/>
            <w:tcMar>
              <w:top w:w="80" w:type="dxa"/>
              <w:left w:w="90" w:type="dxa"/>
              <w:bottom w:w="80" w:type="dxa"/>
              <w:right w:w="90" w:type="dxa"/>
            </w:tcMar>
            <w:vAlign w:val="center"/>
          </w:tcPr>
          <w:p w14:paraId="57668FCD" w14:textId="77777777" w:rsidR="00765871" w:rsidRDefault="00396849">
            <w:pPr>
              <w:spacing w:after="0" w:line="240" w:lineRule="auto"/>
              <w:jc w:val="left"/>
            </w:pPr>
            <w:r>
              <w:rPr>
                <w:b/>
                <w:color w:val="B42318"/>
                <w:sz w:val="17"/>
              </w:rPr>
              <w:t>OUT OF CORE</w:t>
            </w:r>
          </w:p>
        </w:tc>
        <w:tc>
          <w:tcPr>
            <w:tcW w:w="4968" w:type="dxa"/>
            <w:shd w:val="clear" w:color="auto" w:fill="FFFFFF"/>
            <w:tcMar>
              <w:top w:w="80" w:type="dxa"/>
              <w:left w:w="90" w:type="dxa"/>
              <w:bottom w:w="80" w:type="dxa"/>
              <w:right w:w="90" w:type="dxa"/>
            </w:tcMar>
            <w:vAlign w:val="center"/>
          </w:tcPr>
          <w:p w14:paraId="14A793ED" w14:textId="77777777" w:rsidR="00765871" w:rsidRDefault="00396849">
            <w:pPr>
              <w:spacing w:after="0" w:line="240" w:lineRule="auto"/>
              <w:jc w:val="left"/>
            </w:pPr>
            <w:r>
              <w:rPr>
                <w:sz w:val="17"/>
              </w:rPr>
              <w:t>Chỉ kích hoạt trong inferential appendix đăng ký trước; khi đó BH-FDR q=0.05</w:t>
            </w:r>
          </w:p>
        </w:tc>
      </w:tr>
      <w:tr w:rsidR="00765871" w14:paraId="149E16D3" w14:textId="77777777">
        <w:trPr>
          <w:cantSplit/>
          <w:jc w:val="center"/>
        </w:trPr>
        <w:tc>
          <w:tcPr>
            <w:tcW w:w="3672" w:type="dxa"/>
            <w:shd w:val="clear" w:color="auto" w:fill="F3F6F9"/>
            <w:tcMar>
              <w:top w:w="80" w:type="dxa"/>
              <w:left w:w="90" w:type="dxa"/>
              <w:bottom w:w="80" w:type="dxa"/>
              <w:right w:w="90" w:type="dxa"/>
            </w:tcMar>
            <w:vAlign w:val="center"/>
          </w:tcPr>
          <w:p w14:paraId="411AF15E" w14:textId="77777777" w:rsidR="00765871" w:rsidRDefault="00396849">
            <w:pPr>
              <w:spacing w:after="0" w:line="240" w:lineRule="auto"/>
              <w:jc w:val="left"/>
            </w:pPr>
            <w:r>
              <w:rPr>
                <w:sz w:val="17"/>
              </w:rPr>
              <w:t>Mitigation</w:t>
            </w:r>
          </w:p>
        </w:tc>
        <w:tc>
          <w:tcPr>
            <w:tcW w:w="1944" w:type="dxa"/>
            <w:shd w:val="clear" w:color="auto" w:fill="F3F6F9"/>
            <w:tcMar>
              <w:top w:w="80" w:type="dxa"/>
              <w:left w:w="90" w:type="dxa"/>
              <w:bottom w:w="80" w:type="dxa"/>
              <w:right w:w="90" w:type="dxa"/>
            </w:tcMar>
            <w:vAlign w:val="center"/>
          </w:tcPr>
          <w:p w14:paraId="41AA6DB4" w14:textId="77777777" w:rsidR="00765871" w:rsidRDefault="00396849">
            <w:pPr>
              <w:spacing w:after="0" w:line="240" w:lineRule="auto"/>
              <w:jc w:val="left"/>
            </w:pPr>
            <w:r>
              <w:rPr>
                <w:b/>
                <w:color w:val="1E3F68"/>
                <w:sz w:val="17"/>
              </w:rPr>
              <w:t>OPTIONAL</w:t>
            </w:r>
          </w:p>
        </w:tc>
        <w:tc>
          <w:tcPr>
            <w:tcW w:w="4968" w:type="dxa"/>
            <w:shd w:val="clear" w:color="auto" w:fill="F3F6F9"/>
            <w:tcMar>
              <w:top w:w="80" w:type="dxa"/>
              <w:left w:w="90" w:type="dxa"/>
              <w:bottom w:w="80" w:type="dxa"/>
              <w:right w:w="90" w:type="dxa"/>
            </w:tcMar>
            <w:vAlign w:val="center"/>
          </w:tcPr>
          <w:p w14:paraId="423F61F7" w14:textId="77777777" w:rsidR="00765871" w:rsidRDefault="00396849">
            <w:pPr>
              <w:spacing w:after="0" w:line="240" w:lineRule="auto"/>
              <w:jc w:val="left"/>
            </w:pPr>
            <w:r>
              <w:rPr>
                <w:sz w:val="17"/>
              </w:rPr>
              <w:t>Chỉ sau RQ1-RQ3; không thay kết quả core</w:t>
            </w:r>
          </w:p>
        </w:tc>
      </w:tr>
    </w:tbl>
    <w:p w14:paraId="0FDE6B2E" w14:textId="77777777" w:rsidR="00220D8B" w:rsidRDefault="00103EB9">
      <w:pPr>
        <w:pStyle w:val="Heading1"/>
      </w:pPr>
      <w:bookmarkStart w:id="36" w:name="_Toc240036599"/>
      <w:r>
        <w:t>Phụ lục A Nhật ký hiệu chỉnh nội dung</w:t>
      </w:r>
      <w:bookmarkEnd w:id="36"/>
    </w:p>
    <w:tbl>
      <w:tblPr>
        <w:tblStyle w:val="TableGrid"/>
        <w:tblW w:w="0" w:type="auto"/>
        <w:jc w:val="center"/>
        <w:tblLayout w:type="fixed"/>
        <w:tblLook w:val="04A0" w:firstRow="1" w:lastRow="0" w:firstColumn="1" w:lastColumn="0" w:noHBand="0" w:noVBand="1"/>
      </w:tblPr>
      <w:tblGrid>
        <w:gridCol w:w="4824"/>
        <w:gridCol w:w="5760"/>
      </w:tblGrid>
      <w:tr w:rsidR="00220D8B" w14:paraId="11EEAD72" w14:textId="77777777">
        <w:trPr>
          <w:cantSplit/>
          <w:tblHeader/>
          <w:jc w:val="center"/>
        </w:trPr>
        <w:tc>
          <w:tcPr>
            <w:tcW w:w="4824" w:type="dxa"/>
            <w:shd w:val="clear" w:color="auto" w:fill="17365D"/>
            <w:tcMar>
              <w:top w:w="80" w:type="dxa"/>
              <w:left w:w="80" w:type="dxa"/>
              <w:bottom w:w="80" w:type="dxa"/>
              <w:right w:w="80" w:type="dxa"/>
            </w:tcMar>
            <w:vAlign w:val="center"/>
          </w:tcPr>
          <w:p w14:paraId="62C284F9" w14:textId="77777777" w:rsidR="00220D8B" w:rsidRDefault="00103EB9">
            <w:pPr>
              <w:spacing w:after="0" w:line="240" w:lineRule="auto"/>
              <w:jc w:val="left"/>
            </w:pPr>
            <w:r>
              <w:rPr>
                <w:b/>
                <w:color w:val="FFFFFF"/>
                <w:sz w:val="16"/>
              </w:rPr>
              <w:t>Vấn đề trong bản cũ</w:t>
            </w:r>
          </w:p>
        </w:tc>
        <w:tc>
          <w:tcPr>
            <w:tcW w:w="5760" w:type="dxa"/>
            <w:shd w:val="clear" w:color="auto" w:fill="17365D"/>
            <w:tcMar>
              <w:top w:w="80" w:type="dxa"/>
              <w:left w:w="80" w:type="dxa"/>
              <w:bottom w:w="80" w:type="dxa"/>
              <w:right w:w="80" w:type="dxa"/>
            </w:tcMar>
            <w:vAlign w:val="center"/>
          </w:tcPr>
          <w:p w14:paraId="5B742650" w14:textId="77777777" w:rsidR="00220D8B" w:rsidRDefault="00103EB9">
            <w:pPr>
              <w:spacing w:after="0" w:line="240" w:lineRule="auto"/>
              <w:jc w:val="left"/>
            </w:pPr>
            <w:r>
              <w:rPr>
                <w:b/>
                <w:color w:val="FFFFFF"/>
                <w:sz w:val="16"/>
              </w:rPr>
              <w:t>Hiệu chỉnh trong bản này</w:t>
            </w:r>
          </w:p>
        </w:tc>
      </w:tr>
      <w:tr w:rsidR="00220D8B" w14:paraId="570BA33A" w14:textId="77777777">
        <w:trPr>
          <w:cantSplit/>
          <w:jc w:val="center"/>
        </w:trPr>
        <w:tc>
          <w:tcPr>
            <w:tcW w:w="4824" w:type="dxa"/>
            <w:tcMar>
              <w:top w:w="80" w:type="dxa"/>
              <w:left w:w="80" w:type="dxa"/>
              <w:bottom w:w="80" w:type="dxa"/>
              <w:right w:w="80" w:type="dxa"/>
            </w:tcMar>
            <w:vAlign w:val="center"/>
          </w:tcPr>
          <w:p w14:paraId="0C80B4DA" w14:textId="77777777" w:rsidR="00220D8B" w:rsidRDefault="00103EB9">
            <w:pPr>
              <w:spacing w:after="0" w:line="240" w:lineRule="auto"/>
              <w:jc w:val="left"/>
            </w:pPr>
            <w:r>
              <w:rPr>
                <w:sz w:val="16"/>
              </w:rPr>
              <w:t>Danh sách X lần sau thiếu total_units</w:t>
            </w:r>
          </w:p>
        </w:tc>
        <w:tc>
          <w:tcPr>
            <w:tcW w:w="5760" w:type="dxa"/>
            <w:tcMar>
              <w:top w:w="80" w:type="dxa"/>
              <w:left w:w="80" w:type="dxa"/>
              <w:bottom w:w="80" w:type="dxa"/>
              <w:right w:w="80" w:type="dxa"/>
            </w:tcMar>
            <w:vAlign w:val="center"/>
          </w:tcPr>
          <w:p w14:paraId="40A6B8C8" w14:textId="77777777" w:rsidR="00220D8B" w:rsidRDefault="00103EB9">
            <w:pPr>
              <w:spacing w:after="0" w:line="240" w:lineRule="auto"/>
              <w:jc w:val="left"/>
            </w:pPr>
            <w:r>
              <w:rPr>
                <w:sz w:val="16"/>
              </w:rPr>
              <w:t>Khôi phục nhất quán đủ 12 feature ứng viên và nhắc lại trạng thái cần leakage review</w:t>
            </w:r>
          </w:p>
        </w:tc>
      </w:tr>
      <w:tr w:rsidR="00220D8B" w14:paraId="615D6469" w14:textId="77777777">
        <w:trPr>
          <w:cantSplit/>
          <w:jc w:val="center"/>
        </w:trPr>
        <w:tc>
          <w:tcPr>
            <w:tcW w:w="4824" w:type="dxa"/>
            <w:tcMar>
              <w:top w:w="80" w:type="dxa"/>
              <w:left w:w="80" w:type="dxa"/>
              <w:bottom w:w="80" w:type="dxa"/>
              <w:right w:w="80" w:type="dxa"/>
            </w:tcMar>
            <w:vAlign w:val="center"/>
          </w:tcPr>
          <w:p w14:paraId="7481C85A" w14:textId="77777777" w:rsidR="00220D8B" w:rsidRDefault="00103EB9">
            <w:pPr>
              <w:spacing w:after="0" w:line="240" w:lineRule="auto"/>
              <w:jc w:val="left"/>
            </w:pPr>
            <w:r>
              <w:rPr>
                <w:sz w:val="16"/>
              </w:rPr>
              <w:t>n &gt;= 150, cell &gt;= 30 và BH correction được viết như đã khóa</w:t>
            </w:r>
          </w:p>
        </w:tc>
        <w:tc>
          <w:tcPr>
            <w:tcW w:w="5760" w:type="dxa"/>
            <w:tcMar>
              <w:top w:w="80" w:type="dxa"/>
              <w:left w:w="90" w:type="dxa"/>
              <w:bottom w:w="80" w:type="dxa"/>
              <w:right w:w="90" w:type="dxa"/>
            </w:tcMar>
            <w:vAlign w:val="center"/>
          </w:tcPr>
          <w:p w14:paraId="31F00E32" w14:textId="77777777" w:rsidR="00765871" w:rsidRDefault="00396849">
            <w:pPr>
              <w:spacing w:after="0" w:line="240" w:lineRule="auto"/>
              <w:jc w:val="left"/>
            </w:pPr>
            <w:r>
              <w:rPr>
                <w:sz w:val="17"/>
              </w:rPr>
              <w:t>Giữ n &gt;= 150 là coarse filter; khóa mẫu số tối thiểu 30, 95% CI và estimation-first; BH không thuộc core.</w:t>
            </w:r>
          </w:p>
        </w:tc>
      </w:tr>
      <w:tr w:rsidR="00220D8B" w14:paraId="4B9C0FAA" w14:textId="77777777">
        <w:trPr>
          <w:cantSplit/>
          <w:jc w:val="center"/>
        </w:trPr>
        <w:tc>
          <w:tcPr>
            <w:tcW w:w="4824" w:type="dxa"/>
            <w:tcMar>
              <w:top w:w="80" w:type="dxa"/>
              <w:left w:w="80" w:type="dxa"/>
              <w:bottom w:w="80" w:type="dxa"/>
              <w:right w:w="80" w:type="dxa"/>
            </w:tcMar>
            <w:vAlign w:val="center"/>
          </w:tcPr>
          <w:p w14:paraId="56E1FE96" w14:textId="77777777" w:rsidR="00220D8B" w:rsidRDefault="00103EB9">
            <w:pPr>
              <w:spacing w:after="0" w:line="240" w:lineRule="auto"/>
              <w:jc w:val="left"/>
            </w:pPr>
            <w:r>
              <w:rPr>
                <w:sz w:val="16"/>
              </w:rPr>
              <w:t>GSV grouping được trình bày như công thức chính thức</w:t>
            </w:r>
          </w:p>
        </w:tc>
        <w:tc>
          <w:tcPr>
            <w:tcW w:w="5760" w:type="dxa"/>
            <w:tcMar>
              <w:top w:w="80" w:type="dxa"/>
              <w:left w:w="80" w:type="dxa"/>
              <w:bottom w:w="80" w:type="dxa"/>
              <w:right w:w="80" w:type="dxa"/>
            </w:tcMar>
            <w:vAlign w:val="center"/>
          </w:tcPr>
          <w:p w14:paraId="36F0B6A8" w14:textId="77777777" w:rsidR="00220D8B" w:rsidRDefault="00103EB9">
            <w:pPr>
              <w:spacing w:after="0" w:line="240" w:lineRule="auto"/>
              <w:jc w:val="left"/>
            </w:pPr>
            <w:r>
              <w:rPr>
                <w:sz w:val="16"/>
              </w:rPr>
              <w:t>Đổi thành ứng viên quy ước cần kiểm chứng bằng ví dụ nhỏ và dependence sensitivity</w:t>
            </w:r>
          </w:p>
        </w:tc>
      </w:tr>
      <w:tr w:rsidR="00220D8B" w14:paraId="7F788292" w14:textId="77777777">
        <w:trPr>
          <w:cantSplit/>
          <w:jc w:val="center"/>
        </w:trPr>
        <w:tc>
          <w:tcPr>
            <w:tcW w:w="4824" w:type="dxa"/>
            <w:tcMar>
              <w:top w:w="80" w:type="dxa"/>
              <w:left w:w="80" w:type="dxa"/>
              <w:bottom w:w="80" w:type="dxa"/>
              <w:right w:w="80" w:type="dxa"/>
            </w:tcMar>
            <w:vAlign w:val="center"/>
          </w:tcPr>
          <w:p w14:paraId="3D11D549" w14:textId="77777777" w:rsidR="00220D8B" w:rsidRDefault="00103EB9">
            <w:pPr>
              <w:spacing w:after="0" w:line="240" w:lineRule="auto"/>
              <w:jc w:val="left"/>
            </w:pPr>
            <w:r>
              <w:rPr>
                <w:sz w:val="16"/>
              </w:rPr>
              <w:t>SL chưa phân biệt value function với SHAP summary</w:t>
            </w:r>
          </w:p>
        </w:tc>
        <w:tc>
          <w:tcPr>
            <w:tcW w:w="5760" w:type="dxa"/>
            <w:tcMar>
              <w:top w:w="80" w:type="dxa"/>
              <w:left w:w="80" w:type="dxa"/>
              <w:bottom w:w="80" w:type="dxa"/>
              <w:right w:w="80" w:type="dxa"/>
            </w:tcMar>
            <w:vAlign w:val="center"/>
          </w:tcPr>
          <w:p w14:paraId="703013E7" w14:textId="77777777" w:rsidR="00220D8B" w:rsidRDefault="00103EB9">
            <w:pPr>
              <w:spacing w:after="0" w:line="240" w:lineRule="auto"/>
              <w:jc w:val="left"/>
            </w:pPr>
            <w:r>
              <w:rPr>
                <w:sz w:val="16"/>
              </w:rPr>
              <w:t>Bổ sung điều kiện về estimand, baseline, normalization, missing feature và exact enumeration</w:t>
            </w:r>
          </w:p>
        </w:tc>
      </w:tr>
      <w:tr w:rsidR="00220D8B" w14:paraId="263BB013" w14:textId="77777777">
        <w:trPr>
          <w:cantSplit/>
          <w:jc w:val="center"/>
        </w:trPr>
        <w:tc>
          <w:tcPr>
            <w:tcW w:w="4824" w:type="dxa"/>
            <w:tcMar>
              <w:top w:w="80" w:type="dxa"/>
              <w:left w:w="80" w:type="dxa"/>
              <w:bottom w:w="80" w:type="dxa"/>
              <w:right w:w="80" w:type="dxa"/>
            </w:tcMar>
            <w:vAlign w:val="center"/>
          </w:tcPr>
          <w:p w14:paraId="4D360C68" w14:textId="77777777" w:rsidR="00220D8B" w:rsidRDefault="00103EB9">
            <w:pPr>
              <w:spacing w:after="0" w:line="240" w:lineRule="auto"/>
              <w:jc w:val="left"/>
            </w:pPr>
            <w:r>
              <w:rPr>
                <w:sz w:val="16"/>
              </w:rPr>
              <w:t>Mitigation/Reweighing nằm trong luồng core</w:t>
            </w:r>
          </w:p>
        </w:tc>
        <w:tc>
          <w:tcPr>
            <w:tcW w:w="5760" w:type="dxa"/>
            <w:tcMar>
              <w:top w:w="80" w:type="dxa"/>
              <w:left w:w="80" w:type="dxa"/>
              <w:bottom w:w="80" w:type="dxa"/>
              <w:right w:w="80" w:type="dxa"/>
            </w:tcMar>
            <w:vAlign w:val="center"/>
          </w:tcPr>
          <w:p w14:paraId="2D86C4E1" w14:textId="77777777" w:rsidR="00220D8B" w:rsidRDefault="00103EB9">
            <w:pPr>
              <w:spacing w:after="0" w:line="240" w:lineRule="auto"/>
              <w:jc w:val="left"/>
            </w:pPr>
            <w:r>
              <w:rPr>
                <w:sz w:val="16"/>
              </w:rPr>
              <w:t>Chuyển mitigation thành R8 OPTIONAL sau khi RQ1-RQ3 hoàn thành</w:t>
            </w:r>
          </w:p>
        </w:tc>
      </w:tr>
      <w:tr w:rsidR="00220D8B" w14:paraId="5E21CD4C" w14:textId="77777777">
        <w:trPr>
          <w:cantSplit/>
          <w:jc w:val="center"/>
        </w:trPr>
        <w:tc>
          <w:tcPr>
            <w:tcW w:w="4824" w:type="dxa"/>
            <w:tcMar>
              <w:top w:w="80" w:type="dxa"/>
              <w:left w:w="80" w:type="dxa"/>
              <w:bottom w:w="80" w:type="dxa"/>
              <w:right w:w="80" w:type="dxa"/>
            </w:tcMar>
            <w:vAlign w:val="center"/>
          </w:tcPr>
          <w:p w14:paraId="5ADE958D" w14:textId="77777777" w:rsidR="00220D8B" w:rsidRDefault="00103EB9">
            <w:pPr>
              <w:spacing w:after="0" w:line="240" w:lineRule="auto"/>
              <w:jc w:val="left"/>
            </w:pPr>
            <w:r>
              <w:rPr>
                <w:sz w:val="16"/>
              </w:rPr>
              <w:t>Brier/calibration được liệt kê như metric mặc định</w:t>
            </w:r>
          </w:p>
        </w:tc>
        <w:tc>
          <w:tcPr>
            <w:tcW w:w="5760" w:type="dxa"/>
            <w:tcMar>
              <w:top w:w="80" w:type="dxa"/>
              <w:left w:w="90" w:type="dxa"/>
              <w:bottom w:w="80" w:type="dxa"/>
              <w:right w:w="90" w:type="dxa"/>
            </w:tcMar>
            <w:vAlign w:val="center"/>
          </w:tcPr>
          <w:p w14:paraId="281C3B75" w14:textId="77777777" w:rsidR="00765871" w:rsidRDefault="00396849">
            <w:pPr>
              <w:spacing w:after="0" w:line="240" w:lineRule="auto"/>
              <w:jc w:val="left"/>
            </w:pPr>
            <w:r>
              <w:rPr>
                <w:sz w:val="17"/>
              </w:rPr>
              <w:t>Khóa log loss, multiclass Brier và classwise calibration như diagnostics bắt buộc; không dùng thay macro-F1.</w:t>
            </w:r>
          </w:p>
        </w:tc>
      </w:tr>
      <w:tr w:rsidR="00220D8B" w14:paraId="11D2275F" w14:textId="77777777">
        <w:trPr>
          <w:cantSplit/>
          <w:jc w:val="center"/>
        </w:trPr>
        <w:tc>
          <w:tcPr>
            <w:tcW w:w="4824" w:type="dxa"/>
            <w:tcMar>
              <w:top w:w="80" w:type="dxa"/>
              <w:left w:w="80" w:type="dxa"/>
              <w:bottom w:w="80" w:type="dxa"/>
              <w:right w:w="80" w:type="dxa"/>
            </w:tcMar>
            <w:vAlign w:val="center"/>
          </w:tcPr>
          <w:p w14:paraId="51CDB5A0" w14:textId="77777777" w:rsidR="00220D8B" w:rsidRDefault="00103EB9">
            <w:pPr>
              <w:spacing w:after="0" w:line="240" w:lineRule="auto"/>
              <w:jc w:val="left"/>
            </w:pPr>
            <w:r>
              <w:rPr>
                <w:sz w:val="16"/>
              </w:rPr>
              <w:t>API/Web bị loại mà không nêu quan hệ với Master</w:t>
            </w:r>
          </w:p>
        </w:tc>
        <w:tc>
          <w:tcPr>
            <w:tcW w:w="5760" w:type="dxa"/>
            <w:tcMar>
              <w:top w:w="80" w:type="dxa"/>
              <w:left w:w="80" w:type="dxa"/>
              <w:bottom w:w="80" w:type="dxa"/>
              <w:right w:w="80" w:type="dxa"/>
            </w:tcMar>
            <w:vAlign w:val="center"/>
          </w:tcPr>
          <w:p w14:paraId="5BBD8CDF" w14:textId="77777777" w:rsidR="00220D8B" w:rsidRDefault="00103EB9">
            <w:pPr>
              <w:spacing w:after="0" w:line="240" w:lineRule="auto"/>
              <w:jc w:val="left"/>
            </w:pPr>
            <w:r>
              <w:rPr>
                <w:sz w:val="16"/>
              </w:rPr>
              <w:t>Loại khỏi research scope nhưng ghi rõ đây vẫn có thể là deliverable triển khai riêng của học phần</w:t>
            </w:r>
          </w:p>
        </w:tc>
      </w:tr>
      <w:tr w:rsidR="00220D8B" w14:paraId="438F7180" w14:textId="77777777">
        <w:trPr>
          <w:cantSplit/>
          <w:jc w:val="center"/>
        </w:trPr>
        <w:tc>
          <w:tcPr>
            <w:tcW w:w="4824" w:type="dxa"/>
            <w:tcMar>
              <w:top w:w="80" w:type="dxa"/>
              <w:left w:w="80" w:type="dxa"/>
              <w:bottom w:w="80" w:type="dxa"/>
              <w:right w:w="80" w:type="dxa"/>
            </w:tcMar>
            <w:vAlign w:val="center"/>
          </w:tcPr>
          <w:p w14:paraId="463D319E" w14:textId="77777777" w:rsidR="00220D8B" w:rsidRDefault="00103EB9">
            <w:pPr>
              <w:spacing w:after="0" w:line="240" w:lineRule="auto"/>
              <w:jc w:val="left"/>
            </w:pPr>
            <w:r>
              <w:rPr>
                <w:sz w:val="16"/>
              </w:rPr>
              <w:t>Nguồn chỉ ghi tên tác giả, thiếu citation và DOI đầy đủ</w:t>
            </w:r>
          </w:p>
        </w:tc>
        <w:tc>
          <w:tcPr>
            <w:tcW w:w="5760" w:type="dxa"/>
            <w:tcMar>
              <w:top w:w="80" w:type="dxa"/>
              <w:left w:w="80" w:type="dxa"/>
              <w:bottom w:w="80" w:type="dxa"/>
              <w:right w:w="80" w:type="dxa"/>
            </w:tcMar>
            <w:vAlign w:val="center"/>
          </w:tcPr>
          <w:p w14:paraId="34A54687" w14:textId="77777777" w:rsidR="00220D8B" w:rsidRDefault="00103EB9">
            <w:pPr>
              <w:spacing w:after="0" w:line="240" w:lineRule="auto"/>
              <w:jc w:val="left"/>
            </w:pPr>
            <w:r>
              <w:rPr>
                <w:sz w:val="16"/>
              </w:rPr>
              <w:t>Bổ sung 29 paper cùng metadata và link DOI/nguồn chính thức</w:t>
            </w:r>
          </w:p>
        </w:tc>
      </w:tr>
      <w:tr w:rsidR="00220D8B" w14:paraId="4158AB0C" w14:textId="77777777">
        <w:trPr>
          <w:cantSplit/>
          <w:jc w:val="center"/>
        </w:trPr>
        <w:tc>
          <w:tcPr>
            <w:tcW w:w="4824" w:type="dxa"/>
            <w:tcMar>
              <w:top w:w="80" w:type="dxa"/>
              <w:left w:w="80" w:type="dxa"/>
              <w:bottom w:w="80" w:type="dxa"/>
              <w:right w:w="80" w:type="dxa"/>
            </w:tcMar>
            <w:vAlign w:val="center"/>
          </w:tcPr>
          <w:p w14:paraId="710207C6" w14:textId="77777777" w:rsidR="00220D8B" w:rsidRDefault="00103EB9">
            <w:pPr>
              <w:spacing w:after="0" w:line="240" w:lineRule="auto"/>
              <w:jc w:val="left"/>
            </w:pPr>
            <w:r>
              <w:rPr>
                <w:sz w:val="16"/>
              </w:rPr>
              <w:t>Nhiều paper được gọi là liên quan trực tiếp</w:t>
            </w:r>
          </w:p>
        </w:tc>
        <w:tc>
          <w:tcPr>
            <w:tcW w:w="5760" w:type="dxa"/>
            <w:tcMar>
              <w:top w:w="80" w:type="dxa"/>
              <w:left w:w="80" w:type="dxa"/>
              <w:bottom w:w="80" w:type="dxa"/>
              <w:right w:w="80" w:type="dxa"/>
            </w:tcMar>
            <w:vAlign w:val="center"/>
          </w:tcPr>
          <w:p w14:paraId="75F133AF" w14:textId="77777777" w:rsidR="00220D8B" w:rsidRDefault="00103EB9">
            <w:pPr>
              <w:spacing w:after="0" w:line="240" w:lineRule="auto"/>
              <w:jc w:val="left"/>
            </w:pPr>
            <w:r>
              <w:rPr>
                <w:sz w:val="16"/>
              </w:rPr>
              <w:t>Phân loại lại thành paper nền, review, phương pháp chuyển giao hoặc optional mitigation</w:t>
            </w:r>
          </w:p>
        </w:tc>
      </w:tr>
      <w:tr w:rsidR="00220D8B" w14:paraId="5D5D0693" w14:textId="77777777">
        <w:trPr>
          <w:cantSplit/>
          <w:jc w:val="center"/>
        </w:trPr>
        <w:tc>
          <w:tcPr>
            <w:tcW w:w="4824" w:type="dxa"/>
            <w:tcMar>
              <w:top w:w="80" w:type="dxa"/>
              <w:left w:w="80" w:type="dxa"/>
              <w:bottom w:w="80" w:type="dxa"/>
              <w:right w:w="80" w:type="dxa"/>
            </w:tcMar>
            <w:vAlign w:val="center"/>
          </w:tcPr>
          <w:p w14:paraId="01A6C98C" w14:textId="77777777" w:rsidR="00220D8B" w:rsidRDefault="00103EB9">
            <w:pPr>
              <w:spacing w:after="0" w:line="240" w:lineRule="auto"/>
              <w:jc w:val="left"/>
            </w:pPr>
            <w:r>
              <w:rPr>
                <w:sz w:val="16"/>
              </w:rPr>
              <w:lastRenderedPageBreak/>
              <w:t>Kim được mô tả như bằng chứng sex x county</w:t>
            </w:r>
          </w:p>
        </w:tc>
        <w:tc>
          <w:tcPr>
            <w:tcW w:w="5760" w:type="dxa"/>
            <w:tcMar>
              <w:top w:w="80" w:type="dxa"/>
              <w:left w:w="80" w:type="dxa"/>
              <w:bottom w:w="80" w:type="dxa"/>
              <w:right w:w="80" w:type="dxa"/>
            </w:tcMar>
            <w:vAlign w:val="center"/>
          </w:tcPr>
          <w:p w14:paraId="768EBFB2" w14:textId="77777777" w:rsidR="00220D8B" w:rsidRDefault="00103EB9">
            <w:pPr>
              <w:spacing w:after="0" w:line="240" w:lineRule="auto"/>
              <w:jc w:val="left"/>
            </w:pPr>
            <w:r>
              <w:rPr>
                <w:sz w:val="16"/>
              </w:rPr>
              <w:t>Sửa đúng: paper nghiên cứu intersectionality trong Spanish microfinance, không trực tiếp xét county</w:t>
            </w:r>
          </w:p>
        </w:tc>
      </w:tr>
      <w:tr w:rsidR="00220D8B" w14:paraId="05093EDA" w14:textId="77777777">
        <w:trPr>
          <w:cantSplit/>
          <w:jc w:val="center"/>
        </w:trPr>
        <w:tc>
          <w:tcPr>
            <w:tcW w:w="4824" w:type="dxa"/>
            <w:tcMar>
              <w:top w:w="80" w:type="dxa"/>
              <w:left w:w="80" w:type="dxa"/>
              <w:bottom w:w="80" w:type="dxa"/>
              <w:right w:w="80" w:type="dxa"/>
            </w:tcMar>
            <w:vAlign w:val="center"/>
          </w:tcPr>
          <w:p w14:paraId="54D224F8" w14:textId="77777777" w:rsidR="00220D8B" w:rsidRDefault="00103EB9">
            <w:pPr>
              <w:spacing w:after="0" w:line="240" w:lineRule="auto"/>
              <w:jc w:val="left"/>
            </w:pPr>
            <w:r>
              <w:rPr>
                <w:sz w:val="16"/>
              </w:rPr>
              <w:t>Musonerwa và Bahlool bị dùng như baseline thực nghiệm</w:t>
            </w:r>
          </w:p>
        </w:tc>
        <w:tc>
          <w:tcPr>
            <w:tcW w:w="5760" w:type="dxa"/>
            <w:tcMar>
              <w:top w:w="80" w:type="dxa"/>
              <w:left w:w="80" w:type="dxa"/>
              <w:bottom w:w="80" w:type="dxa"/>
              <w:right w:w="80" w:type="dxa"/>
            </w:tcMar>
            <w:vAlign w:val="center"/>
          </w:tcPr>
          <w:p w14:paraId="1CE129B1" w14:textId="77777777" w:rsidR="00220D8B" w:rsidRDefault="00103EB9">
            <w:pPr>
              <w:spacing w:after="0" w:line="240" w:lineRule="auto"/>
              <w:jc w:val="left"/>
            </w:pPr>
            <w:r>
              <w:rPr>
                <w:sz w:val="16"/>
              </w:rPr>
              <w:t>Sửa thành systematic reviews dùng để map literature, không tạo kết quả đối chứng</w:t>
            </w:r>
          </w:p>
        </w:tc>
      </w:tr>
      <w:tr w:rsidR="00220D8B" w14:paraId="45016445" w14:textId="77777777">
        <w:trPr>
          <w:cantSplit/>
          <w:jc w:val="center"/>
        </w:trPr>
        <w:tc>
          <w:tcPr>
            <w:tcW w:w="4824" w:type="dxa"/>
            <w:tcMar>
              <w:top w:w="80" w:type="dxa"/>
              <w:left w:w="80" w:type="dxa"/>
              <w:bottom w:w="80" w:type="dxa"/>
              <w:right w:w="80" w:type="dxa"/>
            </w:tcMar>
            <w:vAlign w:val="center"/>
          </w:tcPr>
          <w:p w14:paraId="4EBCD29D" w14:textId="77777777" w:rsidR="00220D8B" w:rsidRDefault="00103EB9">
            <w:pPr>
              <w:spacing w:after="0" w:line="240" w:lineRule="auto"/>
              <w:jc w:val="left"/>
            </w:pPr>
            <w:r>
              <w:rPr>
                <w:sz w:val="16"/>
              </w:rPr>
              <w:t>Thiếu nền tảng SHAP dependence, multiclass và subgroup</w:t>
            </w:r>
          </w:p>
        </w:tc>
        <w:tc>
          <w:tcPr>
            <w:tcW w:w="5760" w:type="dxa"/>
            <w:tcMar>
              <w:top w:w="80" w:type="dxa"/>
              <w:left w:w="80" w:type="dxa"/>
              <w:bottom w:w="80" w:type="dxa"/>
              <w:right w:w="80" w:type="dxa"/>
            </w:tcMar>
            <w:vAlign w:val="center"/>
          </w:tcPr>
          <w:p w14:paraId="3CE8AB53" w14:textId="77777777" w:rsidR="00220D8B" w:rsidRDefault="00103EB9">
            <w:pPr>
              <w:spacing w:after="0" w:line="240" w:lineRule="auto"/>
              <w:jc w:val="left"/>
            </w:pPr>
            <w:r>
              <w:rPr>
                <w:sz w:val="16"/>
              </w:rPr>
              <w:t>Bổ sung Aas; Owen-Prieur; Alghamdi; Kearns; Chouldechova và các nguồn liên quan</w:t>
            </w:r>
          </w:p>
        </w:tc>
      </w:tr>
      <w:tr w:rsidR="00765871" w14:paraId="6ACCFBC9" w14:textId="77777777">
        <w:trPr>
          <w:cantSplit/>
          <w:jc w:val="center"/>
        </w:trPr>
        <w:tc>
          <w:tcPr>
            <w:tcW w:w="4824" w:type="dxa"/>
            <w:shd w:val="clear" w:color="auto" w:fill="FFFFFF"/>
            <w:tcMar>
              <w:top w:w="80" w:type="dxa"/>
              <w:left w:w="90" w:type="dxa"/>
              <w:bottom w:w="80" w:type="dxa"/>
              <w:right w:w="90" w:type="dxa"/>
            </w:tcMar>
            <w:vAlign w:val="center"/>
          </w:tcPr>
          <w:p w14:paraId="61709217" w14:textId="77777777" w:rsidR="00765871" w:rsidRDefault="00396849">
            <w:pPr>
              <w:spacing w:after="0" w:line="240" w:lineRule="auto"/>
              <w:jc w:val="left"/>
            </w:pPr>
            <w:r>
              <w:rPr>
                <w:sz w:val="17"/>
              </w:rPr>
              <w:t>18 cột nghiệp vụ có thể bị hiểu là 18 feature train</w:t>
            </w:r>
          </w:p>
        </w:tc>
        <w:tc>
          <w:tcPr>
            <w:tcW w:w="5760" w:type="dxa"/>
            <w:shd w:val="clear" w:color="auto" w:fill="FFFFFF"/>
            <w:tcMar>
              <w:top w:w="80" w:type="dxa"/>
              <w:left w:w="90" w:type="dxa"/>
              <w:bottom w:w="80" w:type="dxa"/>
              <w:right w:w="90" w:type="dxa"/>
            </w:tcMar>
            <w:vAlign w:val="center"/>
          </w:tcPr>
          <w:p w14:paraId="36A17331" w14:textId="77777777" w:rsidR="00765871" w:rsidRDefault="00396849">
            <w:pPr>
              <w:spacing w:after="0" w:line="240" w:lineRule="auto"/>
              <w:jc w:val="left"/>
            </w:pPr>
            <w:r>
              <w:rPr>
                <w:sz w:val="17"/>
              </w:rPr>
              <w:t>Làm rõ 18 = 12 predictor trong X + target + protected attribute + 4 metadata; ID kỹ thuật nằm ngoài 18.</w:t>
            </w:r>
          </w:p>
        </w:tc>
      </w:tr>
      <w:tr w:rsidR="00765871" w14:paraId="381F5F52" w14:textId="77777777">
        <w:trPr>
          <w:cantSplit/>
          <w:jc w:val="center"/>
        </w:trPr>
        <w:tc>
          <w:tcPr>
            <w:tcW w:w="4824" w:type="dxa"/>
            <w:shd w:val="clear" w:color="auto" w:fill="F3F6F9"/>
            <w:tcMar>
              <w:top w:w="80" w:type="dxa"/>
              <w:left w:w="90" w:type="dxa"/>
              <w:bottom w:w="80" w:type="dxa"/>
              <w:right w:w="90" w:type="dxa"/>
            </w:tcMar>
            <w:vAlign w:val="center"/>
          </w:tcPr>
          <w:p w14:paraId="54E437D1" w14:textId="77777777" w:rsidR="00765871" w:rsidRDefault="00396849">
            <w:pPr>
              <w:spacing w:after="0" w:line="240" w:lineRule="auto"/>
              <w:jc w:val="left"/>
            </w:pPr>
            <w:r>
              <w:rPr>
                <w:sz w:val="17"/>
              </w:rPr>
              <w:t>12 predictor có thể bị hiểu là feature đã tối ưu</w:t>
            </w:r>
          </w:p>
        </w:tc>
        <w:tc>
          <w:tcPr>
            <w:tcW w:w="5760" w:type="dxa"/>
            <w:shd w:val="clear" w:color="auto" w:fill="F3F6F9"/>
            <w:tcMar>
              <w:top w:w="80" w:type="dxa"/>
              <w:left w:w="90" w:type="dxa"/>
              <w:bottom w:w="80" w:type="dxa"/>
              <w:right w:w="90" w:type="dxa"/>
            </w:tcMar>
            <w:vAlign w:val="center"/>
          </w:tcPr>
          <w:p w14:paraId="523E390C" w14:textId="77777777" w:rsidR="00765871" w:rsidRDefault="00396849">
            <w:pPr>
              <w:spacing w:after="0" w:line="240" w:lineRule="auto"/>
              <w:jc w:val="left"/>
            </w:pPr>
            <w:r>
              <w:rPr>
                <w:sz w:val="17"/>
              </w:rPr>
              <w:t>Đổi thành pre-specified candidate predictor set và thêm semantic/train-only/sensitivity validation.</w:t>
            </w:r>
          </w:p>
        </w:tc>
      </w:tr>
      <w:tr w:rsidR="00765871" w14:paraId="327816C0" w14:textId="77777777">
        <w:trPr>
          <w:cantSplit/>
          <w:jc w:val="center"/>
        </w:trPr>
        <w:tc>
          <w:tcPr>
            <w:tcW w:w="4824" w:type="dxa"/>
            <w:shd w:val="clear" w:color="auto" w:fill="FFFFFF"/>
            <w:tcMar>
              <w:top w:w="80" w:type="dxa"/>
              <w:left w:w="90" w:type="dxa"/>
              <w:bottom w:w="80" w:type="dxa"/>
              <w:right w:w="90" w:type="dxa"/>
            </w:tcMar>
            <w:vAlign w:val="center"/>
          </w:tcPr>
          <w:p w14:paraId="26989E17" w14:textId="77777777" w:rsidR="00765871" w:rsidRDefault="00396849">
            <w:pPr>
              <w:spacing w:after="0" w:line="240" w:lineRule="auto"/>
              <w:jc w:val="left"/>
            </w:pPr>
            <w:r>
              <w:rPr>
                <w:sz w:val="17"/>
              </w:rPr>
              <w:t>RQ1 chưa có metric contract xác suất và uncertainty đầy đủ</w:t>
            </w:r>
          </w:p>
        </w:tc>
        <w:tc>
          <w:tcPr>
            <w:tcW w:w="5760" w:type="dxa"/>
            <w:shd w:val="clear" w:color="auto" w:fill="FFFFFF"/>
            <w:tcMar>
              <w:top w:w="80" w:type="dxa"/>
              <w:left w:w="90" w:type="dxa"/>
              <w:bottom w:w="80" w:type="dxa"/>
              <w:right w:w="90" w:type="dxa"/>
            </w:tcMar>
            <w:vAlign w:val="center"/>
          </w:tcPr>
          <w:p w14:paraId="47F58EE7" w14:textId="77777777" w:rsidR="00765871" w:rsidRDefault="00396849">
            <w:pPr>
              <w:spacing w:after="0" w:line="240" w:lineRule="auto"/>
              <w:jc w:val="left"/>
            </w:pPr>
            <w:r>
              <w:rPr>
                <w:sz w:val="17"/>
              </w:rPr>
              <w:t>Bổ sung accuracy mô tả, log loss, Brier, calibration, runtime và B=2,000 paired bootstrap; tie margin giữ PENDING.</w:t>
            </w:r>
          </w:p>
        </w:tc>
      </w:tr>
      <w:tr w:rsidR="00765871" w14:paraId="17F0A8B9" w14:textId="77777777">
        <w:trPr>
          <w:cantSplit/>
          <w:jc w:val="center"/>
        </w:trPr>
        <w:tc>
          <w:tcPr>
            <w:tcW w:w="4824" w:type="dxa"/>
            <w:shd w:val="clear" w:color="auto" w:fill="F3F6F9"/>
            <w:tcMar>
              <w:top w:w="80" w:type="dxa"/>
              <w:left w:w="90" w:type="dxa"/>
              <w:bottom w:w="80" w:type="dxa"/>
              <w:right w:w="90" w:type="dxa"/>
            </w:tcMar>
            <w:vAlign w:val="center"/>
          </w:tcPr>
          <w:p w14:paraId="440D8DA1" w14:textId="77777777" w:rsidR="00765871" w:rsidRDefault="00396849">
            <w:pPr>
              <w:spacing w:after="0" w:line="240" w:lineRule="auto"/>
              <w:jc w:val="left"/>
            </w:pPr>
            <w:r>
              <w:rPr>
                <w:sz w:val="17"/>
              </w:rPr>
              <w:t>RQ2 chỉ nêu Spearman/stability/cost ở mức khái quát</w:t>
            </w:r>
          </w:p>
        </w:tc>
        <w:tc>
          <w:tcPr>
            <w:tcW w:w="5760" w:type="dxa"/>
            <w:shd w:val="clear" w:color="auto" w:fill="F3F6F9"/>
            <w:tcMar>
              <w:top w:w="80" w:type="dxa"/>
              <w:left w:w="90" w:type="dxa"/>
              <w:bottom w:w="80" w:type="dxa"/>
              <w:right w:w="90" w:type="dxa"/>
            </w:tcMar>
            <w:vAlign w:val="center"/>
          </w:tcPr>
          <w:p w14:paraId="56FF3713" w14:textId="77777777" w:rsidR="00765871" w:rsidRDefault="00396849">
            <w:pPr>
              <w:spacing w:after="0" w:line="240" w:lineRule="auto"/>
              <w:jc w:val="left"/>
            </w:pPr>
            <w:r>
              <w:rPr>
                <w:sz w:val="17"/>
              </w:rPr>
              <w:t>Khóa Spearman primary, Kendall tau-b, top-3 Jaccard, bootstrap stability và compute-cost protocol.</w:t>
            </w:r>
          </w:p>
        </w:tc>
      </w:tr>
      <w:tr w:rsidR="00765871" w14:paraId="143E12BB" w14:textId="77777777">
        <w:trPr>
          <w:cantSplit/>
          <w:jc w:val="center"/>
        </w:trPr>
        <w:tc>
          <w:tcPr>
            <w:tcW w:w="4824" w:type="dxa"/>
            <w:shd w:val="clear" w:color="auto" w:fill="FFFFFF"/>
            <w:tcMar>
              <w:top w:w="80" w:type="dxa"/>
              <w:left w:w="90" w:type="dxa"/>
              <w:bottom w:w="80" w:type="dxa"/>
              <w:right w:w="90" w:type="dxa"/>
            </w:tcMar>
            <w:vAlign w:val="center"/>
          </w:tcPr>
          <w:p w14:paraId="06858C5D" w14:textId="77777777" w:rsidR="00765871" w:rsidRDefault="00396849">
            <w:pPr>
              <w:spacing w:after="0" w:line="240" w:lineRule="auto"/>
              <w:jc w:val="left"/>
            </w:pPr>
            <w:r>
              <w:rPr>
                <w:sz w:val="17"/>
              </w:rPr>
              <w:t>RQ3 chưa chốt denominator, CI và multiple-testing policy</w:t>
            </w:r>
          </w:p>
        </w:tc>
        <w:tc>
          <w:tcPr>
            <w:tcW w:w="5760" w:type="dxa"/>
            <w:shd w:val="clear" w:color="auto" w:fill="FFFFFF"/>
            <w:tcMar>
              <w:top w:w="80" w:type="dxa"/>
              <w:left w:w="90" w:type="dxa"/>
              <w:bottom w:w="80" w:type="dxa"/>
              <w:right w:w="90" w:type="dxa"/>
            </w:tcMar>
            <w:vAlign w:val="center"/>
          </w:tcPr>
          <w:p w14:paraId="4C668661" w14:textId="77777777" w:rsidR="00765871" w:rsidRDefault="00396849">
            <w:pPr>
              <w:spacing w:after="0" w:line="240" w:lineRule="auto"/>
              <w:jc w:val="left"/>
            </w:pPr>
            <w:r>
              <w:rPr>
                <w:sz w:val="17"/>
              </w:rPr>
              <w:t>Khóa denominator tối thiểu 30, B=2,000, signed gaps và estimation-first; không significance/BH trong core.</w:t>
            </w:r>
          </w:p>
        </w:tc>
      </w:tr>
      <w:tr>
        <w:tc>
          <w:tcPr>
            <w:tcW w:type="dxa" w:w="4824"/>
          </w:tcPr>
          <w:p>
            <w:r>
              <w:t>Business context chưa nêu vấn đề ngân hàng cần giải quyết</w:t>
            </w:r>
          </w:p>
        </w:tc>
        <w:tc>
          <w:tcPr>
            <w:tcW w:type="dxa" w:w="5760"/>
          </w:tcPr>
          <w:p>
            <w:r>
              <w:t>Bổ sung mortgage application funnel, phân biệt denial với post-approval fallout, nối trực tiếp ba RQ và giới hạn nguyên nhân không quan sát được trong HMDA.</w:t>
            </w:r>
          </w:p>
        </w:tc>
      </w:tr>
    </w:tbl>
    <w:p w14:paraId="2C613B18" w14:textId="77777777" w:rsidR="00220D8B" w:rsidRDefault="00103EB9">
      <w:pPr>
        <w:pStyle w:val="Heading1"/>
      </w:pPr>
      <w:bookmarkStart w:id="37" w:name="_Toc240036600"/>
      <w:r>
        <w:t>Phụ lục B Những thông tin chưa có</w:t>
      </w:r>
      <w:bookmarkEnd w:id="37"/>
    </w:p>
    <w:p w14:paraId="2924D32C" w14:textId="77777777" w:rsidR="00220D8B" w:rsidRDefault="00103EB9">
      <w:r>
        <w:t>Tài liệu này không điền số giả định cho các mục chưa được đo. Các thông tin sau phải lấy từ dữ liệu hoặc run thực tế:</w:t>
      </w:r>
    </w:p>
    <w:p w14:paraId="04C61575" w14:textId="77777777" w:rsidR="00220D8B" w:rsidRDefault="00103EB9">
      <w:pPr>
        <w:pStyle w:val="ListBullet"/>
        <w:spacing w:after="50"/>
        <w:ind w:left="346" w:hanging="202"/>
      </w:pPr>
      <w:r>
        <w:t>Cỡ mẫu sau lọc và exclusion counts theo từng bước.</w:t>
      </w:r>
    </w:p>
    <w:p w14:paraId="3E31CE25" w14:textId="77777777" w:rsidR="00220D8B" w:rsidRDefault="00103EB9">
      <w:pPr>
        <w:pStyle w:val="ListBullet"/>
        <w:spacing w:after="50"/>
        <w:ind w:left="346" w:hanging="202"/>
      </w:pPr>
      <w:r>
        <w:t>Phân bố ba lớp, giới tính và county; missingness của từng feature.</w:t>
      </w:r>
    </w:p>
    <w:p w14:paraId="17BE3477" w14:textId="77777777" w:rsidR="00220D8B" w:rsidRDefault="00103EB9">
      <w:pPr>
        <w:pStyle w:val="ListBullet"/>
        <w:spacing w:after="50"/>
        <w:ind w:left="346" w:hanging="202"/>
      </w:pPr>
      <w:r>
        <w:t>Feature nào vượt qua semantic screening, timing/leakage review và train-only empirical screening.</w:t>
      </w:r>
    </w:p>
    <w:p w14:paraId="76EF7698" w14:textId="77777777" w:rsidR="00220D8B" w:rsidRDefault="00103EB9">
      <w:pPr>
        <w:pStyle w:val="ListBullet"/>
        <w:spacing w:after="50"/>
        <w:ind w:left="346" w:hanging="202"/>
      </w:pPr>
      <w:r>
        <w:t>Preprocessing được chọn, practical tie margin RQ1, hyperparameters, model thắng và test metrics.</w:t>
      </w:r>
    </w:p>
    <w:p w14:paraId="5BA59C5A" w14:textId="77777777" w:rsidR="00220D8B" w:rsidRDefault="00103EB9">
      <w:pPr>
        <w:pStyle w:val="ListBullet"/>
        <w:spacing w:after="50"/>
        <w:ind w:left="346" w:hanging="202"/>
      </w:pPr>
      <w:r>
        <w:t>Explanation sample size, GSV/SL ranks, agreement, stability, compute cost và công thức SL đã xác minh.</w:t>
      </w:r>
    </w:p>
    <w:p w14:paraId="7B6C21B4" w14:textId="77777777" w:rsidR="00220D8B" w:rsidRDefault="00103EB9">
      <w:pPr>
        <w:pStyle w:val="ListBullet"/>
        <w:spacing w:after="50"/>
        <w:ind w:left="346" w:hanging="202"/>
      </w:pPr>
      <w:r>
        <w:t>County thực tế đủ denominator, fairness gaps và CI; adjusted p-values chỉ tồn tại nếu inferential appendix được đăng ký trước.</w:t>
      </w:r>
    </w:p>
    <w:p w14:paraId="7E55DDA3" w14:textId="77777777" w:rsidR="00220D8B" w:rsidRDefault="00103EB9">
      <w:pPr>
        <w:pStyle w:val="ListBullet"/>
        <w:spacing w:after="50"/>
        <w:ind w:left="346" w:hanging="202"/>
      </w:pPr>
      <w:r>
        <w:t>Kết luận về nguyên nhân, discrimination thực tế hoặc creditworthiness. Các kết luận này không thể suy ra chỉ từ predictive model và group gaps.</w:t>
      </w:r>
    </w:p>
    <w:p w14:paraId="3F24C21B" w14:textId="77777777" w:rsidR="00220D8B" w:rsidRDefault="00103EB9">
      <w:pPr>
        <w:pStyle w:val="Heading1"/>
      </w:pPr>
      <w:bookmarkStart w:id="38" w:name="_Toc240036601"/>
      <w:r>
        <w:t>Tài liệu tham khảo</w:t>
      </w:r>
      <w:bookmarkEnd w:id="38"/>
    </w:p>
    <w:p w14:paraId="00376472" w14:textId="699E36F4" w:rsidR="00220D8B" w:rsidRDefault="00103EB9">
      <w:pPr>
        <w:spacing w:after="80"/>
        <w:ind w:left="374" w:hanging="374"/>
        <w:jc w:val="left"/>
      </w:pPr>
      <w:r>
        <w:rPr>
          <w:b/>
        </w:rPr>
        <w:t xml:space="preserve">[1] </w:t>
      </w:r>
      <w:r>
        <w:t xml:space="preserve">Ellis, C. (2026). The Fairness Illusion? A Cross-Dataset Audit of Accuracy and Demographic Bias in Credit Scoring Based on Machine Learning. Journal of Risk and Financial Management, 19(9), 674. doi:10.3390/jrfm19090674. </w:t>
      </w:r>
      <w:hyperlink r:id="rId8">
        <w:r>
          <w:rPr>
            <w:color w:val="1F6E8C"/>
            <w:u w:val="single"/>
          </w:rPr>
          <w:t>DOI / nguồn chính thức</w:t>
        </w:r>
      </w:hyperlink>
    </w:p>
    <w:p w14:paraId="68152CB3" w14:textId="5AD05B38" w:rsidR="00220D8B" w:rsidRDefault="00103EB9">
      <w:pPr>
        <w:spacing w:after="80"/>
        <w:ind w:left="374" w:hanging="374"/>
        <w:jc w:val="left"/>
      </w:pPr>
      <w:r>
        <w:rPr>
          <w:b/>
        </w:rPr>
        <w:t xml:space="preserve">[2] </w:t>
      </w:r>
      <w:r>
        <w:t xml:space="preserve">Lessmann, S., Baesens, B., Seow, H.-V., &amp; Thomas, L. C. (2015). Benchmarking state-of-the-art classification algorithms for credit scoring: An update of research. European Journal of Operational Research, 247(1), 124-136. doi:10.1016/j.ejor.2015.05.030. </w:t>
      </w:r>
      <w:hyperlink r:id="rId9">
        <w:r>
          <w:rPr>
            <w:color w:val="1F6E8C"/>
            <w:u w:val="single"/>
          </w:rPr>
          <w:t>DOI / nguồn chính thức</w:t>
        </w:r>
      </w:hyperlink>
    </w:p>
    <w:p w14:paraId="0F60AD38" w14:textId="21A5B4A4" w:rsidR="00220D8B" w:rsidRDefault="00103EB9">
      <w:pPr>
        <w:spacing w:after="80"/>
        <w:ind w:left="374" w:hanging="374"/>
        <w:jc w:val="left"/>
      </w:pPr>
      <w:r>
        <w:rPr>
          <w:b/>
        </w:rPr>
        <w:t xml:space="preserve">[3] </w:t>
      </w:r>
      <w:r>
        <w:t xml:space="preserve">Fuster, A., Goldsmith-Pinkham, P., Ramadorai, T., &amp; Walther, A. (2022). Predictably Unequal? The Effects of Machine Learning on Credit Markets. The Journal of Finance, 77(1), 5-47. doi:10.1111/jofi.13090. </w:t>
      </w:r>
      <w:hyperlink r:id="rId10">
        <w:r>
          <w:rPr>
            <w:color w:val="1F6E8C"/>
            <w:u w:val="single"/>
          </w:rPr>
          <w:t>DOI / nguồn chính thức</w:t>
        </w:r>
      </w:hyperlink>
    </w:p>
    <w:p w14:paraId="0AE1E536" w14:textId="0FF0A96E" w:rsidR="00220D8B" w:rsidRDefault="00103EB9">
      <w:pPr>
        <w:spacing w:after="80"/>
        <w:ind w:left="374" w:hanging="374"/>
        <w:jc w:val="left"/>
      </w:pPr>
      <w:r>
        <w:rPr>
          <w:b/>
        </w:rPr>
        <w:t xml:space="preserve">[4] </w:t>
      </w:r>
      <w:r>
        <w:t xml:space="preserve">Ghahremani, M., Otieno, H. A., Kazreen, M., &amp; Shiaeles, S. (2026). Machine Learning-Based Loan Approval Automation: Enhancing Efficiency, Accuracy and Fairness in Credit Decision-Making. Expert Systems, 43(7), e70307. doi:10.1111/exsy.70307. </w:t>
      </w:r>
      <w:hyperlink r:id="rId11">
        <w:r>
          <w:rPr>
            <w:color w:val="1F6E8C"/>
            <w:u w:val="single"/>
          </w:rPr>
          <w:t>DOI / nguồn chính thức</w:t>
        </w:r>
      </w:hyperlink>
    </w:p>
    <w:p w14:paraId="1722EE02" w14:textId="122ED591" w:rsidR="00220D8B" w:rsidRDefault="00103EB9">
      <w:pPr>
        <w:spacing w:after="80"/>
        <w:ind w:left="374" w:hanging="374"/>
        <w:jc w:val="left"/>
      </w:pPr>
      <w:r>
        <w:rPr>
          <w:b/>
        </w:rPr>
        <w:t xml:space="preserve">[5] </w:t>
      </w:r>
      <w:r>
        <w:t xml:space="preserve">Vaicenavicius, J., Widmann, D., Andersson, C., Lindsten, F., Roll, J., &amp; Schön, T. B. (2019). Evaluating model calibration in classification. Proceedings of Machine Learning Research, 89, 3459-3467. </w:t>
      </w:r>
      <w:hyperlink r:id="rId12">
        <w:r>
          <w:rPr>
            <w:color w:val="1F6E8C"/>
            <w:u w:val="single"/>
          </w:rPr>
          <w:t>DOI / nguồn chính thức</w:t>
        </w:r>
      </w:hyperlink>
    </w:p>
    <w:p w14:paraId="32118EB4" w14:textId="5BDCEF93" w:rsidR="00220D8B" w:rsidRDefault="00103EB9">
      <w:pPr>
        <w:spacing w:after="80"/>
        <w:ind w:left="374" w:hanging="374"/>
        <w:jc w:val="left"/>
      </w:pPr>
      <w:r>
        <w:rPr>
          <w:b/>
        </w:rPr>
        <w:lastRenderedPageBreak/>
        <w:t xml:space="preserve">[6] </w:t>
      </w:r>
      <w:r>
        <w:t xml:space="preserve">Giudici, P., &amp; Raffinetti, E. (2021). Shapley-Lorenz eXplainable Artificial Intelligence. Expert Systems with Applications, 167, 114104. doi:10.1016/j.eswa.2020.114104. </w:t>
      </w:r>
      <w:hyperlink r:id="rId13">
        <w:r>
          <w:rPr>
            <w:color w:val="1F6E8C"/>
            <w:u w:val="single"/>
          </w:rPr>
          <w:t>DOI / nguồn chính thức</w:t>
        </w:r>
      </w:hyperlink>
    </w:p>
    <w:p w14:paraId="669C7045" w14:textId="34516655" w:rsidR="00220D8B" w:rsidRDefault="00103EB9">
      <w:pPr>
        <w:spacing w:after="80"/>
        <w:ind w:left="374" w:hanging="374"/>
        <w:jc w:val="left"/>
      </w:pPr>
      <w:r>
        <w:rPr>
          <w:b/>
        </w:rPr>
        <w:t xml:space="preserve">[7] </w:t>
      </w:r>
      <w:r>
        <w:t xml:space="preserve">Agarwal, S., Muckley, C. B., &amp; Neelakantan, P. (2023). Countering racial discrimination in algorithmic lending: A case for model-agnostic interpretation methods. Economics Letters, 226, 111117. doi:10.1016/j.econlet.2023.111117. </w:t>
      </w:r>
      <w:hyperlink r:id="rId14">
        <w:r>
          <w:rPr>
            <w:color w:val="1F6E8C"/>
            <w:u w:val="single"/>
          </w:rPr>
          <w:t>DOI / nguồn chính thức</w:t>
        </w:r>
      </w:hyperlink>
    </w:p>
    <w:p w14:paraId="1A8C01F4" w14:textId="0314D95E" w:rsidR="00220D8B" w:rsidRDefault="00103EB9">
      <w:pPr>
        <w:spacing w:after="80"/>
        <w:ind w:left="374" w:hanging="374"/>
        <w:jc w:val="left"/>
      </w:pPr>
      <w:r>
        <w:rPr>
          <w:b/>
        </w:rPr>
        <w:t xml:space="preserve">[8] </w:t>
      </w:r>
      <w:r>
        <w:t xml:space="preserve">Lundberg, S. M., &amp; Lee, S.-I. (2017). A Unified Approach to Interpreting Model Predictions. Advances in Neural Information Processing Systems, 30. </w:t>
      </w:r>
      <w:hyperlink r:id="rId15">
        <w:r>
          <w:rPr>
            <w:color w:val="1F6E8C"/>
            <w:u w:val="single"/>
          </w:rPr>
          <w:t>DOI / nguồn chính thức</w:t>
        </w:r>
      </w:hyperlink>
    </w:p>
    <w:p w14:paraId="08339CED" w14:textId="25DB9FB2" w:rsidR="00220D8B" w:rsidRDefault="00103EB9">
      <w:pPr>
        <w:spacing w:after="80"/>
        <w:ind w:left="374" w:hanging="374"/>
        <w:jc w:val="left"/>
      </w:pPr>
      <w:r>
        <w:rPr>
          <w:b/>
        </w:rPr>
        <w:t xml:space="preserve">[9] </w:t>
      </w:r>
      <w:r>
        <w:t xml:space="preserve">Aas, K., Jullum, M., &amp; Løland, A. (2021). Explaining individual predictions when features are dependent: More accurate approximations to Shapley values. Artificial Intelligence, 298, 103502. doi:10.1016/j.artint.2021.103502. </w:t>
      </w:r>
      <w:hyperlink r:id="rId16">
        <w:r>
          <w:rPr>
            <w:color w:val="1F6E8C"/>
            <w:u w:val="single"/>
          </w:rPr>
          <w:t>DOI / nguồn chính thức</w:t>
        </w:r>
      </w:hyperlink>
    </w:p>
    <w:p w14:paraId="3F17D4D0" w14:textId="529AA969" w:rsidR="00220D8B" w:rsidRDefault="00103EB9">
      <w:pPr>
        <w:spacing w:after="80"/>
        <w:ind w:left="374" w:hanging="374"/>
        <w:jc w:val="left"/>
      </w:pPr>
      <w:r>
        <w:rPr>
          <w:b/>
        </w:rPr>
        <w:t xml:space="preserve">[10] </w:t>
      </w:r>
      <w:r>
        <w:t xml:space="preserve">Chen, Y., Giudici, P., Liu, K., &amp; Raffinetti, E. (2024). Measuring fairness in credit ratings. Expert Systems with Applications, 258, 125184. doi:10.1016/j.eswa.2024.125184. </w:t>
      </w:r>
      <w:hyperlink r:id="rId17">
        <w:r>
          <w:rPr>
            <w:color w:val="1F6E8C"/>
            <w:u w:val="single"/>
          </w:rPr>
          <w:t>DOI / nguồn chính thức</w:t>
        </w:r>
      </w:hyperlink>
    </w:p>
    <w:p w14:paraId="104C098E" w14:textId="52C6F427" w:rsidR="00220D8B" w:rsidRDefault="00103EB9">
      <w:pPr>
        <w:spacing w:after="80"/>
        <w:ind w:left="374" w:hanging="374"/>
        <w:jc w:val="left"/>
      </w:pPr>
      <w:r>
        <w:rPr>
          <w:b/>
        </w:rPr>
        <w:t xml:space="preserve">[11] </w:t>
      </w:r>
      <w:r>
        <w:t xml:space="preserve">Hurlin, C., Pérignon, C., &amp; Saurin, S. (2026; published online 2024). The Fairness of Credit Scoring Models. Management Science, 72(1), 406-425. doi:10.1287/mnsc.2022.03888. </w:t>
      </w:r>
      <w:hyperlink r:id="rId18">
        <w:r>
          <w:rPr>
            <w:color w:val="1F6E8C"/>
            <w:u w:val="single"/>
          </w:rPr>
          <w:t>DOI / nguồn chính thức</w:t>
        </w:r>
      </w:hyperlink>
    </w:p>
    <w:p w14:paraId="501745D5" w14:textId="2210AE3F" w:rsidR="00220D8B" w:rsidRDefault="00103EB9">
      <w:pPr>
        <w:spacing w:after="80"/>
        <w:ind w:left="374" w:hanging="374"/>
        <w:jc w:val="left"/>
      </w:pPr>
      <w:r>
        <w:rPr>
          <w:b/>
        </w:rPr>
        <w:t xml:space="preserve">[12] </w:t>
      </w:r>
      <w:r>
        <w:t xml:space="preserve">Hardt, M., Price, E., &amp; Srebro, N. (2016). Equality of Opportunity in Supervised Learning. Advances in Neural Information Processing Systems, 29. </w:t>
      </w:r>
      <w:hyperlink r:id="rId19">
        <w:r>
          <w:rPr>
            <w:color w:val="1F6E8C"/>
            <w:u w:val="single"/>
          </w:rPr>
          <w:t>DOI / nguồn chính thức</w:t>
        </w:r>
      </w:hyperlink>
    </w:p>
    <w:p w14:paraId="27DECD87" w14:textId="21B83DA9" w:rsidR="00220D8B" w:rsidRDefault="00103EB9">
      <w:pPr>
        <w:spacing w:after="80"/>
        <w:ind w:left="374" w:hanging="374"/>
        <w:jc w:val="left"/>
      </w:pPr>
      <w:r>
        <w:rPr>
          <w:b/>
        </w:rPr>
        <w:t xml:space="preserve">[13] </w:t>
      </w:r>
      <w:r>
        <w:t xml:space="preserve">Alghamdi, W., Hsu, H., Jeong, H., Wang, H., Michalak, P. W., Asoodeh, S., &amp; Calmon, F. P. (2022). Beyond Adult and COMPAS: Fair Multi-Class Prediction via Information Projection. Advances in Neural Information Processing Systems, 35. doi:10.52202/068431-2808. </w:t>
      </w:r>
      <w:hyperlink r:id="rId20">
        <w:r>
          <w:rPr>
            <w:color w:val="1F6E8C"/>
            <w:u w:val="single"/>
          </w:rPr>
          <w:t>DOI / nguồn chính thức</w:t>
        </w:r>
      </w:hyperlink>
    </w:p>
    <w:p w14:paraId="297F8305" w14:textId="2053BB83" w:rsidR="00220D8B" w:rsidRDefault="00103EB9">
      <w:pPr>
        <w:spacing w:after="80"/>
        <w:ind w:left="374" w:hanging="374"/>
        <w:jc w:val="left"/>
      </w:pPr>
      <w:r>
        <w:rPr>
          <w:b/>
        </w:rPr>
        <w:t xml:space="preserve">[14] </w:t>
      </w:r>
      <w:r>
        <w:t xml:space="preserve">Kearns, M., Neel, S., Roth, A., &amp; Wu, Z. S. (2018). Preventing Fairness Gerrymandering: Auditing and Learning for Subgroup Fairness. Proceedings of Machine Learning Research, 80, 2564-2572. </w:t>
      </w:r>
      <w:hyperlink r:id="rId21">
        <w:r>
          <w:rPr>
            <w:color w:val="1F6E8C"/>
            <w:u w:val="single"/>
          </w:rPr>
          <w:t>DOI / nguồn chính thức</w:t>
        </w:r>
      </w:hyperlink>
    </w:p>
    <w:p w14:paraId="1BD21B87" w14:textId="7B8C4295" w:rsidR="00220D8B" w:rsidRDefault="00103EB9">
      <w:pPr>
        <w:spacing w:after="80"/>
        <w:ind w:left="374" w:hanging="374"/>
        <w:jc w:val="left"/>
      </w:pPr>
      <w:r>
        <w:rPr>
          <w:b/>
        </w:rPr>
        <w:t xml:space="preserve">[15] </w:t>
      </w:r>
      <w:r>
        <w:t xml:space="preserve">Chouldechova, A. (2017). Fair Prediction with Disparate Impact: A Study of Bias in Recidivism Prediction Instruments. Big Data, 5(2), 153-163. doi:10.1089/big.2016.0047. </w:t>
      </w:r>
      <w:hyperlink r:id="rId22">
        <w:r>
          <w:rPr>
            <w:color w:val="1F6E8C"/>
            <w:u w:val="single"/>
          </w:rPr>
          <w:t>DOI / nguồn chính thức</w:t>
        </w:r>
      </w:hyperlink>
    </w:p>
    <w:p w14:paraId="6676D32C" w14:textId="030CCFF0" w:rsidR="00220D8B" w:rsidRDefault="00103EB9">
      <w:pPr>
        <w:spacing w:after="80"/>
        <w:ind w:left="374" w:hanging="374"/>
        <w:jc w:val="left"/>
      </w:pPr>
      <w:r>
        <w:rPr>
          <w:b/>
        </w:rPr>
        <w:t xml:space="preserve">[16] </w:t>
      </w:r>
      <w:r>
        <w:t xml:space="preserve">Owen, A. B., &amp; Prieur, C. (2017). On Shapley Value for Measuring Importance of Dependent Inputs. SIAM/ASA Journal on Uncertainty Quantification, 5(1), 986-1002. doi:10.1137/16M1097717. </w:t>
      </w:r>
      <w:hyperlink r:id="rId23">
        <w:r>
          <w:rPr>
            <w:color w:val="1F6E8C"/>
            <w:u w:val="single"/>
          </w:rPr>
          <w:t>DOI / nguồn chính thức</w:t>
        </w:r>
      </w:hyperlink>
    </w:p>
    <w:p w14:paraId="7790239C" w14:textId="7FD7B598" w:rsidR="00220D8B" w:rsidRDefault="00103EB9">
      <w:pPr>
        <w:spacing w:after="80"/>
        <w:ind w:left="374" w:hanging="374"/>
        <w:jc w:val="left"/>
      </w:pPr>
      <w:r>
        <w:rPr>
          <w:b/>
        </w:rPr>
        <w:t xml:space="preserve">[17] </w:t>
      </w:r>
      <w:r>
        <w:t xml:space="preserve">Lundberg, S. M., Erion, G., Chen, H., et al. (2020). From local explanations to global understanding with explainable AI for trees. Nature Machine Intelligence, 2, 56-67. doi:10.1038/s42256-019-0138-9. </w:t>
      </w:r>
      <w:hyperlink r:id="rId24">
        <w:r>
          <w:rPr>
            <w:color w:val="1F6E8C"/>
            <w:u w:val="single"/>
          </w:rPr>
          <w:t>DOI / nguồn chính thức</w:t>
        </w:r>
      </w:hyperlink>
    </w:p>
    <w:p w14:paraId="6FB315B3" w14:textId="70150677" w:rsidR="00220D8B" w:rsidRDefault="00103EB9">
      <w:pPr>
        <w:spacing w:after="80"/>
        <w:ind w:left="374" w:hanging="374"/>
        <w:jc w:val="left"/>
      </w:pPr>
      <w:r>
        <w:rPr>
          <w:b/>
        </w:rPr>
        <w:t xml:space="preserve">[18] </w:t>
      </w:r>
      <w:r>
        <w:t xml:space="preserve">Babaei, G., Giudici, P., &amp; Neelakantan, P. (2025). Explainability, fairness and the Simpson's paradox in credit lending. Physica A, 680, 131030. doi:10.1016/j.physa.2025.131030. </w:t>
      </w:r>
      <w:hyperlink r:id="rId25">
        <w:r>
          <w:rPr>
            <w:color w:val="1F6E8C"/>
            <w:u w:val="single"/>
          </w:rPr>
          <w:t>DOI / nguồn chính thức</w:t>
        </w:r>
      </w:hyperlink>
    </w:p>
    <w:p w14:paraId="445461F2" w14:textId="06ED4186" w:rsidR="00220D8B" w:rsidRDefault="00103EB9">
      <w:pPr>
        <w:spacing w:after="80"/>
        <w:ind w:left="374" w:hanging="374"/>
        <w:jc w:val="left"/>
      </w:pPr>
      <w:r>
        <w:rPr>
          <w:b/>
        </w:rPr>
        <w:t xml:space="preserve">[19] </w:t>
      </w:r>
      <w:r>
        <w:t xml:space="preserve">Kim, S., Lessmann, S., Andreeva, G., &amp; Rovatsos, M. (2026). Fair models in credit: Intersectional discrimination and the amplification of inequity. Annals of Operations Research, 361(1), 465-502. doi:10.1007/s10479-026-07086-0. </w:t>
      </w:r>
      <w:hyperlink r:id="rId26">
        <w:r>
          <w:rPr>
            <w:color w:val="1F6E8C"/>
            <w:u w:val="single"/>
          </w:rPr>
          <w:t>DOI / nguồn chính thức</w:t>
        </w:r>
      </w:hyperlink>
    </w:p>
    <w:p w14:paraId="743E6CBC" w14:textId="6B948557" w:rsidR="00220D8B" w:rsidRDefault="00103EB9">
      <w:pPr>
        <w:spacing w:after="80"/>
        <w:ind w:left="374" w:hanging="374"/>
        <w:jc w:val="left"/>
      </w:pPr>
      <w:r>
        <w:rPr>
          <w:b/>
        </w:rPr>
        <w:t xml:space="preserve">[20] </w:t>
      </w:r>
      <w:r>
        <w:t xml:space="preserve">Das, S. R., Stanton, R., &amp; Wallace, N. (2023). Algorithmic Fairness. Annual Review of Financial Economics, 15, 565-593. doi:10.1146/annurev-financial-110921-125930. </w:t>
      </w:r>
      <w:hyperlink r:id="rId27">
        <w:r>
          <w:rPr>
            <w:color w:val="1F6E8C"/>
            <w:u w:val="single"/>
          </w:rPr>
          <w:t>DOI / nguồn chính thức</w:t>
        </w:r>
      </w:hyperlink>
    </w:p>
    <w:p w14:paraId="19DE50C0" w14:textId="26776EF8" w:rsidR="00220D8B" w:rsidRDefault="00103EB9">
      <w:pPr>
        <w:spacing w:after="80"/>
        <w:ind w:left="374" w:hanging="374"/>
        <w:jc w:val="left"/>
      </w:pPr>
      <w:r>
        <w:rPr>
          <w:b/>
        </w:rPr>
        <w:t xml:space="preserve">[21] </w:t>
      </w:r>
      <w:r>
        <w:t xml:space="preserve">Kozodoi, N., Jacob, J., &amp; Lessmann, S. (2022). Fairness in credit scoring: Assessment, implementation and profit implications. European Journal of Operational Research, 297(3), 1083-1094. doi:10.1016/j.ejor.2021.06.023. </w:t>
      </w:r>
      <w:hyperlink r:id="rId28">
        <w:r>
          <w:rPr>
            <w:color w:val="1F6E8C"/>
            <w:u w:val="single"/>
          </w:rPr>
          <w:t>DOI / nguồn chính thức</w:t>
        </w:r>
      </w:hyperlink>
    </w:p>
    <w:p w14:paraId="00CC9152" w14:textId="595C07EB" w:rsidR="00220D8B" w:rsidRDefault="00103EB9">
      <w:pPr>
        <w:spacing w:after="80"/>
        <w:ind w:left="374" w:hanging="374"/>
        <w:jc w:val="left"/>
      </w:pPr>
      <w:r>
        <w:rPr>
          <w:b/>
        </w:rPr>
        <w:t xml:space="preserve">[22] </w:t>
      </w:r>
      <w:r>
        <w:t xml:space="preserve">Lee, M. S. A., &amp; Floridi, L. (2021). Algorithmic Fairness in Mortgage Lending: from Absolute Conditions to Relational Trade-offs. Minds and Machines, 31, 165-191. doi:10.1007/s11023-020-09529-4. </w:t>
      </w:r>
      <w:hyperlink r:id="rId29">
        <w:r>
          <w:rPr>
            <w:color w:val="1F6E8C"/>
            <w:u w:val="single"/>
          </w:rPr>
          <w:t>DOI / nguồn chính thức</w:t>
        </w:r>
      </w:hyperlink>
    </w:p>
    <w:p w14:paraId="42EFB9C6" w14:textId="751E0B84" w:rsidR="00220D8B" w:rsidRDefault="00103EB9">
      <w:pPr>
        <w:spacing w:after="80"/>
        <w:ind w:left="374" w:hanging="374"/>
        <w:jc w:val="left"/>
      </w:pPr>
      <w:r>
        <w:rPr>
          <w:b/>
        </w:rPr>
        <w:t xml:space="preserve">[23] </w:t>
      </w:r>
      <w:r>
        <w:t xml:space="preserve">Tarzanagh, D. A., Hou, B., Tong, B., Long, Q., &amp; Shen, L. (2023). Fairness-aware class imbalanced learning on multiple subgroups. Proceedings of Machine Learning Research, 216, 2123-2133. </w:t>
      </w:r>
      <w:hyperlink r:id="rId30">
        <w:r>
          <w:rPr>
            <w:color w:val="1F6E8C"/>
            <w:u w:val="single"/>
          </w:rPr>
          <w:t>DOI / nguồn chính thức</w:t>
        </w:r>
      </w:hyperlink>
    </w:p>
    <w:p w14:paraId="01B6C99C" w14:textId="274DAA26" w:rsidR="00220D8B" w:rsidRDefault="00103EB9">
      <w:pPr>
        <w:spacing w:after="80"/>
        <w:ind w:left="374" w:hanging="374"/>
        <w:jc w:val="left"/>
      </w:pPr>
      <w:r>
        <w:rPr>
          <w:b/>
        </w:rPr>
        <w:t xml:space="preserve">[24] </w:t>
      </w:r>
      <w:r>
        <w:t xml:space="preserve">Alcarva, P. (2026). Algorithmic Fairness as a Risk-Management Problem in Banking and Insurance: Regulatory Frameworks, Model Governance, and Fairness-Aware Credit Scoring. Risks, 14(9), 205. doi:10.3390/risks14090205. </w:t>
      </w:r>
      <w:hyperlink r:id="rId31">
        <w:r>
          <w:rPr>
            <w:color w:val="1F6E8C"/>
            <w:u w:val="single"/>
          </w:rPr>
          <w:t>DOI / nguồn chính thức</w:t>
        </w:r>
      </w:hyperlink>
    </w:p>
    <w:p w14:paraId="5C611B18" w14:textId="39E6A5C7" w:rsidR="00220D8B" w:rsidRDefault="00103EB9">
      <w:pPr>
        <w:spacing w:after="80"/>
        <w:ind w:left="374" w:hanging="374"/>
        <w:jc w:val="left"/>
      </w:pPr>
      <w:r>
        <w:rPr>
          <w:b/>
        </w:rPr>
        <w:lastRenderedPageBreak/>
        <w:t xml:space="preserve">[25] </w:t>
      </w:r>
      <w:r>
        <w:t xml:space="preserve">Musonerwa, P. S., Uhoranishema, B., Mugisha, R. N., et al. (2026). Machine learning algorithms for detecting and mitigating discriminatory patterns in mortgage lending: a systematic review. Discover Data, 4, Article 12. doi:10.1007/s44248-026-00108-z. </w:t>
      </w:r>
      <w:hyperlink r:id="rId32">
        <w:r>
          <w:rPr>
            <w:color w:val="1F6E8C"/>
            <w:u w:val="single"/>
          </w:rPr>
          <w:t>DOI / nguồn chính thức</w:t>
        </w:r>
      </w:hyperlink>
    </w:p>
    <w:p w14:paraId="1459551F" w14:textId="27C0D600" w:rsidR="00220D8B" w:rsidRDefault="00103EB9">
      <w:pPr>
        <w:spacing w:after="80"/>
        <w:ind w:left="374" w:hanging="374"/>
        <w:jc w:val="left"/>
      </w:pPr>
      <w:r>
        <w:rPr>
          <w:b/>
        </w:rPr>
        <w:t xml:space="preserve">[26] </w:t>
      </w:r>
      <w:r>
        <w:t xml:space="preserve">Giang Thi Thu, H., Doan, T. V., Ban, H.-B., &amp; Le Quy, T. (2026). An experimental study on fairness-aware machine learning for credit scoring problems. Digital Finance, 8, Article 35. doi:10.1007/s42521-026-00202-6. </w:t>
      </w:r>
      <w:hyperlink r:id="rId33">
        <w:r>
          <w:rPr>
            <w:color w:val="1F6E8C"/>
            <w:u w:val="single"/>
          </w:rPr>
          <w:t>DOI / nguồn chính thức</w:t>
        </w:r>
      </w:hyperlink>
    </w:p>
    <w:p w14:paraId="422331DF" w14:textId="1257A89B" w:rsidR="00220D8B" w:rsidRDefault="00103EB9">
      <w:pPr>
        <w:spacing w:after="80"/>
        <w:ind w:left="374" w:hanging="374"/>
        <w:jc w:val="left"/>
      </w:pPr>
      <w:r>
        <w:rPr>
          <w:b/>
        </w:rPr>
        <w:t xml:space="preserve">[27] </w:t>
      </w:r>
      <w:r>
        <w:t xml:space="preserve">Bahlool, R., Hewahi, N., &amp; Elmedany, W. (2026). Performance, Fairness, and Explainability in AI-Based Credit Scoring: A Systematic Literature Review. Journal of Risk and Financial Management, 19(2), 104. doi:10.3390/jrfm19020104. </w:t>
      </w:r>
      <w:hyperlink r:id="rId34">
        <w:r>
          <w:rPr>
            <w:color w:val="1F6E8C"/>
            <w:u w:val="single"/>
          </w:rPr>
          <w:t>DOI / nguồn chính thức</w:t>
        </w:r>
      </w:hyperlink>
    </w:p>
    <w:p w14:paraId="5B3D06E9" w14:textId="40C862A2" w:rsidR="00220D8B" w:rsidRDefault="00103EB9">
      <w:pPr>
        <w:spacing w:after="80"/>
        <w:ind w:left="374" w:hanging="374"/>
        <w:jc w:val="left"/>
      </w:pPr>
      <w:r>
        <w:rPr>
          <w:b/>
        </w:rPr>
        <w:t xml:space="preserve">[28] </w:t>
      </w:r>
      <w:r>
        <w:t xml:space="preserve">Lin, J., &amp; Yang, L. (2026). Mitigating algorithmic bias in credit scoring support systems through adversarial learning. Decision Support Systems, 205, 114653. doi:10.1016/j.dss.2026.114653. </w:t>
      </w:r>
      <w:hyperlink r:id="rId35">
        <w:r>
          <w:rPr>
            <w:color w:val="1F6E8C"/>
            <w:u w:val="single"/>
          </w:rPr>
          <w:t>DOI / nguồn chính thức</w:t>
        </w:r>
      </w:hyperlink>
    </w:p>
    <w:p w14:paraId="4F3EFCC0" w14:textId="666C05F6" w:rsidR="00220D8B" w:rsidRDefault="00103EB9">
      <w:pPr>
        <w:spacing w:after="80"/>
        <w:ind w:left="374" w:hanging="374"/>
        <w:jc w:val="left"/>
      </w:pPr>
      <w:r>
        <w:rPr>
          <w:b/>
        </w:rPr>
        <w:t xml:space="preserve">[29] </w:t>
      </w:r>
      <w:r>
        <w:t xml:space="preserve">Kpatcha, E. (2025). Balancing Fairness and Accuracy in Machine Learning-Based Probability of Default Modeling via Threshold Optimization. Journal of Risk and Financial Management, 18(12), 724. doi:10.3390/jrfm18120724. </w:t>
      </w:r>
      <w:hyperlink r:id="rId36">
        <w:r>
          <w:rPr>
            <w:color w:val="1F6E8C"/>
            <w:u w:val="single"/>
          </w:rPr>
          <w:t>DOI / nguồn chính thức</w:t>
        </w:r>
      </w:hyperlink>
    </w:p>
    <w:p w14:paraId="3E731F00" w14:textId="77777777" w:rsidR="00220D8B" w:rsidRDefault="00103EB9">
      <w:pPr>
        <w:pStyle w:val="Heading2"/>
      </w:pPr>
      <w:bookmarkStart w:id="39" w:name="_Toc240036602"/>
      <w:r>
        <w:t>Nguồn dữ liệu và tài liệu dự án</w:t>
      </w:r>
      <w:bookmarkEnd w:id="39"/>
    </w:p>
    <w:p w14:paraId="61792741" w14:textId="7E2E6DED" w:rsidR="00220D8B" w:rsidRDefault="00103EB9">
      <w:pPr>
        <w:spacing w:after="80"/>
        <w:ind w:left="374" w:hanging="374"/>
        <w:jc w:val="left"/>
      </w:pPr>
      <w:r>
        <w:rPr>
          <w:b/>
        </w:rPr>
        <w:t xml:space="preserve">[30] </w:t>
      </w:r>
      <w:r>
        <w:t xml:space="preserve">CFPB and FFIEC. HMDA 2024 One Year National Loan Level Dataset. </w:t>
      </w:r>
      <w:hyperlink r:id="rId37">
        <w:r>
          <w:rPr>
            <w:color w:val="1F6E8C"/>
            <w:u w:val="single"/>
          </w:rPr>
          <w:t>DOI / nguồn chính thức</w:t>
        </w:r>
      </w:hyperlink>
    </w:p>
    <w:p w14:paraId="7FE3C3CC" w14:textId="5C1A3AAF" w:rsidR="00220D8B" w:rsidRDefault="00103EB9">
      <w:pPr>
        <w:spacing w:after="80"/>
        <w:ind w:left="374" w:hanging="374"/>
        <w:jc w:val="left"/>
      </w:pPr>
      <w:r>
        <w:rPr>
          <w:b/>
        </w:rPr>
        <w:t xml:space="preserve">[31] </w:t>
      </w:r>
      <w:r>
        <w:t xml:space="preserve">CFPB and FFIEC. Public HMDA LAR Data Fields and Public LAR Schema. </w:t>
      </w:r>
      <w:hyperlink r:id="rId38">
        <w:r>
          <w:rPr>
            <w:color w:val="1F6E8C"/>
            <w:u w:val="single"/>
          </w:rPr>
          <w:t>DOI / nguồn chính thức</w:t>
        </w:r>
      </w:hyperlink>
    </w:p>
    <w:p w14:paraId="5FDB6B7C" w14:textId="77777777" w:rsidR="00220D8B" w:rsidRDefault="00103EB9">
      <w:pPr>
        <w:spacing w:after="80"/>
        <w:ind w:left="374" w:hanging="374"/>
        <w:jc w:val="left"/>
      </w:pPr>
      <w:r>
        <w:rPr>
          <w:b/>
        </w:rPr>
        <w:t xml:space="preserve">[32] </w:t>
      </w:r>
      <w:r>
        <w:t>HMDA New York Project Planning, version 1.2, 11/09/2026. Internal project document.</w:t>
      </w:r>
    </w:p>
    <w:p w14:paraId="7FB74FFB" w14:textId="77777777" w:rsidR="00220D8B" w:rsidRDefault="00103EB9">
      <w:pPr>
        <w:spacing w:after="80"/>
        <w:ind w:left="374" w:hanging="374"/>
        <w:jc w:val="left"/>
      </w:pPr>
      <w:r>
        <w:rPr>
          <w:b/>
        </w:rPr>
        <w:t xml:space="preserve">[33] </w:t>
      </w:r>
      <w:r>
        <w:t>HMDA Project Master, version 1.2. Internal project document.</w:t>
      </w:r>
    </w:p>
    <w:p w14:paraId="36844B84" w14:textId="77777777" w:rsidR="00220D8B" w:rsidRDefault="00103EB9">
      <w:pPr>
        <w:spacing w:after="80"/>
        <w:ind w:left="374" w:hanging="374"/>
        <w:jc w:val="left"/>
      </w:pPr>
      <w:r>
        <w:rPr>
          <w:b/>
        </w:rPr>
        <w:t xml:space="preserve">[34] </w:t>
      </w:r>
      <w:r>
        <w:t>Protocol nghiên cứu HMDA New York 2024, version 0.1, DRAFT. Internal project document.</w:t>
      </w:r>
    </w:p>
    <w:p>
      <w:pPr/>
      <w:r>
        <w:t>[35] CFPB. Regulation C, Official Interpretations for 12 CFR 1003.4(a)(8)(i), Action taken. https://www.consumerfinance.gov/rules-policy/regulations/1003/interp-4/</w:t>
      </w:r>
    </w:p>
    <w:p>
      <w:pPr/>
      <w:r>
        <w:t>[36] Office of the Comptroller of the Currency. Comptroller's Handbook, Mortgage Banking, Version 1.0, Appendix B, pages 164 and 217. https://www.occ.treas.gov/publications-and-resources/publications/comptrollers-handbook/files/mortgage-banking/pub-ch-mortgage-banking.pdf</w:t>
      </w:r>
    </w:p>
    <w:p>
      <w:pPr/>
      <w:r>
        <w:t>[37] CFPB. Intent to Proceed and comparison of mortgage loan offers. https://www.consumerfinance.gov/ask-cfpb/my-loan-officer-said-that-i-need-to-express-my-intent-to-proceed-in-order-for-my-mortgage-loan-application-to-move-forward-what-does-that-mean-en-1989/</w:t>
      </w:r>
    </w:p>
    <w:sectPr w:rsidR="00220D8B" w:rsidSect="00034616">
      <w:headerReference w:type="even" r:id="rId39"/>
      <w:headerReference w:type="default" r:id="rId40"/>
      <w:footerReference w:type="even" r:id="rId41"/>
      <w:footerReference w:type="default" r:id="rId42"/>
      <w:headerReference w:type="first" r:id="rId43"/>
      <w:footerReference w:type="first" r:id="rId44"/>
      <w:pgSz w:w="12240" w:h="15840"/>
      <w:pgMar w:top="1037" w:right="1037" w:bottom="979"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F189" w14:textId="77777777" w:rsidR="00A05676" w:rsidRDefault="00A05676">
      <w:pPr>
        <w:spacing w:after="0" w:line="240" w:lineRule="auto"/>
      </w:pPr>
      <w:r>
        <w:separator/>
      </w:r>
    </w:p>
  </w:endnote>
  <w:endnote w:type="continuationSeparator" w:id="0">
    <w:p w14:paraId="208A1103" w14:textId="77777777" w:rsidR="00A05676" w:rsidRDefault="00A0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00E3" w14:textId="77777777" w:rsidR="007256C0" w:rsidRDefault="0072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DC34" w14:textId="77777777" w:rsidR="00220D8B" w:rsidRDefault="00103EB9">
    <w:pPr>
      <w:pStyle w:val="Footer"/>
      <w:jc w:val="right"/>
    </w:pPr>
    <w:r>
      <w:rPr>
        <w:color w:val="666666"/>
        <w:sz w:val="17"/>
      </w:rPr>
      <w:t xml:space="preserve">Trang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C6FF" w14:textId="77777777" w:rsidR="007256C0" w:rsidRDefault="0072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4A4AC" w14:textId="77777777" w:rsidR="00A05676" w:rsidRDefault="00A05676">
      <w:pPr>
        <w:spacing w:after="0" w:line="240" w:lineRule="auto"/>
      </w:pPr>
      <w:r>
        <w:separator/>
      </w:r>
    </w:p>
  </w:footnote>
  <w:footnote w:type="continuationSeparator" w:id="0">
    <w:p w14:paraId="4F400085" w14:textId="77777777" w:rsidR="00A05676" w:rsidRDefault="00A05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464B" w14:textId="77777777" w:rsidR="007256C0" w:rsidRDefault="0072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8456" w14:textId="77777777" w:rsidR="00220D8B" w:rsidRDefault="00103EB9">
    <w:pPr>
      <w:pStyle w:val="Header"/>
      <w:jc w:val="right"/>
    </w:pPr>
    <w:r>
      <w:rPr>
        <w:b/>
        <w:color w:val="6B7280"/>
        <w:sz w:val="16"/>
      </w:rPr>
      <w:t>HMDA NEW YORK 2024  |  RESEARCH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8F1F" w14:textId="77777777" w:rsidR="007256C0" w:rsidRDefault="0072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840433">
    <w:abstractNumId w:val="8"/>
  </w:num>
  <w:num w:numId="2" w16cid:durableId="1138299433">
    <w:abstractNumId w:val="6"/>
  </w:num>
  <w:num w:numId="3" w16cid:durableId="726539367">
    <w:abstractNumId w:val="5"/>
  </w:num>
  <w:num w:numId="4" w16cid:durableId="1305500845">
    <w:abstractNumId w:val="4"/>
  </w:num>
  <w:num w:numId="5" w16cid:durableId="2129080720">
    <w:abstractNumId w:val="7"/>
  </w:num>
  <w:num w:numId="6" w16cid:durableId="1151099324">
    <w:abstractNumId w:val="3"/>
  </w:num>
  <w:num w:numId="7" w16cid:durableId="925073152">
    <w:abstractNumId w:val="2"/>
  </w:num>
  <w:num w:numId="8" w16cid:durableId="947002494">
    <w:abstractNumId w:val="1"/>
  </w:num>
  <w:num w:numId="9" w16cid:durableId="139037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EB9"/>
    <w:rsid w:val="0015074B"/>
    <w:rsid w:val="001C71E2"/>
    <w:rsid w:val="00220D8B"/>
    <w:rsid w:val="0029639D"/>
    <w:rsid w:val="00326F90"/>
    <w:rsid w:val="00396849"/>
    <w:rsid w:val="00427D5D"/>
    <w:rsid w:val="00467FE9"/>
    <w:rsid w:val="004A147E"/>
    <w:rsid w:val="00567C2A"/>
    <w:rsid w:val="007256C0"/>
    <w:rsid w:val="00765871"/>
    <w:rsid w:val="00906F67"/>
    <w:rsid w:val="00A05676"/>
    <w:rsid w:val="00AA1D8D"/>
    <w:rsid w:val="00B47730"/>
    <w:rsid w:val="00B52FA7"/>
    <w:rsid w:val="00BA70D1"/>
    <w:rsid w:val="00CB0664"/>
    <w:rsid w:val="00CC034A"/>
    <w:rsid w:val="00E51C9C"/>
    <w:rsid w:val="00EF3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A00215"/>
  <w14:defaultImageDpi w14:val="300"/>
  <w15:docId w15:val="{DD6AD93F-B18D-4582-A446-F78F20CE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jc w:val="both"/>
    </w:pPr>
    <w:rPr>
      <w:rFonts w:ascii="Arial" w:hAnsi="Arial"/>
      <w:color w:val="404040"/>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876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1F6E8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QLabel">
    <w:name w:val="RQ Label"/>
    <w:pPr>
      <w:keepNext/>
      <w:spacing w:before="100" w:after="40"/>
    </w:pPr>
    <w:rPr>
      <w:rFonts w:ascii="Arial" w:hAnsi="Arial"/>
      <w:b/>
      <w:color w:val="17365D"/>
      <w:sz w:val="21"/>
    </w:rPr>
  </w:style>
  <w:style w:type="paragraph" w:customStyle="1" w:styleId="TOCTitle">
    <w:name w:val="TOC Title"/>
    <w:pPr>
      <w:spacing w:after="120"/>
    </w:pPr>
    <w:rPr>
      <w:rFonts w:ascii="Arial" w:hAnsi="Arial"/>
      <w:b/>
      <w:color w:val="17365D"/>
      <w:sz w:val="30"/>
    </w:rPr>
  </w:style>
  <w:style w:type="paragraph" w:customStyle="1" w:styleId="TOC11">
    <w:name w:val="TOC 11"/>
    <w:pPr>
      <w:spacing w:after="0" w:line="240" w:lineRule="auto"/>
    </w:pPr>
    <w:rPr>
      <w:rFonts w:ascii="Arial" w:hAnsi="Arial"/>
      <w:color w:val="404040"/>
      <w:sz w:val="17"/>
    </w:rPr>
  </w:style>
  <w:style w:type="paragraph" w:customStyle="1" w:styleId="TOC21">
    <w:name w:val="TOC 21"/>
    <w:pPr>
      <w:spacing w:after="0" w:line="240" w:lineRule="auto"/>
      <w:ind w:left="230"/>
    </w:pPr>
    <w:rPr>
      <w:rFonts w:ascii="Arial" w:hAnsi="Arial"/>
      <w:color w:val="404040"/>
      <w:sz w:val="16"/>
    </w:rPr>
  </w:style>
  <w:style w:type="paragraph" w:customStyle="1" w:styleId="TOC31">
    <w:name w:val="TOC 31"/>
    <w:pPr>
      <w:spacing w:after="0" w:line="240" w:lineRule="auto"/>
      <w:ind w:left="403"/>
    </w:pPr>
    <w:rPr>
      <w:rFonts w:ascii="Arial" w:hAnsi="Arial"/>
      <w:color w:val="404040"/>
      <w:sz w:val="16"/>
    </w:rPr>
  </w:style>
  <w:style w:type="paragraph" w:styleId="TOC1">
    <w:name w:val="toc 1"/>
    <w:basedOn w:val="Normal"/>
    <w:next w:val="Normal"/>
    <w:autoRedefine/>
    <w:uiPriority w:val="39"/>
    <w:unhideWhenUsed/>
    <w:rsid w:val="007256C0"/>
    <w:pPr>
      <w:spacing w:after="0" w:line="240" w:lineRule="auto"/>
    </w:pPr>
    <w:rPr>
      <w:rFonts w:cs="Arial"/>
      <w:sz w:val="17"/>
    </w:rPr>
  </w:style>
  <w:style w:type="paragraph" w:styleId="TOC2">
    <w:name w:val="toc 2"/>
    <w:basedOn w:val="Normal"/>
    <w:next w:val="Normal"/>
    <w:autoRedefine/>
    <w:uiPriority w:val="39"/>
    <w:unhideWhenUsed/>
    <w:rsid w:val="007256C0"/>
    <w:pPr>
      <w:spacing w:after="0" w:line="240" w:lineRule="auto"/>
      <w:ind w:left="200"/>
    </w:pPr>
    <w:rPr>
      <w:rFonts w:cs="Arial"/>
      <w:sz w:val="16"/>
    </w:rPr>
  </w:style>
  <w:style w:type="character" w:styleId="Hyperlink">
    <w:name w:val="Hyperlink"/>
    <w:basedOn w:val="DefaultParagraphFont"/>
    <w:uiPriority w:val="99"/>
    <w:unhideWhenUsed/>
    <w:rsid w:val="007256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swa.2020.114104" TargetMode="External"/><Relationship Id="rId18" Type="http://schemas.openxmlformats.org/officeDocument/2006/relationships/hyperlink" Target="https://doi.org/10.1287/mnsc.2022.03888" TargetMode="External"/><Relationship Id="rId26" Type="http://schemas.openxmlformats.org/officeDocument/2006/relationships/hyperlink" Target="https://doi.org/10.1007/s10479-026-07086-0" TargetMode="External"/><Relationship Id="rId39" Type="http://schemas.openxmlformats.org/officeDocument/2006/relationships/header" Target="header1.xml"/><Relationship Id="rId21" Type="http://schemas.openxmlformats.org/officeDocument/2006/relationships/hyperlink" Target="https://proceedings.mlr.press/v80/kearns18a.html" TargetMode="External"/><Relationship Id="rId34" Type="http://schemas.openxmlformats.org/officeDocument/2006/relationships/hyperlink" Target="https://doi.org/10.3390/jrfm19020104"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artint.2021.103502" TargetMode="External"/><Relationship Id="rId29" Type="http://schemas.openxmlformats.org/officeDocument/2006/relationships/hyperlink" Target="https://doi.org/10.1007/s11023-020-0952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exsy.70307" TargetMode="External"/><Relationship Id="rId24" Type="http://schemas.openxmlformats.org/officeDocument/2006/relationships/hyperlink" Target="https://doi.org/10.1038/s42256-019-0138-9" TargetMode="External"/><Relationship Id="rId32" Type="http://schemas.openxmlformats.org/officeDocument/2006/relationships/hyperlink" Target="https://doi.org/10.1007/s44248-026-00108-z" TargetMode="External"/><Relationship Id="rId37" Type="http://schemas.openxmlformats.org/officeDocument/2006/relationships/hyperlink" Target="https://ffiec.cfpb.gov/data-publication/one-year-national-loan-level-dataset/2024"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neurips.cc/paper_files/paper/2017/hash/8a20a8621978632d76c43dfd28b67767-Abstract.html" TargetMode="External"/><Relationship Id="rId23" Type="http://schemas.openxmlformats.org/officeDocument/2006/relationships/hyperlink" Target="https://doi.org/10.1137/16M1097717" TargetMode="External"/><Relationship Id="rId28" Type="http://schemas.openxmlformats.org/officeDocument/2006/relationships/hyperlink" Target="https://doi.org/10.1016/j.ejor.2021.06.023" TargetMode="External"/><Relationship Id="rId36" Type="http://schemas.openxmlformats.org/officeDocument/2006/relationships/hyperlink" Target="https://doi.org/10.3390/jrfm18120724" TargetMode="External"/><Relationship Id="rId10" Type="http://schemas.openxmlformats.org/officeDocument/2006/relationships/hyperlink" Target="https://doi.org/10.1111/jofi.13090" TargetMode="External"/><Relationship Id="rId19" Type="http://schemas.openxmlformats.org/officeDocument/2006/relationships/hyperlink" Target="https://proceedings.neurips.cc/paper_files/paper/2016/hash/6a9659feb1216f14f7384ba499518b38-Abstract.html" TargetMode="External"/><Relationship Id="rId31" Type="http://schemas.openxmlformats.org/officeDocument/2006/relationships/hyperlink" Target="https://doi.org/10.3390/risks14090205"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i.org/10.1016/j.ejor.2015.05.030" TargetMode="External"/><Relationship Id="rId14" Type="http://schemas.openxmlformats.org/officeDocument/2006/relationships/hyperlink" Target="https://doi.org/10.1016/j.econlet.2023.111117" TargetMode="External"/><Relationship Id="rId22" Type="http://schemas.openxmlformats.org/officeDocument/2006/relationships/hyperlink" Target="https://doi.org/10.1089/big.2016.0047" TargetMode="External"/><Relationship Id="rId27" Type="http://schemas.openxmlformats.org/officeDocument/2006/relationships/hyperlink" Target="https://doi.org/10.1146/annurev-financial-110921-125930" TargetMode="External"/><Relationship Id="rId30" Type="http://schemas.openxmlformats.org/officeDocument/2006/relationships/hyperlink" Target="https://proceedings.mlr.press/v216/tarzanagh23a.html" TargetMode="External"/><Relationship Id="rId35" Type="http://schemas.openxmlformats.org/officeDocument/2006/relationships/hyperlink" Target="https://doi.org/10.1016/j.dss.2026.114653" TargetMode="External"/><Relationship Id="rId43" Type="http://schemas.openxmlformats.org/officeDocument/2006/relationships/header" Target="header3.xml"/><Relationship Id="rId8" Type="http://schemas.openxmlformats.org/officeDocument/2006/relationships/hyperlink" Target="https://doi.org/10.3390/jrfm19090674" TargetMode="External"/><Relationship Id="rId3" Type="http://schemas.openxmlformats.org/officeDocument/2006/relationships/styles" Target="styles.xml"/><Relationship Id="rId12" Type="http://schemas.openxmlformats.org/officeDocument/2006/relationships/hyperlink" Target="https://proceedings.mlr.press/v89/vaicenavicius19a.html" TargetMode="External"/><Relationship Id="rId17" Type="http://schemas.openxmlformats.org/officeDocument/2006/relationships/hyperlink" Target="https://doi.org/10.1016/j.eswa.2024.125184" TargetMode="External"/><Relationship Id="rId25" Type="http://schemas.openxmlformats.org/officeDocument/2006/relationships/hyperlink" Target="https://doi.org/10.1016/j.physa.2025.131030" TargetMode="External"/><Relationship Id="rId33" Type="http://schemas.openxmlformats.org/officeDocument/2006/relationships/hyperlink" Target="https://doi.org/10.1007/s42521-026-00202-6" TargetMode="External"/><Relationship Id="rId38" Type="http://schemas.openxmlformats.org/officeDocument/2006/relationships/hyperlink" Target="https://ffiec.cfpb.gov/documentation/publications/loan-level-datasets/lar-data-fields" TargetMode="External"/><Relationship Id="rId46" Type="http://schemas.openxmlformats.org/officeDocument/2006/relationships/theme" Target="theme/theme1.xml"/><Relationship Id="rId20" Type="http://schemas.openxmlformats.org/officeDocument/2006/relationships/hyperlink" Target="https://doi.org/10.52202/068431-2808"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8446</Words>
  <Characters>41810</Characters>
  <Application>Microsoft Office Word</Application>
  <DocSecurity>0</DocSecurity>
  <Lines>1229</Lines>
  <Paragraphs>866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nghiên cứu HMDA New York 2024</dc:title>
  <dc:subject>Feature selection và metric contract cho RQ1 RQ2 RQ3</dc:subject>
  <dc:creator>HMDA Research Team</dc:creator>
  <cp:keywords>HMDA, multiclass, macro-F1, SHAP, Shapley-Lorenz, fairness, New York</cp:keywords>
  <dc:description>Consolidated and reviewed research planning document</dc:description>
  <cp:lastModifiedBy>Bao Huynh</cp:lastModifiedBy>
  <cp:revision>6</cp:revision>
  <dcterms:created xsi:type="dcterms:W3CDTF">2013-12-23T23:15:00Z</dcterms:created>
  <dcterms:modified xsi:type="dcterms:W3CDTF">2026-09-11T09:28:00Z</dcterms:modified>
  <cp:category/>
</cp:coreProperties>
</file>