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E58F30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e58f30"/>
        </w:pBdr>
      </w:pPr>
      <w:r>
        <w:rPr>
          <w:b/>
          <w:color w:val="E58F30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e58f30"/>
        </w:pBdr>
      </w:pPr>
      <w:r>
        <w:rPr>
          <w:b/>
          <w:color w:val="E58F30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e58f30"/>
        </w:pBdr>
      </w:pPr>
      <w:r>
        <w:rPr>
          <w:b/>
          <w:color w:val="E58F30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e58f30"/>
        </w:pBdr>
      </w:pPr>
      <w:r>
        <w:rPr>
          <w:b/>
          <w:color w:val="E58F30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e58f30"/>
        </w:pBdr>
      </w:pPr>
      <w:r>
        <w:rPr>
          <w:b/>
          <w:color w:val="E58F30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