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B8C0B3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B8C0B3"/>
        </w:pBdr>
      </w:pPr>
      <w:r>
        <w:rPr>
          <w:b/>
          <w:color w:val="B8C0B3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B8C0B3"/>
        </w:pBdr>
      </w:pPr>
      <w:r>
        <w:rPr>
          <w:b/>
          <w:color w:val="B8C0B3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B8C0B3"/>
        </w:pBdr>
      </w:pPr>
      <w:r>
        <w:rPr>
          <w:b/>
          <w:color w:val="B8C0B3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B8C0B3"/>
        </w:pBdr>
      </w:pPr>
      <w:r>
        <w:rPr>
          <w:b/>
          <w:color w:val="B8C0B3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B8C0B3"/>
        </w:pBdr>
      </w:pPr>
      <w:r>
        <w:rPr>
          <w:b/>
          <w:color w:val="B8C0B3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