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B82A38"/>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B82A38"/>
        </w:pBdr>
      </w:pPr>
      <w:r>
        <w:rPr>
          <w:b/>
          <w:color w:val="B82A38"/>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B82A38"/>
        </w:pBdr>
      </w:pPr>
      <w:r>
        <w:rPr>
          <w:b/>
          <w:color w:val="B82A38"/>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B82A38"/>
        </w:pBdr>
      </w:pPr>
      <w:r>
        <w:rPr>
          <w:b/>
          <w:color w:val="B82A38"/>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B82A38"/>
        </w:pBdr>
      </w:pPr>
      <w:r>
        <w:rPr>
          <w:b/>
          <w:color w:val="B82A38"/>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B82A38"/>
        </w:pBdr>
      </w:pPr>
      <w:r>
        <w:rPr>
          <w:b/>
          <w:color w:val="B82A38"/>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