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661D1D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661d1d"/>
        </w:pBdr>
      </w:pPr>
      <w:r>
        <w:rPr>
          <w:b/>
          <w:color w:val="661D1D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661d1d"/>
        </w:pBdr>
      </w:pPr>
      <w:r>
        <w:rPr>
          <w:b/>
          <w:color w:val="661D1D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661d1d"/>
        </w:pBdr>
      </w:pPr>
      <w:r>
        <w:rPr>
          <w:b/>
          <w:color w:val="661D1D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661d1d"/>
        </w:pBdr>
      </w:pPr>
      <w:r>
        <w:rPr>
          <w:b/>
          <w:color w:val="661D1D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661d1d"/>
        </w:pBdr>
      </w:pPr>
      <w:r>
        <w:rPr>
          <w:b/>
          <w:color w:val="661D1D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