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TRAN MANH DUNG (DARRYL TRAN)</w:t>
        <w:br/>
      </w:r>
      <w:r>
        <w:rPr>
          <w:b/>
          <w:color w:val="505C50"/>
          <w:sz w:val="22"/>
        </w:rPr>
        <w:t>Content Marketing Team Lead &amp; Strategist</w:t>
        <w:br/>
      </w:r>
      <w:r>
        <w:rPr>
          <w:color w:val="64748B"/>
          <w:sz w:val="18"/>
        </w:rPr>
        <w:t>📞 (+84) 987 654 321  |  ✉️ darryl.trancontent@gmail.com  |  📍 Cau Giay, Hanoi, Vietnam  |  🌐 linkedin.com/in/darryl-trancontent</w:t>
      </w:r>
    </w:p>
    <w:p>
      <w:pPr>
        <w:spacing w:before="160" w:after="60"/>
        <w:pBdr>
          <w:bottom w:val="single" w:sz="8" w:space="2" w:color="505c50"/>
        </w:pBdr>
      </w:pPr>
      <w:r>
        <w:rPr>
          <w:b/>
          <w:color w:val="505C50"/>
          <w:sz w:val="22"/>
        </w:rPr>
        <w:t>EXECUTIVE SUMMARY</w:t>
      </w:r>
    </w:p>
    <w:p>
      <w:r>
        <w:rPr>
          <w:sz w:val="19"/>
        </w:rPr>
        <w:t>Data-driven Content Marketing Lead with over 5 years of proven success crafting multi-channel digital narratives and high-converting growth campaigns. Expert in blending creative brand storytelling with technical SEO analytics. Successfully scaled organic web traffic from 50,000 to 450,000 monthly visitors while leading an agile cross-functional creative team of 8.</w:t>
      </w:r>
    </w:p>
    <w:p>
      <w:pPr>
        <w:spacing w:before="160" w:after="60"/>
        <w:pBdr>
          <w:bottom w:val="single" w:sz="8" w:space="2" w:color="505c50"/>
        </w:pBdr>
      </w:pPr>
      <w:r>
        <w:rPr>
          <w:b/>
          <w:color w:val="505C50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Content Marketing Team Lead – Edutech Global Education Group</w:t>
        <w:br/>
      </w:r>
      <w:r>
        <w:rPr>
          <w:i/>
          <w:color w:val="64748B"/>
          <w:sz w:val="17"/>
        </w:rPr>
        <w:t>Period: 06/2021 - Present</w:t>
      </w:r>
    </w:p>
    <w:p>
      <w:pPr>
        <w:pStyle w:val="ListBullet"/>
        <w:spacing w:after="40"/>
      </w:pPr>
      <w:r>
        <w:rPr>
          <w:sz w:val="18"/>
        </w:rPr>
        <w:t>Direct full content strategy across digital channels: Corporate Blog, Social Channels (800K+ combined followers), and Automated Lifecycle Email Campaigns.</w:t>
      </w:r>
    </w:p>
    <w:p>
      <w:pPr>
        <w:pStyle w:val="ListBullet"/>
        <w:spacing w:after="40"/>
      </w:pPr>
      <w:r>
        <w:rPr>
          <w:sz w:val="18"/>
        </w:rPr>
        <w:t>Optimized monthly content budget to achieve a 3.8x ROI, generating 35% of all qualified inbound leads for the enterprise sales pipeline.</w:t>
      </w:r>
    </w:p>
    <w:p>
      <w:pPr>
        <w:pStyle w:val="ListBullet"/>
        <w:spacing w:after="40"/>
      </w:pPr>
      <w:r>
        <w:rPr>
          <w:sz w:val="18"/>
        </w:rPr>
        <w:t>Pioneered an authoritative SEO Pillar-Cluster architecture, positioning 120 key commercial keywords into Google Top 3 within 6 months.</w:t>
      </w:r>
    </w:p>
    <w:p>
      <w:pPr>
        <w:spacing w:before="60" w:after="20"/>
      </w:pPr>
      <w:r>
        <w:rPr>
          <w:b/>
          <w:sz w:val="20"/>
        </w:rPr>
        <w:t>Senior Content Marketing Specialist – MediaMax Communications JSC</w:t>
        <w:br/>
      </w:r>
      <w:r>
        <w:rPr>
          <w:i/>
          <w:color w:val="64748B"/>
          <w:sz w:val="17"/>
        </w:rPr>
        <w:t>Period: 08/2018 - 05/2021</w:t>
      </w:r>
    </w:p>
    <w:p>
      <w:pPr>
        <w:pStyle w:val="ListBullet"/>
        <w:spacing w:after="40"/>
      </w:pPr>
      <w:r>
        <w:rPr>
          <w:sz w:val="18"/>
        </w:rPr>
        <w:t>Developed high-impact viral video scripts and performance advertising copy for notable F&amp;B and real estate lifestyle brands.</w:t>
      </w:r>
    </w:p>
    <w:p>
      <w:pPr>
        <w:pStyle w:val="ListBullet"/>
        <w:spacing w:after="40"/>
      </w:pPr>
      <w:r>
        <w:rPr>
          <w:sz w:val="18"/>
        </w:rPr>
        <w:t>Authored 40+ national press releases published in premier news outlets including VnExpress, ZingNews, and Cafebiz.</w:t>
      </w:r>
    </w:p>
    <w:p>
      <w:pPr>
        <w:spacing w:before="160" w:after="60"/>
        <w:pBdr>
          <w:bottom w:val="single" w:sz="8" w:space="2" w:color="505c50"/>
        </w:pBdr>
      </w:pPr>
      <w:r>
        <w:rPr>
          <w:b/>
          <w:color w:val="505C50"/>
          <w:sz w:val="22"/>
        </w:rPr>
        <w:t>ACADEMIC BACKGROUND</w:t>
      </w:r>
    </w:p>
    <w:p>
      <w:pPr>
        <w:spacing w:before="60" w:after="20"/>
      </w:pPr>
      <w:r>
        <w:rPr>
          <w:b/>
          <w:sz w:val="19"/>
        </w:rPr>
        <w:t>University of Social Sciences and Humanities (VNU Hanoi) (2014 - 2018)</w:t>
        <w:br/>
      </w:r>
      <w:r>
        <w:rPr>
          <w:i/>
          <w:sz w:val="18"/>
        </w:rPr>
        <w:t>Bachelor of Arts in Journalism &amp; Multimedia Communication</w:t>
        <w:br/>
      </w:r>
      <w:r>
        <w:rPr>
          <w:sz w:val="17"/>
        </w:rPr>
        <w:t>✦ Graduated with Distinction (GPA: 3.6/4.0) • 1st Prize, National Collegiate Short Film Showcase 2017</w:t>
      </w:r>
    </w:p>
    <w:p>
      <w:pPr>
        <w:spacing w:before="160" w:after="60"/>
        <w:pBdr>
          <w:bottom w:val="single" w:sz="8" w:space="2" w:color="505c50"/>
        </w:pBdr>
      </w:pPr>
      <w:r>
        <w:rPr>
          <w:b/>
          <w:color w:val="505C50"/>
          <w:sz w:val="22"/>
        </w:rPr>
        <w:t>CORE EXPERTISE</w:t>
      </w:r>
    </w:p>
    <w:p>
      <w:r>
        <w:rPr>
          <w:sz w:val="19"/>
        </w:rPr>
        <w:t>Omnichannel Content Strategy • Search Engine Optimization (SEO) • Copywriting &amp; Brand Storytelling • Creative Team Leadership • Google Analytics 4 &amp; Search Console • Viral Social Media Campaigns</w:t>
      </w:r>
    </w:p>
    <w:p>
      <w:pPr>
        <w:spacing w:before="160" w:after="60"/>
        <w:pBdr>
          <w:bottom w:val="single" w:sz="8" w:space="2" w:color="505c50"/>
        </w:pBdr>
      </w:pPr>
      <w:r>
        <w:rPr>
          <w:b/>
          <w:color w:val="505C50"/>
          <w:sz w:val="22"/>
        </w:rPr>
        <w:t>CREDENTIALS &amp; CERTIFICATIONS</w:t>
      </w:r>
    </w:p>
    <w:p>
      <w:pPr>
        <w:pStyle w:val="ListBullet"/>
        <w:spacing w:after="40"/>
      </w:pPr>
      <w:r>
        <w:rPr>
          <w:sz w:val="18"/>
        </w:rPr>
        <w:t>Google Analytics Individual Qualification - GAIQ (2023)</w:t>
      </w:r>
    </w:p>
    <w:p>
      <w:pPr>
        <w:pStyle w:val="ListBullet"/>
        <w:spacing w:after="40"/>
      </w:pPr>
      <w:r>
        <w:rPr>
          <w:sz w:val="18"/>
        </w:rPr>
        <w:t>HubSpot Certified Content Marketing Master (2022)</w:t>
      </w:r>
    </w:p>
    <w:p>
      <w:pPr>
        <w:pStyle w:val="ListBullet"/>
        <w:spacing w:after="40"/>
      </w:pPr>
      <w:r>
        <w:rPr>
          <w:sz w:val="18"/>
        </w:rPr>
        <w:t>Meta Certified Digital Marketing Associate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