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7F987D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7F987D"/>
        </w:pBdr>
      </w:pPr>
      <w:r>
        <w:rPr>
          <w:b/>
          <w:color w:val="7F987D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7F987D"/>
        </w:pBdr>
      </w:pPr>
      <w:r>
        <w:rPr>
          <w:b/>
          <w:color w:val="7F987D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7F987D"/>
        </w:pBdr>
      </w:pPr>
      <w:r>
        <w:rPr>
          <w:b/>
          <w:color w:val="7F987D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7F987D"/>
        </w:pBdr>
      </w:pPr>
      <w:r>
        <w:rPr>
          <w:b/>
          <w:color w:val="7F987D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7F987D"/>
        </w:pBdr>
      </w:pPr>
      <w:r>
        <w:rPr>
          <w:b/>
          <w:color w:val="7F987D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