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2"/>
        </w:rPr>
        <w:t>LE QUANG DUNG (DAVID LE)</w:t>
        <w:br/>
      </w:r>
      <w:r>
        <w:rPr>
          <w:b/>
          <w:color w:val="000000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000000"/>
        </w:pBdr>
      </w:pPr>
      <w:r>
        <w:rPr>
          <w:b/>
          <w:color w:val="000000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000000"/>
        </w:pBdr>
      </w:pPr>
      <w:r>
        <w:rPr>
          <w:b/>
          <w:color w:val="000000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000000"/>
        </w:pBdr>
      </w:pPr>
      <w:r>
        <w:rPr>
          <w:b/>
          <w:color w:val="000000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000000"/>
        </w:pBdr>
      </w:pPr>
      <w:r>
        <w:rPr>
          <w:b/>
          <w:color w:val="000000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000000"/>
        </w:pBdr>
      </w:pPr>
      <w:r>
        <w:rPr>
          <w:b/>
          <w:color w:val="000000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