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are some lines</w:t>
      </w:r>
    </w:p>
    <w:p>
      <w:r>
        <w:t xml:space="preserve">Some random lines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 xml:space="preserve">Heading </w:t>
            </w:r>
          </w:p>
        </w:tc>
        <w:tc>
          <w:tcPr>
            <w:tcW w:type="dxa" w:w="2160"/>
          </w:tcPr>
          <w:p>
            <w:r>
              <w:t xml:space="preserve"> lines </w:t>
            </w:r>
          </w:p>
        </w:tc>
        <w:tc>
          <w:tcPr>
            <w:tcW w:type="dxa" w:w="2160"/>
          </w:tcPr>
          <w:p>
            <w:r>
              <w:t xml:space="preserve"> are </w:t>
            </w:r>
          </w:p>
        </w:tc>
        <w:tc>
          <w:tcPr>
            <w:tcW w:type="dxa" w:w="2160"/>
          </w:tcPr>
          <w:p>
            <w:r>
              <w:t xml:space="preserve"> awesome</w:t>
            </w:r>
          </w:p>
        </w:tc>
      </w:tr>
      <w:tr>
        <w:tc>
          <w:tcPr>
            <w:tcW w:type="dxa" w:w="2160"/>
          </w:tcPr>
          <w:p>
            <w:r>
              <w:t>a | b | c | 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a | b | c | 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a | b | c | d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t>The table \tab{lol} is awesome!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