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1D8" w:rsidRPr="004D11D8" w:rsidRDefault="004D11D8" w:rsidP="004D11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D11D8">
        <w:rPr>
          <w:rFonts w:ascii="Times New Roman" w:eastAsia="Times New Roman" w:hAnsi="Times New Roman" w:cs="Times New Roman"/>
          <w:b/>
          <w:bCs/>
          <w:kern w:val="36"/>
          <w:sz w:val="48"/>
          <w:szCs w:val="48"/>
          <w:lang w:eastAsia="en-GB"/>
        </w:rPr>
        <w:t>Geosynthetics</w:t>
      </w:r>
    </w:p>
    <w:p w:rsidR="004D11D8" w:rsidRPr="004D11D8" w:rsidRDefault="004D11D8" w:rsidP="004D11D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D11D8">
        <w:rPr>
          <w:rFonts w:ascii="Times New Roman" w:eastAsia="Times New Roman" w:hAnsi="Times New Roman" w:cs="Times New Roman"/>
          <w:b/>
          <w:bCs/>
          <w:sz w:val="36"/>
          <w:szCs w:val="36"/>
          <w:lang w:eastAsia="en-GB"/>
        </w:rPr>
        <w:t>High-Performance Engineering Materials &amp; Solutions for Infrastructure</w:t>
      </w:r>
    </w:p>
    <w:p w:rsidR="004D11D8" w:rsidRPr="004D11D8" w:rsidRDefault="004D11D8" w:rsidP="004D11D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At TechTronix</w:t>
      </w:r>
      <w:r w:rsidRPr="004D11D8">
        <w:rPr>
          <w:rFonts w:ascii="Times New Roman" w:eastAsia="Times New Roman" w:hAnsi="Times New Roman" w:cs="Times New Roman"/>
          <w:sz w:val="24"/>
          <w:szCs w:val="24"/>
          <w:lang w:eastAsia="en-GB"/>
        </w:rPr>
        <w:t xml:space="preserve">, we proudly represent </w:t>
      </w:r>
      <w:r w:rsidRPr="004D11D8">
        <w:rPr>
          <w:rFonts w:ascii="Times New Roman" w:eastAsia="Times New Roman" w:hAnsi="Times New Roman" w:cs="Times New Roman"/>
          <w:b/>
          <w:bCs/>
          <w:sz w:val="24"/>
          <w:szCs w:val="24"/>
          <w:lang w:eastAsia="en-GB"/>
        </w:rPr>
        <w:t>BOSTD Geosynthetics</w:t>
      </w:r>
      <w:r w:rsidRPr="004D11D8">
        <w:rPr>
          <w:rFonts w:ascii="Times New Roman" w:eastAsia="Times New Roman" w:hAnsi="Times New Roman" w:cs="Times New Roman"/>
          <w:sz w:val="24"/>
          <w:szCs w:val="24"/>
          <w:lang w:eastAsia="en-GB"/>
        </w:rPr>
        <w:t xml:space="preserve"> in Pakistan, delivering an advanced, </w:t>
      </w:r>
      <w:proofErr w:type="gramStart"/>
      <w:r w:rsidRPr="004D11D8">
        <w:rPr>
          <w:rFonts w:ascii="Times New Roman" w:eastAsia="Times New Roman" w:hAnsi="Times New Roman" w:cs="Times New Roman"/>
          <w:sz w:val="24"/>
          <w:szCs w:val="24"/>
          <w:lang w:eastAsia="en-GB"/>
        </w:rPr>
        <w:t>world-class</w:t>
      </w:r>
      <w:proofErr w:type="gramEnd"/>
      <w:r w:rsidRPr="004D11D8">
        <w:rPr>
          <w:rFonts w:ascii="Times New Roman" w:eastAsia="Times New Roman" w:hAnsi="Times New Roman" w:cs="Times New Roman"/>
          <w:sz w:val="24"/>
          <w:szCs w:val="24"/>
          <w:lang w:eastAsia="en-GB"/>
        </w:rPr>
        <w:t xml:space="preserve"> portfolio of materials engineered to tackle complex soil reinforcement, drainage, and erosion control challenges across the region’s expanding transportation, municipal, environmental, and industrial sectors. Designed to handle the most demanding structural and environmental conditions, our systems offer sustainable, cost-effective alternatives to traditional civil engineering methods. Backed by an extensive global </w:t>
      </w:r>
      <w:proofErr w:type="gramStart"/>
      <w:r w:rsidRPr="004D11D8">
        <w:rPr>
          <w:rFonts w:ascii="Times New Roman" w:eastAsia="Times New Roman" w:hAnsi="Times New Roman" w:cs="Times New Roman"/>
          <w:sz w:val="24"/>
          <w:szCs w:val="24"/>
          <w:lang w:eastAsia="en-GB"/>
        </w:rPr>
        <w:t>track record—</w:t>
      </w:r>
      <w:proofErr w:type="gramEnd"/>
      <w:r w:rsidRPr="004D11D8">
        <w:rPr>
          <w:rFonts w:ascii="Times New Roman" w:eastAsia="Times New Roman" w:hAnsi="Times New Roman" w:cs="Times New Roman"/>
          <w:sz w:val="24"/>
          <w:szCs w:val="24"/>
          <w:lang w:eastAsia="en-GB"/>
        </w:rPr>
        <w:t xml:space="preserve">with specialized expertise in custom-engineering </w:t>
      </w:r>
      <w:r w:rsidRPr="004D11D8">
        <w:rPr>
          <w:rFonts w:ascii="Times New Roman" w:eastAsia="Times New Roman" w:hAnsi="Times New Roman" w:cs="Times New Roman"/>
          <w:b/>
          <w:bCs/>
          <w:sz w:val="24"/>
          <w:szCs w:val="24"/>
          <w:lang w:eastAsia="en-GB"/>
        </w:rPr>
        <w:t>Mechanically Stabilized Earth (MSE) walls</w:t>
      </w:r>
      <w:r w:rsidRPr="004D11D8">
        <w:rPr>
          <w:rFonts w:ascii="Times New Roman" w:eastAsia="Times New Roman" w:hAnsi="Times New Roman" w:cs="Times New Roman"/>
          <w:sz w:val="24"/>
          <w:szCs w:val="24"/>
          <w:lang w:eastAsia="en-GB"/>
        </w:rPr>
        <w:t>—we possess the comprehensive capacity to design customized products, tensile strengths, and section layouts tailored strictly to your project’s unique engineering and site constraints.</w:t>
      </w:r>
    </w:p>
    <w:p w:rsidR="004D11D8" w:rsidRPr="004D11D8" w:rsidRDefault="004D11D8" w:rsidP="004D11D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Our key Products</w:t>
      </w:r>
    </w:p>
    <w:p w:rsidR="004D11D8" w:rsidRDefault="004D11D8" w:rsidP="00F57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Uniaxial </w:t>
      </w:r>
      <w:proofErr w:type="spellStart"/>
      <w:r w:rsidRPr="004D11D8">
        <w:rPr>
          <w:rFonts w:ascii="Times New Roman" w:eastAsia="Times New Roman" w:hAnsi="Times New Roman" w:cs="Times New Roman"/>
          <w:b/>
          <w:bCs/>
          <w:sz w:val="24"/>
          <w:szCs w:val="24"/>
          <w:lang w:eastAsia="en-GB"/>
        </w:rPr>
        <w:t>Geogrids</w:t>
      </w:r>
      <w:proofErr w:type="spellEnd"/>
      <w:r w:rsidRPr="004D11D8">
        <w:rPr>
          <w:rFonts w:ascii="Times New Roman" w:eastAsia="Times New Roman" w:hAnsi="Times New Roman" w:cs="Times New Roman"/>
          <w:b/>
          <w:bCs/>
          <w:sz w:val="24"/>
          <w:szCs w:val="24"/>
          <w:lang w:eastAsia="en-GB"/>
        </w:rPr>
        <w:t>:</w:t>
      </w:r>
      <w:r w:rsidRPr="004D11D8">
        <w:rPr>
          <w:rFonts w:ascii="Times New Roman" w:eastAsia="Times New Roman" w:hAnsi="Times New Roman" w:cs="Times New Roman"/>
          <w:sz w:val="24"/>
          <w:szCs w:val="24"/>
          <w:lang w:eastAsia="en-GB"/>
        </w:rPr>
        <w:t xml:space="preserve"> </w:t>
      </w:r>
    </w:p>
    <w:p w:rsidR="004D11D8" w:rsidRPr="004D11D8" w:rsidRDefault="004D11D8" w:rsidP="00F57C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Biaxial </w:t>
      </w:r>
      <w:proofErr w:type="spellStart"/>
      <w:r w:rsidRPr="004D11D8">
        <w:rPr>
          <w:rFonts w:ascii="Times New Roman" w:eastAsia="Times New Roman" w:hAnsi="Times New Roman" w:cs="Times New Roman"/>
          <w:b/>
          <w:bCs/>
          <w:sz w:val="24"/>
          <w:szCs w:val="24"/>
          <w:lang w:eastAsia="en-GB"/>
        </w:rPr>
        <w:t>Geog</w:t>
      </w:r>
      <w:r w:rsidR="00C95A3D">
        <w:rPr>
          <w:rFonts w:ascii="Times New Roman" w:eastAsia="Times New Roman" w:hAnsi="Times New Roman" w:cs="Times New Roman"/>
          <w:b/>
          <w:bCs/>
          <w:sz w:val="24"/>
          <w:szCs w:val="24"/>
          <w:lang w:eastAsia="en-GB"/>
        </w:rPr>
        <w:t>rids</w:t>
      </w:r>
      <w:proofErr w:type="spellEnd"/>
      <w:r w:rsidR="00C95A3D">
        <w:rPr>
          <w:rFonts w:ascii="Times New Roman" w:eastAsia="Times New Roman" w:hAnsi="Times New Roman" w:cs="Times New Roman"/>
          <w:b/>
          <w:bCs/>
          <w:sz w:val="24"/>
          <w:szCs w:val="24"/>
          <w:lang w:eastAsia="en-GB"/>
        </w:rPr>
        <w:t xml:space="preserve"> </w:t>
      </w:r>
    </w:p>
    <w:p w:rsidR="004D11D8" w:rsidRPr="004D11D8" w:rsidRDefault="004D11D8" w:rsidP="009A02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D11D8">
        <w:rPr>
          <w:rFonts w:ascii="Times New Roman" w:eastAsia="Times New Roman" w:hAnsi="Times New Roman" w:cs="Times New Roman"/>
          <w:b/>
          <w:bCs/>
          <w:sz w:val="24"/>
          <w:szCs w:val="24"/>
          <w:lang w:eastAsia="en-GB"/>
        </w:rPr>
        <w:t>Triaxial</w:t>
      </w:r>
      <w:proofErr w:type="spellEnd"/>
      <w:r w:rsidRPr="004D11D8">
        <w:rPr>
          <w:rFonts w:ascii="Times New Roman" w:eastAsia="Times New Roman" w:hAnsi="Times New Roman" w:cs="Times New Roman"/>
          <w:b/>
          <w:bCs/>
          <w:sz w:val="24"/>
          <w:szCs w:val="24"/>
          <w:lang w:eastAsia="en-GB"/>
        </w:rPr>
        <w:t xml:space="preserve"> &amp; Multi-Axial </w:t>
      </w:r>
      <w:proofErr w:type="spellStart"/>
      <w:r w:rsidRPr="004D11D8">
        <w:rPr>
          <w:rFonts w:ascii="Times New Roman" w:eastAsia="Times New Roman" w:hAnsi="Times New Roman" w:cs="Times New Roman"/>
          <w:b/>
          <w:bCs/>
          <w:sz w:val="24"/>
          <w:szCs w:val="24"/>
          <w:lang w:eastAsia="en-GB"/>
        </w:rPr>
        <w:t>Geogrids</w:t>
      </w:r>
      <w:proofErr w:type="spellEnd"/>
      <w:r w:rsidRPr="004D11D8">
        <w:rPr>
          <w:rFonts w:ascii="Times New Roman" w:eastAsia="Times New Roman" w:hAnsi="Times New Roman" w:cs="Times New Roman"/>
          <w:b/>
          <w:bCs/>
          <w:sz w:val="24"/>
          <w:szCs w:val="24"/>
          <w:lang w:eastAsia="en-GB"/>
        </w:rPr>
        <w:t xml:space="preserve"> </w:t>
      </w:r>
    </w:p>
    <w:p w:rsidR="004D11D8" w:rsidRPr="004D11D8" w:rsidRDefault="004D11D8" w:rsidP="009A02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D11D8">
        <w:rPr>
          <w:rFonts w:ascii="Times New Roman" w:eastAsia="Times New Roman" w:hAnsi="Times New Roman" w:cs="Times New Roman"/>
          <w:b/>
          <w:bCs/>
          <w:sz w:val="24"/>
          <w:szCs w:val="24"/>
          <w:lang w:eastAsia="en-GB"/>
        </w:rPr>
        <w:t>Geocells</w:t>
      </w:r>
      <w:proofErr w:type="spellEnd"/>
      <w:proofErr w:type="gramStart"/>
      <w:r w:rsidRPr="004D11D8">
        <w:rPr>
          <w:rFonts w:ascii="Times New Roman" w:eastAsia="Times New Roman" w:hAnsi="Times New Roman" w:cs="Times New Roman"/>
          <w:b/>
          <w:bCs/>
          <w:sz w:val="24"/>
          <w:szCs w:val="24"/>
          <w:lang w:eastAsia="en-GB"/>
        </w:rPr>
        <w:t>:</w:t>
      </w:r>
      <w:r w:rsidRPr="004D11D8">
        <w:rPr>
          <w:rFonts w:ascii="Times New Roman" w:eastAsia="Times New Roman" w:hAnsi="Times New Roman" w:cs="Times New Roman"/>
          <w:sz w:val="24"/>
          <w:szCs w:val="24"/>
          <w:lang w:eastAsia="en-GB"/>
        </w:rPr>
        <w:t>.</w:t>
      </w:r>
      <w:proofErr w:type="gramEnd"/>
    </w:p>
    <w:p w:rsidR="004D11D8" w:rsidRDefault="004D11D8" w:rsidP="00BE56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E'DRAIN </w:t>
      </w:r>
      <w:proofErr w:type="spellStart"/>
      <w:r w:rsidRPr="004D11D8">
        <w:rPr>
          <w:rFonts w:ascii="Times New Roman" w:eastAsia="Times New Roman" w:hAnsi="Times New Roman" w:cs="Times New Roman"/>
          <w:b/>
          <w:bCs/>
          <w:sz w:val="24"/>
          <w:szCs w:val="24"/>
          <w:lang w:eastAsia="en-GB"/>
        </w:rPr>
        <w:t>Geonets</w:t>
      </w:r>
      <w:proofErr w:type="spellEnd"/>
      <w:r w:rsidRPr="004D11D8">
        <w:rPr>
          <w:rFonts w:ascii="Times New Roman" w:eastAsia="Times New Roman" w:hAnsi="Times New Roman" w:cs="Times New Roman"/>
          <w:b/>
          <w:bCs/>
          <w:sz w:val="24"/>
          <w:szCs w:val="24"/>
          <w:lang w:eastAsia="en-GB"/>
        </w:rPr>
        <w:t xml:space="preserve"> &amp; </w:t>
      </w:r>
      <w:proofErr w:type="spellStart"/>
      <w:r w:rsidRPr="004D11D8">
        <w:rPr>
          <w:rFonts w:ascii="Times New Roman" w:eastAsia="Times New Roman" w:hAnsi="Times New Roman" w:cs="Times New Roman"/>
          <w:b/>
          <w:bCs/>
          <w:sz w:val="24"/>
          <w:szCs w:val="24"/>
          <w:lang w:eastAsia="en-GB"/>
        </w:rPr>
        <w:t>Geocomposites</w:t>
      </w:r>
      <w:proofErr w:type="spellEnd"/>
      <w:r w:rsidRPr="004D11D8">
        <w:rPr>
          <w:rFonts w:ascii="Times New Roman" w:eastAsia="Times New Roman" w:hAnsi="Times New Roman" w:cs="Times New Roman"/>
          <w:b/>
          <w:bCs/>
          <w:sz w:val="24"/>
          <w:szCs w:val="24"/>
          <w:lang w:eastAsia="en-GB"/>
        </w:rPr>
        <w:t>:</w:t>
      </w:r>
      <w:r w:rsidRPr="004D11D8">
        <w:rPr>
          <w:rFonts w:ascii="Times New Roman" w:eastAsia="Times New Roman" w:hAnsi="Times New Roman" w:cs="Times New Roman"/>
          <w:sz w:val="24"/>
          <w:szCs w:val="24"/>
          <w:lang w:eastAsia="en-GB"/>
        </w:rPr>
        <w:t xml:space="preserve"> </w:t>
      </w:r>
    </w:p>
    <w:p w:rsidR="004D11D8" w:rsidRDefault="004D11D8" w:rsidP="00703C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Geo-tube Dehydration &amp; Solidification Bags:</w:t>
      </w:r>
      <w:r w:rsidRPr="004D11D8">
        <w:rPr>
          <w:rFonts w:ascii="Times New Roman" w:eastAsia="Times New Roman" w:hAnsi="Times New Roman" w:cs="Times New Roman"/>
          <w:sz w:val="24"/>
          <w:szCs w:val="24"/>
          <w:lang w:eastAsia="en-GB"/>
        </w:rPr>
        <w:t xml:space="preserve"> </w:t>
      </w:r>
    </w:p>
    <w:p w:rsidR="004D11D8" w:rsidRDefault="004D11D8" w:rsidP="005A2A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Asphalt Paving Grids &amp; Geogrid-Nonwoven </w:t>
      </w:r>
      <w:proofErr w:type="spellStart"/>
      <w:r w:rsidRPr="004D11D8">
        <w:rPr>
          <w:rFonts w:ascii="Times New Roman" w:eastAsia="Times New Roman" w:hAnsi="Times New Roman" w:cs="Times New Roman"/>
          <w:b/>
          <w:bCs/>
          <w:sz w:val="24"/>
          <w:szCs w:val="24"/>
          <w:lang w:eastAsia="en-GB"/>
        </w:rPr>
        <w:t>Geocomposites</w:t>
      </w:r>
      <w:proofErr w:type="spellEnd"/>
      <w:r w:rsidRPr="004D11D8">
        <w:rPr>
          <w:rFonts w:ascii="Times New Roman" w:eastAsia="Times New Roman" w:hAnsi="Times New Roman" w:cs="Times New Roman"/>
          <w:sz w:val="24"/>
          <w:szCs w:val="24"/>
          <w:lang w:eastAsia="en-GB"/>
        </w:rPr>
        <w:t xml:space="preserve">. </w:t>
      </w:r>
    </w:p>
    <w:p w:rsidR="004D11D8" w:rsidRPr="004D11D8" w:rsidRDefault="004D11D8" w:rsidP="005A2A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Geotextiles (Woven &amp; Non-Woven) </w:t>
      </w:r>
    </w:p>
    <w:p w:rsidR="004D11D8" w:rsidRPr="004D11D8" w:rsidRDefault="004D11D8" w:rsidP="004D11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Diversion Networks,</w:t>
      </w:r>
      <w:bookmarkStart w:id="0" w:name="_GoBack"/>
      <w:bookmarkEnd w:id="0"/>
      <w:r w:rsidRPr="004D11D8">
        <w:rPr>
          <w:rFonts w:ascii="Times New Roman" w:eastAsia="Times New Roman" w:hAnsi="Times New Roman" w:cs="Times New Roman"/>
          <w:b/>
          <w:bCs/>
          <w:sz w:val="24"/>
          <w:szCs w:val="24"/>
          <w:lang w:eastAsia="en-GB"/>
        </w:rPr>
        <w:t xml:space="preserve"> HS Anti-Slide Mats, &amp; Capillary Drainage Pipes</w:t>
      </w:r>
    </w:p>
    <w:p w:rsidR="004D11D8" w:rsidRDefault="004D11D8" w:rsidP="004D11D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t xml:space="preserve">Our lifecycle partnership begins with </w:t>
      </w:r>
      <w:r>
        <w:rPr>
          <w:b/>
          <w:bCs/>
        </w:rPr>
        <w:t>Tailored Product Selection &amp; Engineering Design</w:t>
      </w:r>
      <w:r>
        <w:t xml:space="preserve">, where our technical staff </w:t>
      </w:r>
      <w:proofErr w:type="spellStart"/>
      <w:r>
        <w:t>analyzes</w:t>
      </w:r>
      <w:proofErr w:type="spellEnd"/>
      <w:r>
        <w:t xml:space="preserve"> site variables </w:t>
      </w:r>
      <w:r>
        <w:t xml:space="preserve"> and </w:t>
      </w:r>
      <w:r>
        <w:t xml:space="preserve"> Utilizing advanced software like </w:t>
      </w:r>
      <w:r>
        <w:rPr>
          <w:b/>
          <w:bCs/>
        </w:rPr>
        <w:t>MSEW+</w:t>
      </w:r>
      <w:r>
        <w:t xml:space="preserve"> (for Mechanically Stabilized Earth wall stability) and </w:t>
      </w:r>
      <w:proofErr w:type="spellStart"/>
      <w:r>
        <w:rPr>
          <w:b/>
          <w:bCs/>
        </w:rPr>
        <w:t>ReSSA</w:t>
      </w:r>
      <w:proofErr w:type="spellEnd"/>
      <w:r>
        <w:rPr>
          <w:b/>
          <w:bCs/>
        </w:rPr>
        <w:t>+</w:t>
      </w:r>
      <w:r>
        <w:t xml:space="preserve"> (for reinforced slope stability evaluations), </w:t>
      </w:r>
      <w:r>
        <w:t>we custom engineer the project</w:t>
      </w:r>
      <w:r>
        <w:t xml:space="preserve"> demands. </w:t>
      </w:r>
      <w:r>
        <w:t xml:space="preserve">We also </w:t>
      </w:r>
      <w:r>
        <w:t xml:space="preserve">provide </w:t>
      </w:r>
      <w:r>
        <w:rPr>
          <w:b/>
          <w:bCs/>
        </w:rPr>
        <w:t>On-Site Installation Supervision</w:t>
      </w:r>
      <w:r>
        <w:t xml:space="preserve"> according to global standards. Furthermore, we deliver </w:t>
      </w:r>
      <w:r>
        <w:rPr>
          <w:b/>
          <w:bCs/>
        </w:rPr>
        <w:t>Certified Technical Staff &amp; Workforce Training</w:t>
      </w:r>
      <w:r>
        <w:t xml:space="preserve"> through hands-on workshops for engineers and contractors, ensuring proficiency in </w:t>
      </w:r>
      <w:proofErr w:type="spellStart"/>
      <w:r>
        <w:t>geosynthetic</w:t>
      </w:r>
      <w:proofErr w:type="spellEnd"/>
      <w:r>
        <w:t xml:space="preserve"> handling, proper placement. Concluding our workflow, we guarantee </w:t>
      </w:r>
      <w:r>
        <w:rPr>
          <w:b/>
          <w:bCs/>
        </w:rPr>
        <w:t>Seamless Project Implementation Support</w:t>
      </w:r>
      <w:r>
        <w:t xml:space="preserve"> from initial diagnostics to final structural handover, </w:t>
      </w:r>
    </w:p>
    <w:p w:rsidR="004D11D8" w:rsidRPr="004D11D8" w:rsidRDefault="004D11D8" w:rsidP="004D11D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4D11D8" w:rsidRPr="004D11D8" w:rsidRDefault="004D11D8" w:rsidP="004D11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Tailored Product Selection &amp; Engineering Design</w:t>
      </w:r>
    </w:p>
    <w:p w:rsidR="004D11D8" w:rsidRPr="004D11D8" w:rsidRDefault="004D11D8" w:rsidP="004D11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On-Site Installation Supervision:</w:t>
      </w:r>
    </w:p>
    <w:p w:rsidR="004D11D8" w:rsidRPr="004D11D8" w:rsidRDefault="004D11D8" w:rsidP="004D11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4D11D8">
        <w:rPr>
          <w:rFonts w:ascii="Times New Roman" w:eastAsia="Times New Roman" w:hAnsi="Times New Roman" w:cs="Times New Roman"/>
          <w:b/>
          <w:bCs/>
          <w:sz w:val="24"/>
          <w:szCs w:val="24"/>
          <w:lang w:eastAsia="en-GB"/>
        </w:rPr>
        <w:t xml:space="preserve"> Certified Technical Staff &amp; Workforce Training</w:t>
      </w:r>
      <w:proofErr w:type="gramStart"/>
      <w:r w:rsidRPr="004D11D8">
        <w:rPr>
          <w:rFonts w:ascii="Times New Roman" w:eastAsia="Times New Roman" w:hAnsi="Times New Roman" w:cs="Times New Roman"/>
          <w:b/>
          <w:bCs/>
          <w:sz w:val="24"/>
          <w:szCs w:val="24"/>
          <w:lang w:eastAsia="en-GB"/>
        </w:rPr>
        <w:t>:</w:t>
      </w:r>
      <w:r w:rsidRPr="004D11D8">
        <w:rPr>
          <w:rFonts w:ascii="Times New Roman" w:eastAsia="Times New Roman" w:hAnsi="Times New Roman" w:cs="Times New Roman"/>
          <w:sz w:val="24"/>
          <w:szCs w:val="24"/>
          <w:lang w:eastAsia="en-GB"/>
        </w:rPr>
        <w:t>.</w:t>
      </w:r>
      <w:proofErr w:type="gramEnd"/>
    </w:p>
    <w:p w:rsidR="004A7A5E" w:rsidRDefault="004D11D8" w:rsidP="00F743C1">
      <w:pPr>
        <w:numPr>
          <w:ilvl w:val="0"/>
          <w:numId w:val="2"/>
        </w:numPr>
        <w:spacing w:before="100" w:beforeAutospacing="1" w:after="100" w:afterAutospacing="1" w:line="240" w:lineRule="auto"/>
      </w:pPr>
      <w:r w:rsidRPr="004D11D8">
        <w:rPr>
          <w:rFonts w:ascii="Times New Roman" w:eastAsia="Times New Roman" w:hAnsi="Times New Roman" w:cs="Times New Roman"/>
          <w:b/>
          <w:bCs/>
          <w:sz w:val="24"/>
          <w:szCs w:val="24"/>
          <w:lang w:eastAsia="en-GB"/>
        </w:rPr>
        <w:t>Seamless Project Implementation Support:</w:t>
      </w:r>
      <w:r w:rsidRPr="004D11D8">
        <w:rPr>
          <w:rFonts w:ascii="Times New Roman" w:eastAsia="Times New Roman" w:hAnsi="Times New Roman" w:cs="Times New Roman"/>
          <w:sz w:val="24"/>
          <w:szCs w:val="24"/>
          <w:lang w:eastAsia="en-GB"/>
        </w:rPr>
        <w:t xml:space="preserve"> </w:t>
      </w:r>
    </w:p>
    <w:sectPr w:rsidR="004A7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4342AA"/>
    <w:multiLevelType w:val="multilevel"/>
    <w:tmpl w:val="75B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7426D"/>
    <w:multiLevelType w:val="multilevel"/>
    <w:tmpl w:val="07F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1D8"/>
    <w:rsid w:val="004A7A5E"/>
    <w:rsid w:val="004D11D8"/>
    <w:rsid w:val="00C95A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75D0"/>
  <w15:chartTrackingRefBased/>
  <w15:docId w15:val="{4C4FCC88-8684-4349-8974-81EDB429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1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2</cp:revision>
  <dcterms:created xsi:type="dcterms:W3CDTF">2026-05-15T06:51:00Z</dcterms:created>
  <dcterms:modified xsi:type="dcterms:W3CDTF">2026-05-15T07:02:00Z</dcterms:modified>
</cp:coreProperties>
</file>