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10D" w:rsidRPr="0094710D" w:rsidRDefault="0094710D" w:rsidP="00947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4710D">
        <w:rPr>
          <w:rFonts w:ascii="Times New Roman" w:eastAsia="Times New Roman" w:hAnsi="Times New Roman" w:cs="Times New Roman"/>
          <w:b/>
          <w:bCs/>
          <w:kern w:val="36"/>
          <w:sz w:val="48"/>
          <w:szCs w:val="48"/>
          <w:lang w:eastAsia="en-GB"/>
        </w:rPr>
        <w:t>Solid Waste &amp; Wastewater</w:t>
      </w:r>
    </w:p>
    <w:p w:rsidR="0094710D" w:rsidRPr="0094710D" w:rsidRDefault="0094710D" w:rsidP="0094710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4710D">
        <w:rPr>
          <w:rFonts w:ascii="Times New Roman" w:eastAsia="Times New Roman" w:hAnsi="Times New Roman" w:cs="Times New Roman"/>
          <w:b/>
          <w:bCs/>
          <w:sz w:val="36"/>
          <w:szCs w:val="36"/>
          <w:lang w:eastAsia="en-GB"/>
        </w:rPr>
        <w:t>Advanced Engineering Solutions for Landfill Management &amp; Fluid Treatment</w:t>
      </w:r>
    </w:p>
    <w:p w:rsidR="0094710D" w:rsidRPr="0094710D" w:rsidRDefault="0094710D" w:rsidP="0094710D">
      <w:p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sz w:val="24"/>
          <w:szCs w:val="24"/>
          <w:lang w:eastAsia="en-GB"/>
        </w:rPr>
        <w:t>At [Company Name], we provide specialized, high-performance equipment and integrated solutions engineered to address the complex requirements of solid waste management and advanced wastewater treatment systems. Navigating the modern environmental challenges of municipal and hazardous waste requires robust containment and treatment technologies; therefore, our core offerings focus extensively on complete landfill lining and site capping materials designed to prevent environmental contamination and manage critical lifecycles. Within the solid waste sector, our technology suite features high-capacity sorting systems alongside comprehensive landfill gas (LFG) recovery and fluid management systems to safeguard localized ecosystems, ensure regulatory compliance, and deliver total site safety.</w:t>
      </w:r>
    </w:p>
    <w:p w:rsidR="0094710D" w:rsidRPr="0094710D" w:rsidRDefault="0094710D" w:rsidP="0094710D">
      <w:p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sz w:val="24"/>
          <w:szCs w:val="24"/>
          <w:lang w:eastAsia="en-GB"/>
        </w:rPr>
        <w:t>Our specialized product offerings include:</w:t>
      </w:r>
    </w:p>
    <w:p w:rsidR="0094710D" w:rsidRDefault="0094710D" w:rsidP="004A0E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Landfill Site Capping &amp; Lining Materials:</w:t>
      </w:r>
      <w:r w:rsidRPr="0094710D">
        <w:rPr>
          <w:rFonts w:ascii="Times New Roman" w:eastAsia="Times New Roman" w:hAnsi="Times New Roman" w:cs="Times New Roman"/>
          <w:sz w:val="24"/>
          <w:szCs w:val="24"/>
          <w:lang w:eastAsia="en-GB"/>
        </w:rPr>
        <w:t xml:space="preserve"> </w:t>
      </w:r>
    </w:p>
    <w:p w:rsidR="0094710D" w:rsidRPr="0094710D" w:rsidRDefault="0094710D" w:rsidP="004A0E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Solid Waste Separators</w:t>
      </w:r>
      <w:proofErr w:type="gramStart"/>
      <w:r w:rsidRPr="0094710D">
        <w:rPr>
          <w:rFonts w:ascii="Times New Roman" w:eastAsia="Times New Roman" w:hAnsi="Times New Roman" w:cs="Times New Roman"/>
          <w:b/>
          <w:bCs/>
          <w:sz w:val="24"/>
          <w:szCs w:val="24"/>
          <w:lang w:eastAsia="en-GB"/>
        </w:rPr>
        <w:t>:</w:t>
      </w:r>
      <w:r w:rsidRPr="0094710D">
        <w:rPr>
          <w:rFonts w:ascii="Times New Roman" w:eastAsia="Times New Roman" w:hAnsi="Times New Roman" w:cs="Times New Roman"/>
          <w:sz w:val="24"/>
          <w:szCs w:val="24"/>
          <w:lang w:eastAsia="en-GB"/>
        </w:rPr>
        <w:t>.</w:t>
      </w:r>
      <w:proofErr w:type="gramEnd"/>
    </w:p>
    <w:p w:rsidR="0094710D" w:rsidRDefault="0094710D" w:rsidP="0045608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LFG </w:t>
      </w:r>
      <w:r w:rsidRPr="0094710D">
        <w:rPr>
          <w:rFonts w:ascii="Times New Roman" w:eastAsia="Times New Roman" w:hAnsi="Times New Roman" w:cs="Times New Roman"/>
          <w:b/>
          <w:bCs/>
          <w:sz w:val="24"/>
          <w:szCs w:val="24"/>
          <w:lang w:eastAsia="en-GB"/>
        </w:rPr>
        <w:t>Well</w:t>
      </w:r>
      <w:r>
        <w:rPr>
          <w:rFonts w:ascii="Times New Roman" w:eastAsia="Times New Roman" w:hAnsi="Times New Roman" w:cs="Times New Roman"/>
          <w:b/>
          <w:bCs/>
          <w:sz w:val="24"/>
          <w:szCs w:val="24"/>
          <w:lang w:eastAsia="en-GB"/>
        </w:rPr>
        <w:t xml:space="preserve"> Condensate Leachate</w:t>
      </w:r>
      <w:r w:rsidRPr="0094710D">
        <w:rPr>
          <w:rFonts w:ascii="Times New Roman" w:eastAsia="Times New Roman" w:hAnsi="Times New Roman" w:cs="Times New Roman"/>
          <w:b/>
          <w:bCs/>
          <w:sz w:val="24"/>
          <w:szCs w:val="24"/>
          <w:lang w:eastAsia="en-GB"/>
        </w:rPr>
        <w:t xml:space="preserve"> Pneumatic Pumps:</w:t>
      </w:r>
      <w:r w:rsidRPr="0094710D">
        <w:rPr>
          <w:rFonts w:ascii="Times New Roman" w:eastAsia="Times New Roman" w:hAnsi="Times New Roman" w:cs="Times New Roman"/>
          <w:sz w:val="24"/>
          <w:szCs w:val="24"/>
          <w:lang w:eastAsia="en-GB"/>
        </w:rPr>
        <w:t xml:space="preserve"> </w:t>
      </w:r>
    </w:p>
    <w:p w:rsidR="0094710D" w:rsidRPr="0094710D" w:rsidRDefault="0094710D" w:rsidP="0045608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LFG Collecti</w:t>
      </w:r>
      <w:r>
        <w:rPr>
          <w:rFonts w:ascii="Times New Roman" w:eastAsia="Times New Roman" w:hAnsi="Times New Roman" w:cs="Times New Roman"/>
          <w:b/>
          <w:bCs/>
          <w:sz w:val="24"/>
          <w:szCs w:val="24"/>
          <w:lang w:eastAsia="en-GB"/>
        </w:rPr>
        <w:t>on System Boosters( Explosion Proof)</w:t>
      </w:r>
    </w:p>
    <w:p w:rsidR="0094710D" w:rsidRDefault="0094710D" w:rsidP="00C25B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LFG Purification Systems:</w:t>
      </w:r>
      <w:r w:rsidRPr="0094710D">
        <w:rPr>
          <w:rFonts w:ascii="Times New Roman" w:eastAsia="Times New Roman" w:hAnsi="Times New Roman" w:cs="Times New Roman"/>
          <w:sz w:val="24"/>
          <w:szCs w:val="24"/>
          <w:lang w:eastAsia="en-GB"/>
        </w:rPr>
        <w:t xml:space="preserve"> </w:t>
      </w:r>
    </w:p>
    <w:p w:rsidR="0094710D" w:rsidRPr="0094710D" w:rsidRDefault="0094710D" w:rsidP="00C25B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 xml:space="preserve">LFG </w:t>
      </w:r>
      <w:r>
        <w:rPr>
          <w:rFonts w:ascii="Times New Roman" w:eastAsia="Times New Roman" w:hAnsi="Times New Roman" w:cs="Times New Roman"/>
          <w:b/>
          <w:bCs/>
          <w:sz w:val="24"/>
          <w:szCs w:val="24"/>
          <w:lang w:eastAsia="en-GB"/>
        </w:rPr>
        <w:t xml:space="preserve">Biogas </w:t>
      </w:r>
      <w:r w:rsidRPr="0094710D">
        <w:rPr>
          <w:rFonts w:ascii="Times New Roman" w:eastAsia="Times New Roman" w:hAnsi="Times New Roman" w:cs="Times New Roman"/>
          <w:b/>
          <w:bCs/>
          <w:sz w:val="24"/>
          <w:szCs w:val="24"/>
          <w:lang w:eastAsia="en-GB"/>
        </w:rPr>
        <w:t>Firing Systems:</w:t>
      </w:r>
      <w:r w:rsidRPr="0094710D">
        <w:rPr>
          <w:rFonts w:ascii="Times New Roman" w:eastAsia="Times New Roman" w:hAnsi="Times New Roman" w:cs="Times New Roman"/>
          <w:sz w:val="24"/>
          <w:szCs w:val="24"/>
          <w:lang w:eastAsia="en-GB"/>
        </w:rPr>
        <w:t xml:space="preserve"> </w:t>
      </w:r>
    </w:p>
    <w:p w:rsidR="0094710D" w:rsidRPr="0094710D" w:rsidRDefault="0094710D" w:rsidP="0094710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Leachate Collection Pumps</w:t>
      </w:r>
      <w:r w:rsidRPr="0094710D">
        <w:rPr>
          <w:rFonts w:ascii="Times New Roman" w:eastAsia="Times New Roman" w:hAnsi="Times New Roman" w:cs="Times New Roman"/>
          <w:sz w:val="24"/>
          <w:szCs w:val="24"/>
          <w:lang w:eastAsia="en-GB"/>
        </w:rPr>
        <w:t>.</w:t>
      </w:r>
    </w:p>
    <w:p w:rsidR="0094710D" w:rsidRPr="0094710D" w:rsidRDefault="0094710D" w:rsidP="00CE44F9">
      <w:pPr>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4710D">
        <w:rPr>
          <w:rFonts w:ascii="Times New Roman" w:eastAsia="Times New Roman" w:hAnsi="Times New Roman" w:cs="Times New Roman"/>
          <w:b/>
          <w:bCs/>
          <w:sz w:val="24"/>
          <w:szCs w:val="24"/>
          <w:lang w:eastAsia="en-GB"/>
        </w:rPr>
        <w:t>Leachate Treatment Containerized Solutions:</w:t>
      </w:r>
      <w:r w:rsidRPr="0094710D">
        <w:rPr>
          <w:rFonts w:ascii="Times New Roman" w:eastAsia="Times New Roman" w:hAnsi="Times New Roman" w:cs="Times New Roman"/>
          <w:sz w:val="24"/>
          <w:szCs w:val="24"/>
          <w:lang w:eastAsia="en-GB"/>
        </w:rPr>
        <w:t xml:space="preserve"> </w:t>
      </w:r>
    </w:p>
    <w:p w:rsidR="0094710D" w:rsidRPr="0094710D" w:rsidRDefault="0094710D" w:rsidP="0094710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0" w:name="_GoBack"/>
      <w:bookmarkEnd w:id="0"/>
      <w:r>
        <w:t xml:space="preserve">Our service commitment features </w:t>
      </w:r>
      <w:r>
        <w:rPr>
          <w:b/>
          <w:bCs/>
        </w:rPr>
        <w:t>Site-Specific Product Selection</w:t>
      </w:r>
      <w:r>
        <w:t xml:space="preserve"> to </w:t>
      </w:r>
      <w:proofErr w:type="spellStart"/>
      <w:r>
        <w:t>analyze</w:t>
      </w:r>
      <w:proofErr w:type="spellEnd"/>
      <w:r>
        <w:t xml:space="preserve"> geological, environmental, and chemical variables for a customized technical solution. We provide a </w:t>
      </w:r>
      <w:r>
        <w:rPr>
          <w:b/>
          <w:bCs/>
        </w:rPr>
        <w:t>Complete Implementation Methodology</w:t>
      </w:r>
      <w:r>
        <w:t xml:space="preserve"> with </w:t>
      </w:r>
      <w:proofErr w:type="gramStart"/>
      <w:r>
        <w:t>step-by-step</w:t>
      </w:r>
      <w:proofErr w:type="gramEnd"/>
      <w:r>
        <w:t xml:space="preserve"> engineering and deployment guidelines for a flawless installation. Post-deployment, our </w:t>
      </w:r>
      <w:r>
        <w:rPr>
          <w:b/>
          <w:bCs/>
        </w:rPr>
        <w:t>Operational Services Support</w:t>
      </w:r>
      <w:r>
        <w:t xml:space="preserve"> stays actively involved to smoothly integrate systems into daily workflows, while our ongoing </w:t>
      </w:r>
      <w:r>
        <w:rPr>
          <w:b/>
          <w:bCs/>
        </w:rPr>
        <w:t>Equipment Maintenance &amp; Longevity</w:t>
      </w:r>
      <w:r>
        <w:t xml:space="preserve"> protocols and troubleshooting maximize runtime and ensure long-term regulatory compliance.</w:t>
      </w:r>
    </w:p>
    <w:p w:rsidR="0094710D" w:rsidRDefault="0094710D" w:rsidP="009471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Site-Specific Product Selection:</w:t>
      </w:r>
      <w:r w:rsidRPr="0094710D">
        <w:rPr>
          <w:rFonts w:ascii="Times New Roman" w:eastAsia="Times New Roman" w:hAnsi="Times New Roman" w:cs="Times New Roman"/>
          <w:sz w:val="24"/>
          <w:szCs w:val="24"/>
          <w:lang w:eastAsia="en-GB"/>
        </w:rPr>
        <w:t xml:space="preserve"> </w:t>
      </w:r>
    </w:p>
    <w:p w:rsidR="0094710D" w:rsidRPr="0094710D" w:rsidRDefault="0094710D" w:rsidP="0094710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Complete Implementation Methodology:</w:t>
      </w:r>
      <w:r w:rsidRPr="0094710D">
        <w:rPr>
          <w:rFonts w:ascii="Times New Roman" w:eastAsia="Times New Roman" w:hAnsi="Times New Roman" w:cs="Times New Roman"/>
          <w:sz w:val="24"/>
          <w:szCs w:val="24"/>
          <w:lang w:eastAsia="en-GB"/>
        </w:rPr>
        <w:t xml:space="preserve"> </w:t>
      </w:r>
    </w:p>
    <w:p w:rsidR="0094710D" w:rsidRDefault="0094710D" w:rsidP="007755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4710D">
        <w:rPr>
          <w:rFonts w:ascii="Times New Roman" w:eastAsia="Times New Roman" w:hAnsi="Times New Roman" w:cs="Times New Roman"/>
          <w:b/>
          <w:bCs/>
          <w:sz w:val="24"/>
          <w:szCs w:val="24"/>
          <w:lang w:eastAsia="en-GB"/>
        </w:rPr>
        <w:t>Operational Services Support:</w:t>
      </w:r>
      <w:r w:rsidRPr="0094710D">
        <w:rPr>
          <w:rFonts w:ascii="Times New Roman" w:eastAsia="Times New Roman" w:hAnsi="Times New Roman" w:cs="Times New Roman"/>
          <w:sz w:val="24"/>
          <w:szCs w:val="24"/>
          <w:lang w:eastAsia="en-GB"/>
        </w:rPr>
        <w:t xml:space="preserve"> </w:t>
      </w:r>
    </w:p>
    <w:p w:rsidR="00C50BB8" w:rsidRDefault="0094710D" w:rsidP="00A91E87">
      <w:pPr>
        <w:numPr>
          <w:ilvl w:val="0"/>
          <w:numId w:val="2"/>
        </w:numPr>
        <w:spacing w:before="100" w:beforeAutospacing="1" w:after="100" w:afterAutospacing="1" w:line="240" w:lineRule="auto"/>
      </w:pPr>
      <w:r w:rsidRPr="0094710D">
        <w:rPr>
          <w:rFonts w:ascii="Times New Roman" w:eastAsia="Times New Roman" w:hAnsi="Times New Roman" w:cs="Times New Roman"/>
          <w:b/>
          <w:bCs/>
          <w:sz w:val="24"/>
          <w:szCs w:val="24"/>
          <w:lang w:eastAsia="en-GB"/>
        </w:rPr>
        <w:t>Equipment Maintenance &amp; Longevity:</w:t>
      </w:r>
      <w:r w:rsidRPr="0094710D">
        <w:rPr>
          <w:rFonts w:ascii="Times New Roman" w:eastAsia="Times New Roman" w:hAnsi="Times New Roman" w:cs="Times New Roman"/>
          <w:sz w:val="24"/>
          <w:szCs w:val="24"/>
          <w:lang w:eastAsia="en-GB"/>
        </w:rPr>
        <w:t xml:space="preserve"> </w:t>
      </w:r>
    </w:p>
    <w:sectPr w:rsidR="00C50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F64969"/>
    <w:multiLevelType w:val="multilevel"/>
    <w:tmpl w:val="210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352708"/>
    <w:multiLevelType w:val="multilevel"/>
    <w:tmpl w:val="506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10D"/>
    <w:rsid w:val="0094710D"/>
    <w:rsid w:val="00C50B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E958"/>
  <w15:chartTrackingRefBased/>
  <w15:docId w15:val="{9FEF8DFB-EA85-45BB-AFA5-18D853B4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84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creator>
  <cp:keywords/>
  <dc:description/>
  <cp:lastModifiedBy>SA</cp:lastModifiedBy>
  <cp:revision>1</cp:revision>
  <dcterms:created xsi:type="dcterms:W3CDTF">2026-05-15T11:43:00Z</dcterms:created>
  <dcterms:modified xsi:type="dcterms:W3CDTF">2026-05-15T11:47:00Z</dcterms:modified>
</cp:coreProperties>
</file>