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53608" w14:textId="3538D474" w:rsidR="004C7C39" w:rsidRPr="002B4C1E" w:rsidRDefault="00F14613" w:rsidP="00F14613">
      <w:pPr>
        <w:spacing w:before="480" w:after="480"/>
        <w:jc w:val="center"/>
        <w:rPr>
          <w:rFonts w:ascii="Montserrat" w:hAnsi="Montserrat" w:cs="Calibri"/>
        </w:rPr>
      </w:pPr>
      <w:r w:rsidRPr="002B4C1E">
        <w:rPr>
          <w:rFonts w:ascii="Montserrat" w:hAnsi="Montserrat" w:cs="Calibri"/>
          <w:noProof/>
        </w:rPr>
        <w:drawing>
          <wp:inline distT="0" distB="0" distL="0" distR="0" wp14:anchorId="603B31E4" wp14:editId="2862C947">
            <wp:extent cx="1019175" cy="1019175"/>
            <wp:effectExtent l="0" t="0" r="9525" b="9525"/>
            <wp:docPr id="780645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45339" name="Picture 780645339"/>
                    <pic:cNvPicPr/>
                  </pic:nvPicPr>
                  <pic:blipFill>
                    <a:blip r:embed="rId6">
                      <a:extLst>
                        <a:ext uri="{28A0092B-C50C-407E-A947-70E740481C1C}">
                          <a14:useLocalDpi xmlns:a14="http://schemas.microsoft.com/office/drawing/2010/main" val="0"/>
                        </a:ext>
                      </a:extLst>
                    </a:blip>
                    <a:stretch>
                      <a:fillRect/>
                    </a:stretch>
                  </pic:blipFill>
                  <pic:spPr>
                    <a:xfrm>
                      <a:off x="0" y="0"/>
                      <a:ext cx="1019175" cy="1019175"/>
                    </a:xfrm>
                    <a:prstGeom prst="rect">
                      <a:avLst/>
                    </a:prstGeom>
                  </pic:spPr>
                </pic:pic>
              </a:graphicData>
            </a:graphic>
          </wp:inline>
        </w:drawing>
      </w:r>
    </w:p>
    <w:p w14:paraId="681E839D" w14:textId="020310A1" w:rsidR="004C7C39" w:rsidRPr="002B4C1E" w:rsidRDefault="008D001B" w:rsidP="00F14613">
      <w:pPr>
        <w:spacing w:before="80" w:after="80"/>
        <w:jc w:val="center"/>
        <w:rPr>
          <w:rFonts w:ascii="Montserrat" w:hAnsi="Montserrat" w:cs="Calibri"/>
          <w:sz w:val="24"/>
          <w:szCs w:val="24"/>
        </w:rPr>
      </w:pPr>
      <w:r w:rsidRPr="002B4C1E">
        <w:rPr>
          <w:rFonts w:ascii="Montserrat" w:hAnsi="Montserrat" w:cs="Calibri"/>
          <w:b/>
          <w:bCs/>
          <w:caps/>
          <w:color w:val="2C5F8A"/>
          <w:sz w:val="24"/>
          <w:szCs w:val="24"/>
        </w:rPr>
        <w:t>FAST- NATIONAL UNIVERSITY OF COMPUTER &amp; EMERGING SCIENCES</w:t>
      </w:r>
    </w:p>
    <w:p w14:paraId="3A6AFF2C" w14:textId="2A924305" w:rsidR="00F14613" w:rsidRPr="002B4C1E" w:rsidRDefault="00000775" w:rsidP="008D001B">
      <w:pPr>
        <w:spacing w:after="160"/>
        <w:jc w:val="center"/>
        <w:rPr>
          <w:rFonts w:ascii="Montserrat" w:hAnsi="Montserrat" w:cs="Calibri"/>
          <w:b/>
          <w:bCs/>
          <w:caps/>
          <w:color w:val="2C5F8A"/>
          <w:sz w:val="24"/>
          <w:szCs w:val="24"/>
        </w:rPr>
      </w:pPr>
      <w:r w:rsidRPr="002B4C1E">
        <w:rPr>
          <w:rFonts w:ascii="Montserrat" w:hAnsi="Montserrat" w:cs="Calibri"/>
          <w:b/>
          <w:bCs/>
          <w:caps/>
          <w:noProof/>
          <w:color w:val="2C5F8A"/>
          <w:sz w:val="24"/>
          <w:szCs w:val="24"/>
        </w:rPr>
        <mc:AlternateContent>
          <mc:Choice Requires="wps">
            <w:drawing>
              <wp:anchor distT="0" distB="0" distL="114300" distR="114300" simplePos="0" relativeHeight="251660288" behindDoc="0" locked="0" layoutInCell="1" allowOverlap="1" wp14:anchorId="4821D861" wp14:editId="50BCAD2F">
                <wp:simplePos x="0" y="0"/>
                <wp:positionH relativeFrom="column">
                  <wp:posOffset>-161926</wp:posOffset>
                </wp:positionH>
                <wp:positionV relativeFrom="paragraph">
                  <wp:posOffset>231140</wp:posOffset>
                </wp:positionV>
                <wp:extent cx="6467475" cy="0"/>
                <wp:effectExtent l="0" t="0" r="0" b="0"/>
                <wp:wrapNone/>
                <wp:docPr id="637293205" name="Straight Connector 7"/>
                <wp:cNvGraphicFramePr/>
                <a:graphic xmlns:a="http://schemas.openxmlformats.org/drawingml/2006/main">
                  <a:graphicData uri="http://schemas.microsoft.com/office/word/2010/wordprocessingShape">
                    <wps:wsp>
                      <wps:cNvCnPr/>
                      <wps:spPr>
                        <a:xfrm>
                          <a:off x="0" y="0"/>
                          <a:ext cx="64674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7D966AB"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2.75pt,18.2pt" to="496.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" strokecolor="#156082 [3204]" strokeweight="1.5pt">
                <v:stroke joinstyle="miter"/>
              </v:line>
            </w:pict>
          </mc:Fallback>
        </mc:AlternateContent>
      </w:r>
    </w:p>
    <w:p w14:paraId="1A9ED070" w14:textId="77777777" w:rsidR="00000775" w:rsidRPr="002B4C1E" w:rsidRDefault="00000775" w:rsidP="008D001B">
      <w:pPr>
        <w:spacing w:after="160"/>
        <w:jc w:val="center"/>
        <w:rPr>
          <w:rFonts w:ascii="Montserrat" w:hAnsi="Montserrat" w:cs="Calibri"/>
          <w:b/>
          <w:bCs/>
          <w:caps/>
          <w:color w:val="2C5F8A"/>
          <w:sz w:val="24"/>
          <w:szCs w:val="24"/>
        </w:rPr>
      </w:pPr>
    </w:p>
    <w:p w14:paraId="5F6715B1" w14:textId="7A2BA7D7" w:rsidR="00F14613" w:rsidRPr="002B4C1E" w:rsidRDefault="008D001B" w:rsidP="00F14613">
      <w:pPr>
        <w:spacing w:after="160"/>
        <w:rPr>
          <w:rFonts w:ascii="Montserrat" w:hAnsi="Montserrat" w:cs="Calibri"/>
          <w:sz w:val="24"/>
          <w:szCs w:val="24"/>
        </w:rPr>
      </w:pPr>
      <w:r w:rsidRPr="002B4C1E">
        <w:rPr>
          <w:rFonts w:ascii="Montserrat" w:hAnsi="Montserrat" w:cs="Calibri"/>
          <w:b/>
          <w:bCs/>
          <w:caps/>
          <w:color w:val="2C5F8A"/>
          <w:sz w:val="24"/>
          <w:szCs w:val="24"/>
        </w:rPr>
        <w:t>DATA ANALYSIS FOR BUSINES</w:t>
      </w:r>
      <w:r w:rsidR="00F14613" w:rsidRPr="002B4C1E">
        <w:rPr>
          <w:rFonts w:ascii="Montserrat" w:hAnsi="Montserrat" w:cs="Calibri"/>
          <w:b/>
          <w:bCs/>
          <w:caps/>
          <w:color w:val="2C5F8A"/>
          <w:sz w:val="24"/>
          <w:szCs w:val="24"/>
        </w:rPr>
        <w:t>s</w:t>
      </w:r>
      <w:r w:rsidR="00000775" w:rsidRPr="002B4C1E">
        <w:rPr>
          <w:rFonts w:ascii="Montserrat" w:hAnsi="Montserrat" w:cs="Calibri"/>
          <w:b/>
          <w:bCs/>
          <w:caps/>
          <w:color w:val="2C5F8A"/>
          <w:sz w:val="24"/>
          <w:szCs w:val="24"/>
        </w:rPr>
        <w:t xml:space="preserve"> -</w:t>
      </w:r>
      <w:r w:rsidRPr="002B4C1E">
        <w:rPr>
          <w:rFonts w:ascii="Montserrat" w:hAnsi="Montserrat" w:cs="Calibri"/>
          <w:b/>
          <w:bCs/>
          <w:caps/>
          <w:color w:val="2C5F8A"/>
          <w:sz w:val="24"/>
          <w:szCs w:val="24"/>
        </w:rPr>
        <w:t xml:space="preserve"> I</w:t>
      </w:r>
    </w:p>
    <w:p w14:paraId="6F8C482B" w14:textId="2B074A81" w:rsidR="004C7C39" w:rsidRPr="002B4C1E" w:rsidRDefault="00F14613" w:rsidP="007C51CB">
      <w:pPr>
        <w:spacing w:before="80" w:after="80"/>
        <w:rPr>
          <w:rFonts w:ascii="Montserrat" w:hAnsi="Montserrat" w:cs="Calibri"/>
          <w:sz w:val="24"/>
          <w:szCs w:val="24"/>
        </w:rPr>
      </w:pPr>
      <w:r w:rsidRPr="002B4C1E">
        <w:rPr>
          <w:rFonts w:ascii="Montserrat" w:hAnsi="Montserrat" w:cs="Calibri"/>
          <w:b/>
          <w:bCs/>
          <w:sz w:val="24"/>
          <w:szCs w:val="24"/>
        </w:rPr>
        <w:t>Project Name</w:t>
      </w:r>
      <w:r w:rsidR="007C51CB" w:rsidRPr="002B4C1E">
        <w:rPr>
          <w:rFonts w:ascii="Montserrat" w:hAnsi="Montserrat" w:cs="Calibri"/>
          <w:b/>
          <w:bCs/>
          <w:sz w:val="24"/>
          <w:szCs w:val="24"/>
        </w:rPr>
        <w:t xml:space="preserve">: Trade Openness and </w:t>
      </w:r>
      <w:r w:rsidR="007D449B">
        <w:rPr>
          <w:rFonts w:ascii="Montserrat" w:hAnsi="Montserrat" w:cs="Calibri"/>
          <w:b/>
          <w:bCs/>
          <w:sz w:val="24"/>
          <w:szCs w:val="24"/>
        </w:rPr>
        <w:t xml:space="preserve">Economic </w:t>
      </w:r>
      <w:r w:rsidR="007C51CB" w:rsidRPr="002B4C1E">
        <w:rPr>
          <w:rFonts w:ascii="Montserrat" w:hAnsi="Montserrat" w:cs="Calibri"/>
          <w:b/>
          <w:bCs/>
          <w:sz w:val="24"/>
          <w:szCs w:val="24"/>
        </w:rPr>
        <w:t>Productivity - Cross Country Analysis</w:t>
      </w:r>
    </w:p>
    <w:p w14:paraId="02ABC2D6" w14:textId="3372CB0E" w:rsidR="008D001B" w:rsidRPr="002B4C1E" w:rsidRDefault="00F14613" w:rsidP="00F14613">
      <w:pPr>
        <w:spacing w:after="80"/>
        <w:rPr>
          <w:rFonts w:ascii="Montserrat" w:hAnsi="Montserrat" w:cs="Calibri"/>
        </w:rPr>
      </w:pPr>
      <w:r w:rsidRPr="002B4C1E">
        <w:rPr>
          <w:rFonts w:ascii="Montserrat" w:hAnsi="Montserrat" w:cs="Calibri"/>
          <w:noProof/>
        </w:rPr>
        <mc:AlternateContent>
          <mc:Choice Requires="wps">
            <w:drawing>
              <wp:anchor distT="0" distB="0" distL="114300" distR="114300" simplePos="0" relativeHeight="251659264" behindDoc="0" locked="0" layoutInCell="1" allowOverlap="1" wp14:anchorId="55E4B3B9" wp14:editId="40246219">
                <wp:simplePos x="0" y="0"/>
                <wp:positionH relativeFrom="column">
                  <wp:posOffset>-161925</wp:posOffset>
                </wp:positionH>
                <wp:positionV relativeFrom="paragraph">
                  <wp:posOffset>63500</wp:posOffset>
                </wp:positionV>
                <wp:extent cx="6534150" cy="0"/>
                <wp:effectExtent l="0" t="0" r="0" b="0"/>
                <wp:wrapNone/>
                <wp:docPr id="406203982" name="Straight Connector 6"/>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85739B6"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75pt,5pt" to="501.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" strokecolor="#156082 [3204]" strokeweight="1.5pt">
                <v:stroke joinstyle="miter"/>
              </v:line>
            </w:pict>
          </mc:Fallback>
        </mc:AlternateContent>
      </w:r>
    </w:p>
    <w:p w14:paraId="447E1B16" w14:textId="77777777" w:rsidR="008D001B" w:rsidRPr="002B4C1E" w:rsidRDefault="008D001B" w:rsidP="008D001B">
      <w:pPr>
        <w:spacing w:after="80"/>
        <w:rPr>
          <w:rFonts w:ascii="Montserrat" w:hAnsi="Montserrat" w:cs="Calibri"/>
          <w:b/>
          <w:bCs/>
        </w:rPr>
      </w:pPr>
    </w:p>
    <w:p w14:paraId="2484CB0A" w14:textId="77777777" w:rsidR="00A875AD" w:rsidRPr="002B4C1E" w:rsidRDefault="00A875AD" w:rsidP="008D001B">
      <w:pPr>
        <w:spacing w:after="80"/>
        <w:rPr>
          <w:rFonts w:ascii="Montserrat" w:hAnsi="Montserrat" w:cs="Calibri"/>
          <w:b/>
          <w:bCs/>
        </w:rPr>
      </w:pPr>
    </w:p>
    <w:p w14:paraId="74ADF0CD" w14:textId="125E3E06" w:rsidR="00B25A79" w:rsidRDefault="00B25A79" w:rsidP="008D001B">
      <w:pPr>
        <w:spacing w:after="80"/>
        <w:rPr>
          <w:rFonts w:ascii="Montserrat" w:hAnsi="Montserrat" w:cs="Calibri"/>
          <w:b/>
          <w:bCs/>
        </w:rPr>
      </w:pPr>
      <w:r w:rsidRPr="002B4C1E">
        <w:rPr>
          <w:rFonts w:ascii="Montserrat" w:hAnsi="Montserrat" w:cs="Calibri"/>
          <w:b/>
          <w:bCs/>
        </w:rPr>
        <w:t>Prepare</w:t>
      </w:r>
      <w:r w:rsidR="008D001B" w:rsidRPr="002B4C1E">
        <w:rPr>
          <w:rFonts w:ascii="Montserrat" w:hAnsi="Montserrat" w:cs="Calibri"/>
          <w:b/>
          <w:bCs/>
        </w:rPr>
        <w:t>d</w:t>
      </w:r>
      <w:r w:rsidRPr="002B4C1E">
        <w:rPr>
          <w:rFonts w:ascii="Montserrat" w:hAnsi="Montserrat" w:cs="Calibri"/>
          <w:b/>
          <w:bCs/>
        </w:rPr>
        <w:t xml:space="preserve"> by:</w:t>
      </w:r>
    </w:p>
    <w:p w14:paraId="5DA01C7B" w14:textId="52DEB5AF" w:rsidR="002B4C1E" w:rsidRPr="002B4C1E" w:rsidRDefault="002B4C1E" w:rsidP="008D001B">
      <w:pPr>
        <w:spacing w:after="80"/>
        <w:rPr>
          <w:rFonts w:ascii="Montserrat" w:hAnsi="Montserrat" w:cs="Calibri"/>
        </w:rPr>
      </w:pPr>
      <w:r w:rsidRPr="002B4C1E">
        <w:rPr>
          <w:rFonts w:ascii="Montserrat" w:hAnsi="Montserrat" w:cs="Calibri"/>
        </w:rPr>
        <w:t xml:space="preserve">Huzaifa Saqib                    </w:t>
      </w:r>
      <w:r>
        <w:rPr>
          <w:rFonts w:ascii="Montserrat" w:hAnsi="Montserrat" w:cs="Calibri"/>
        </w:rPr>
        <w:t xml:space="preserve"> </w:t>
      </w:r>
      <w:r w:rsidRPr="002B4C1E">
        <w:rPr>
          <w:rFonts w:ascii="Montserrat" w:hAnsi="Montserrat" w:cs="Calibri"/>
        </w:rPr>
        <w:t>25k-5033</w:t>
      </w:r>
    </w:p>
    <w:p w14:paraId="2226226C" w14:textId="02364EF6" w:rsidR="00B25A79" w:rsidRPr="002B4C1E" w:rsidRDefault="00B25A79" w:rsidP="008D001B">
      <w:pPr>
        <w:spacing w:after="80"/>
        <w:rPr>
          <w:rFonts w:ascii="Montserrat" w:hAnsi="Montserrat" w:cs="Calibri"/>
        </w:rPr>
      </w:pPr>
      <w:r w:rsidRPr="002B4C1E">
        <w:rPr>
          <w:rFonts w:ascii="Montserrat" w:hAnsi="Montserrat" w:cs="Calibri"/>
        </w:rPr>
        <w:t xml:space="preserve">Fatima </w:t>
      </w:r>
      <w:r w:rsidR="008D001B" w:rsidRPr="002B4C1E">
        <w:rPr>
          <w:rFonts w:ascii="Montserrat" w:hAnsi="Montserrat" w:cs="Calibri"/>
        </w:rPr>
        <w:t>Farhat</w:t>
      </w:r>
      <w:r w:rsidRPr="002B4C1E">
        <w:rPr>
          <w:rFonts w:ascii="Montserrat" w:hAnsi="Montserrat" w:cs="Calibri"/>
        </w:rPr>
        <w:t xml:space="preserve">         </w:t>
      </w:r>
      <w:r w:rsidR="008D001B" w:rsidRPr="002B4C1E">
        <w:rPr>
          <w:rFonts w:ascii="Montserrat" w:hAnsi="Montserrat" w:cs="Calibri"/>
        </w:rPr>
        <w:t xml:space="preserve">        </w:t>
      </w:r>
      <w:r w:rsidRPr="002B4C1E">
        <w:rPr>
          <w:rFonts w:ascii="Montserrat" w:hAnsi="Montserrat" w:cs="Calibri"/>
        </w:rPr>
        <w:t xml:space="preserve"> </w:t>
      </w:r>
      <w:r w:rsidR="008D001B" w:rsidRPr="002B4C1E">
        <w:rPr>
          <w:rFonts w:ascii="Montserrat" w:hAnsi="Montserrat" w:cs="Calibri"/>
        </w:rPr>
        <w:t xml:space="preserve">  25k-5001</w:t>
      </w:r>
    </w:p>
    <w:p w14:paraId="618BE112" w14:textId="725142D0" w:rsidR="008D001B" w:rsidRPr="002B4C1E" w:rsidRDefault="008D001B" w:rsidP="008D001B">
      <w:pPr>
        <w:spacing w:after="80"/>
        <w:rPr>
          <w:rFonts w:ascii="Montserrat" w:hAnsi="Montserrat" w:cs="Calibri"/>
        </w:rPr>
      </w:pPr>
      <w:r w:rsidRPr="002B4C1E">
        <w:rPr>
          <w:rFonts w:ascii="Montserrat" w:hAnsi="Montserrat" w:cs="Calibri"/>
        </w:rPr>
        <w:t>Sadhna Goswami              25k-5021</w:t>
      </w:r>
    </w:p>
    <w:p w14:paraId="61BF3F32" w14:textId="571B7184" w:rsidR="008D001B" w:rsidRPr="002B4C1E" w:rsidRDefault="008D001B" w:rsidP="008D001B">
      <w:pPr>
        <w:spacing w:after="80"/>
        <w:rPr>
          <w:rFonts w:ascii="Montserrat" w:hAnsi="Montserrat" w:cs="Calibri"/>
        </w:rPr>
      </w:pPr>
      <w:r w:rsidRPr="002B4C1E">
        <w:rPr>
          <w:rFonts w:ascii="Montserrat" w:hAnsi="Montserrat" w:cs="Calibri"/>
        </w:rPr>
        <w:t>Noor Fatima Khan            25k-5027</w:t>
      </w:r>
    </w:p>
    <w:p w14:paraId="3F1C6DC4" w14:textId="4F7AB733" w:rsidR="008D001B" w:rsidRPr="002B4C1E" w:rsidRDefault="008D001B" w:rsidP="008D001B">
      <w:pPr>
        <w:spacing w:after="80"/>
        <w:rPr>
          <w:rFonts w:ascii="Montserrat" w:hAnsi="Montserrat" w:cs="Calibri"/>
        </w:rPr>
      </w:pPr>
      <w:r w:rsidRPr="002B4C1E">
        <w:rPr>
          <w:rFonts w:ascii="Montserrat" w:hAnsi="Montserrat" w:cs="Calibri"/>
        </w:rPr>
        <w:t>Muhammad Hamza        25k-5034</w:t>
      </w:r>
    </w:p>
    <w:p w14:paraId="0B18C2AC" w14:textId="44ECE785" w:rsidR="008D001B" w:rsidRPr="002B4C1E" w:rsidRDefault="008D001B" w:rsidP="008D001B">
      <w:pPr>
        <w:spacing w:after="80"/>
        <w:rPr>
          <w:rFonts w:ascii="Montserrat" w:hAnsi="Montserrat" w:cs="Calibri"/>
        </w:rPr>
      </w:pPr>
      <w:r w:rsidRPr="002B4C1E">
        <w:rPr>
          <w:rFonts w:ascii="Montserrat" w:hAnsi="Montserrat" w:cs="Calibri"/>
        </w:rPr>
        <w:t>Anas Shariq</w:t>
      </w:r>
      <w:r w:rsidR="004F4505" w:rsidRPr="002B4C1E">
        <w:rPr>
          <w:rFonts w:ascii="Montserrat" w:hAnsi="Montserrat" w:cs="Calibri"/>
        </w:rPr>
        <w:t xml:space="preserve">                       </w:t>
      </w:r>
      <w:r w:rsidR="002B4C1E">
        <w:rPr>
          <w:rFonts w:ascii="Montserrat" w:hAnsi="Montserrat" w:cs="Calibri"/>
        </w:rPr>
        <w:t xml:space="preserve"> </w:t>
      </w:r>
      <w:r w:rsidR="004F4505" w:rsidRPr="002B4C1E">
        <w:rPr>
          <w:rFonts w:ascii="Montserrat" w:hAnsi="Montserrat" w:cs="Calibri"/>
        </w:rPr>
        <w:t>23</w:t>
      </w:r>
      <w:r w:rsidR="00505B9F" w:rsidRPr="002B4C1E">
        <w:rPr>
          <w:rFonts w:ascii="Montserrat" w:hAnsi="Montserrat" w:cs="Calibri"/>
        </w:rPr>
        <w:t>k</w:t>
      </w:r>
      <w:r w:rsidR="004F4505" w:rsidRPr="002B4C1E">
        <w:rPr>
          <w:rFonts w:ascii="Montserrat" w:hAnsi="Montserrat" w:cs="Calibri"/>
        </w:rPr>
        <w:t>-5043</w:t>
      </w:r>
    </w:p>
    <w:p w14:paraId="46F09F10" w14:textId="77777777" w:rsidR="00F14613" w:rsidRPr="002B4C1E" w:rsidRDefault="008D001B" w:rsidP="008D001B">
      <w:pPr>
        <w:spacing w:after="80"/>
        <w:jc w:val="center"/>
        <w:rPr>
          <w:rFonts w:ascii="Montserrat" w:hAnsi="Montserrat" w:cs="Calibri"/>
        </w:rPr>
      </w:pPr>
      <w:r w:rsidRPr="002B4C1E">
        <w:rPr>
          <w:rFonts w:ascii="Montserrat" w:hAnsi="Montserrat" w:cs="Calibri"/>
        </w:rPr>
        <w:t xml:space="preserve">                                                                                                           </w:t>
      </w:r>
    </w:p>
    <w:p w14:paraId="53A8A170" w14:textId="77777777" w:rsidR="00A875AD" w:rsidRPr="002B4C1E" w:rsidRDefault="00F14613" w:rsidP="00F14613">
      <w:pPr>
        <w:spacing w:after="80"/>
        <w:jc w:val="right"/>
        <w:rPr>
          <w:rFonts w:ascii="Montserrat" w:hAnsi="Montserrat" w:cs="Calibri"/>
        </w:rPr>
      </w:pPr>
      <w:r w:rsidRPr="002B4C1E">
        <w:rPr>
          <w:rFonts w:ascii="Montserrat" w:hAnsi="Montserrat" w:cs="Calibri"/>
        </w:rPr>
        <w:t xml:space="preserve">              </w:t>
      </w:r>
      <w:r w:rsidR="008D001B" w:rsidRPr="002B4C1E">
        <w:rPr>
          <w:rFonts w:ascii="Montserrat" w:hAnsi="Montserrat" w:cs="Calibri"/>
        </w:rPr>
        <w:t xml:space="preserve">  </w:t>
      </w:r>
    </w:p>
    <w:p w14:paraId="28BB69A3" w14:textId="77777777" w:rsidR="00A875AD" w:rsidRPr="002B4C1E" w:rsidRDefault="00A875AD" w:rsidP="00F14613">
      <w:pPr>
        <w:spacing w:after="80"/>
        <w:jc w:val="right"/>
        <w:rPr>
          <w:rFonts w:ascii="Montserrat" w:hAnsi="Montserrat" w:cs="Calibri"/>
        </w:rPr>
      </w:pPr>
    </w:p>
    <w:p w14:paraId="2E750AC5" w14:textId="77777777" w:rsidR="00A875AD" w:rsidRPr="002B4C1E" w:rsidRDefault="00A875AD" w:rsidP="00F14613">
      <w:pPr>
        <w:spacing w:after="80"/>
        <w:jc w:val="right"/>
        <w:rPr>
          <w:rFonts w:ascii="Montserrat" w:hAnsi="Montserrat" w:cs="Calibri"/>
        </w:rPr>
      </w:pPr>
    </w:p>
    <w:p w14:paraId="17F69197" w14:textId="77777777" w:rsidR="00A875AD" w:rsidRPr="002B4C1E" w:rsidRDefault="00A875AD" w:rsidP="00F14613">
      <w:pPr>
        <w:spacing w:after="80"/>
        <w:jc w:val="right"/>
        <w:rPr>
          <w:rFonts w:ascii="Montserrat" w:hAnsi="Montserrat" w:cs="Calibri"/>
        </w:rPr>
      </w:pPr>
    </w:p>
    <w:p w14:paraId="40CC2BDE" w14:textId="77777777" w:rsidR="00A875AD" w:rsidRPr="002B4C1E" w:rsidRDefault="00A875AD" w:rsidP="00F14613">
      <w:pPr>
        <w:spacing w:after="80"/>
        <w:jc w:val="right"/>
        <w:rPr>
          <w:rFonts w:ascii="Montserrat" w:hAnsi="Montserrat" w:cs="Calibri"/>
        </w:rPr>
      </w:pPr>
    </w:p>
    <w:p w14:paraId="027B6BF1" w14:textId="77777777" w:rsidR="00A875AD" w:rsidRPr="002B4C1E" w:rsidRDefault="00A875AD" w:rsidP="00F14613">
      <w:pPr>
        <w:spacing w:after="80"/>
        <w:jc w:val="right"/>
        <w:rPr>
          <w:rFonts w:ascii="Montserrat" w:hAnsi="Montserrat" w:cs="Calibri"/>
        </w:rPr>
      </w:pPr>
    </w:p>
    <w:p w14:paraId="218A84A6" w14:textId="77777777" w:rsidR="00A875AD" w:rsidRPr="002B4C1E" w:rsidRDefault="00A875AD" w:rsidP="00F14613">
      <w:pPr>
        <w:spacing w:after="80"/>
        <w:jc w:val="right"/>
        <w:rPr>
          <w:rFonts w:ascii="Montserrat" w:hAnsi="Montserrat" w:cs="Calibri"/>
        </w:rPr>
      </w:pPr>
    </w:p>
    <w:p w14:paraId="541923EE" w14:textId="53E8B592" w:rsidR="008D001B" w:rsidRPr="002B4C1E" w:rsidRDefault="008D001B" w:rsidP="00F14613">
      <w:pPr>
        <w:spacing w:after="80"/>
        <w:jc w:val="right"/>
        <w:rPr>
          <w:rFonts w:ascii="Montserrat" w:hAnsi="Montserrat" w:cs="Calibri"/>
        </w:rPr>
      </w:pPr>
      <w:r w:rsidRPr="002B4C1E">
        <w:rPr>
          <w:rFonts w:ascii="Montserrat" w:hAnsi="Montserrat" w:cs="Calibri"/>
        </w:rPr>
        <w:t xml:space="preserve">  Class: BSBA-2A</w:t>
      </w:r>
    </w:p>
    <w:p w14:paraId="63845214" w14:textId="349508B6" w:rsidR="008D001B" w:rsidRPr="002B4C1E" w:rsidRDefault="008D001B" w:rsidP="008D001B">
      <w:pPr>
        <w:spacing w:after="80"/>
        <w:jc w:val="right"/>
        <w:rPr>
          <w:rFonts w:ascii="Montserrat" w:hAnsi="Montserrat" w:cs="Calibri"/>
        </w:rPr>
      </w:pPr>
      <w:r w:rsidRPr="002B4C1E">
        <w:rPr>
          <w:rFonts w:ascii="Montserrat" w:hAnsi="Montserrat" w:cs="Calibri"/>
        </w:rPr>
        <w:t xml:space="preserve">Course </w:t>
      </w:r>
      <w:r w:rsidR="00F14613" w:rsidRPr="002B4C1E">
        <w:rPr>
          <w:rFonts w:ascii="Montserrat" w:hAnsi="Montserrat" w:cs="Calibri"/>
        </w:rPr>
        <w:t>Instructor: Sir</w:t>
      </w:r>
      <w:r w:rsidRPr="002B4C1E">
        <w:rPr>
          <w:rFonts w:ascii="Montserrat" w:hAnsi="Montserrat" w:cs="Calibri"/>
        </w:rPr>
        <w:t xml:space="preserve"> Anwar Mughees </w:t>
      </w:r>
    </w:p>
    <w:p w14:paraId="664DBA55" w14:textId="77777777" w:rsidR="008D001B" w:rsidRPr="002B4C1E" w:rsidRDefault="008D001B" w:rsidP="008D001B">
      <w:pPr>
        <w:spacing w:after="80"/>
        <w:jc w:val="right"/>
        <w:rPr>
          <w:rFonts w:ascii="Montserrat" w:hAnsi="Montserrat" w:cs="Calibri"/>
        </w:rPr>
      </w:pPr>
      <w:r w:rsidRPr="002B4C1E">
        <w:rPr>
          <w:rFonts w:ascii="Montserrat" w:hAnsi="Montserrat" w:cs="Calibri"/>
        </w:rPr>
        <w:t>Submission Date: 9th May 2026</w:t>
      </w:r>
    </w:p>
    <w:p w14:paraId="47C70A20" w14:textId="525E753D" w:rsidR="004C7C39" w:rsidRPr="002B4C1E" w:rsidRDefault="004C7C39">
      <w:pPr>
        <w:rPr>
          <w:rFonts w:ascii="Montserrat" w:hAnsi="Montserrat" w:cs="Calibri"/>
        </w:rPr>
      </w:pPr>
    </w:p>
    <w:p w14:paraId="502EE0FD" w14:textId="77777777" w:rsidR="00B936BC" w:rsidRPr="002B4C1E" w:rsidRDefault="00B936BC">
      <w:pPr>
        <w:pStyle w:val="Heading1"/>
        <w:rPr>
          <w:rFonts w:ascii="Montserrat" w:hAnsi="Montserrat" w:cs="Calibri"/>
        </w:rPr>
      </w:pPr>
    </w:p>
    <w:p w14:paraId="39DC5A7F" w14:textId="7A19F091" w:rsidR="004C7C39" w:rsidRPr="002B4C1E" w:rsidRDefault="00000000">
      <w:pPr>
        <w:pStyle w:val="Heading1"/>
        <w:rPr>
          <w:rFonts w:ascii="Montserrat" w:hAnsi="Montserrat" w:cs="Calibri"/>
        </w:rPr>
      </w:pPr>
      <w:r w:rsidRPr="002B4C1E">
        <w:rPr>
          <w:rFonts w:ascii="Montserrat" w:hAnsi="Montserrat" w:cs="Calibri"/>
        </w:rPr>
        <w:t>Abstract</w:t>
      </w:r>
    </w:p>
    <w:p w14:paraId="74E960BF" w14:textId="7975AC20" w:rsidR="004C7C39" w:rsidRPr="002B4C1E" w:rsidRDefault="00326A3B">
      <w:pPr>
        <w:spacing w:before="80" w:after="80"/>
        <w:rPr>
          <w:rFonts w:ascii="Montserrat" w:hAnsi="Montserrat" w:cs="Calibri"/>
        </w:rPr>
      </w:pPr>
      <w:r w:rsidRPr="002B4C1E">
        <w:rPr>
          <w:rFonts w:ascii="Montserrat" w:hAnsi="Montserrat" w:cs="Calibri"/>
        </w:rPr>
        <w:t xml:space="preserve">This study examines the relationship between trade openness and economic productivity across 125 countries using cross-sectional data from the World Development Indicators (WDI) for the year 2022. The dependent variable is GDP per capita, while the independent variables include trade openness, foreign direct investment inflows, electricity consumption, and mobile subscriptions per 100 people. Descriptive analysis reveals significant global income inequality, with most countries concentrated in the </w:t>
      </w:r>
      <w:r w:rsidR="00242180" w:rsidRPr="002B4C1E">
        <w:rPr>
          <w:rFonts w:ascii="Montserrat" w:hAnsi="Montserrat" w:cs="Calibri"/>
        </w:rPr>
        <w:t>middle-income</w:t>
      </w:r>
      <w:r w:rsidRPr="002B4C1E">
        <w:rPr>
          <w:rFonts w:ascii="Montserrat" w:hAnsi="Montserrat" w:cs="Calibri"/>
        </w:rPr>
        <w:t xml:space="preserve"> range. Results indicate that electricity consumption is the strongest predictor of GDP per capita (R² = 0.576), followed by mobile subscriptions (R² = 0.2</w:t>
      </w:r>
      <w:r w:rsidR="0039783E">
        <w:rPr>
          <w:rFonts w:ascii="Montserrat" w:hAnsi="Montserrat" w:cs="Calibri"/>
        </w:rPr>
        <w:t>2</w:t>
      </w:r>
      <w:r w:rsidRPr="002B4C1E">
        <w:rPr>
          <w:rFonts w:ascii="Montserrat" w:hAnsi="Montserrat" w:cs="Calibri"/>
        </w:rPr>
        <w:t>) and trade openness (R² = 0.1</w:t>
      </w:r>
      <w:r w:rsidR="0039783E">
        <w:rPr>
          <w:rFonts w:ascii="Montserrat" w:hAnsi="Montserrat" w:cs="Calibri"/>
        </w:rPr>
        <w:t>589</w:t>
      </w:r>
      <w:r w:rsidRPr="002B4C1E">
        <w:rPr>
          <w:rFonts w:ascii="Montserrat" w:hAnsi="Montserrat" w:cs="Calibri"/>
        </w:rPr>
        <w:t>). Trade openness shows a consistent positive relationship with economic prosperity, supported by both regression analysis and income group comparisons. These findings suggest that trade openness, infrastructure, and digital connectivity together play significant roles in driving economic productivity across nations.</w:t>
      </w:r>
    </w:p>
    <w:p w14:paraId="383175B3" w14:textId="77777777" w:rsidR="004C7C39" w:rsidRPr="002B4C1E" w:rsidRDefault="00000000">
      <w:pPr>
        <w:pStyle w:val="Heading1"/>
        <w:rPr>
          <w:rFonts w:ascii="Montserrat" w:hAnsi="Montserrat" w:cs="Calibri"/>
        </w:rPr>
      </w:pPr>
      <w:r w:rsidRPr="002B4C1E">
        <w:rPr>
          <w:rFonts w:ascii="Montserrat" w:hAnsi="Montserrat" w:cs="Calibri"/>
        </w:rPr>
        <w:t>1. Introduction</w:t>
      </w:r>
    </w:p>
    <w:p w14:paraId="1F61A630" w14:textId="7A6A5630" w:rsidR="00326A3B" w:rsidRPr="002B4C1E" w:rsidRDefault="00326A3B" w:rsidP="00326A3B">
      <w:pPr>
        <w:spacing w:before="80" w:after="80"/>
        <w:rPr>
          <w:rFonts w:ascii="Montserrat" w:hAnsi="Montserrat" w:cs="Calibri"/>
        </w:rPr>
      </w:pPr>
      <w:r w:rsidRPr="002B4C1E">
        <w:rPr>
          <w:rFonts w:ascii="Montserrat" w:hAnsi="Montserrat" w:cs="Calibri"/>
        </w:rPr>
        <w:t xml:space="preserve">In an increasingly globalized world, trade openness has long been considered a key driver of economic growth and productivity. Countries that engage more actively in international trade benefit from technology transfer, economies of scale, access to foreign capital, and greater market competition. However, the relationship between trade and economic prosperity is </w:t>
      </w:r>
      <w:r w:rsidR="00242180" w:rsidRPr="002B4C1E">
        <w:rPr>
          <w:rFonts w:ascii="Montserrat" w:hAnsi="Montserrat" w:cs="Calibri"/>
        </w:rPr>
        <w:t>multidimensional infrastructure</w:t>
      </w:r>
      <w:r w:rsidRPr="002B4C1E">
        <w:rPr>
          <w:rFonts w:ascii="Montserrat" w:hAnsi="Montserrat" w:cs="Calibri"/>
        </w:rPr>
        <w:t xml:space="preserve"> quality, digital connectivity, and foreign investment also play critical supporting roles.</w:t>
      </w:r>
    </w:p>
    <w:p w14:paraId="00314367" w14:textId="77777777" w:rsidR="00326A3B" w:rsidRPr="002B4C1E" w:rsidRDefault="00326A3B" w:rsidP="00326A3B">
      <w:pPr>
        <w:spacing w:before="80" w:after="80"/>
        <w:rPr>
          <w:rFonts w:ascii="Montserrat" w:hAnsi="Montserrat" w:cs="Calibri"/>
        </w:rPr>
      </w:pPr>
      <w:r w:rsidRPr="002B4C1E">
        <w:rPr>
          <w:rFonts w:ascii="Montserrat" w:hAnsi="Montserrat" w:cs="Calibri"/>
        </w:rPr>
        <w:t>This study investigates the following research question: Does greater trade openness, supported by FDI inflows and infrastructure development, translate into higher GDP per capita across countries?</w:t>
      </w:r>
    </w:p>
    <w:p w14:paraId="69D07D78" w14:textId="7CF37039" w:rsidR="004C7C39" w:rsidRPr="002B4C1E" w:rsidRDefault="00326A3B" w:rsidP="00326A3B">
      <w:pPr>
        <w:spacing w:before="80" w:after="80"/>
        <w:rPr>
          <w:rFonts w:ascii="Montserrat" w:hAnsi="Montserrat" w:cs="Calibri"/>
        </w:rPr>
      </w:pPr>
      <w:r w:rsidRPr="002B4C1E">
        <w:rPr>
          <w:rFonts w:ascii="Montserrat" w:hAnsi="Montserrat" w:cs="Calibri"/>
        </w:rPr>
        <w:t>Understanding this relationship has important implications for policymakers and businesses operating in emerging markets, particularly in regions like South Asia and Sub-Saharan Africa where trade policy reform is actively debated. By analyzing 125 countries simultaneously, this study provides a comprehensive global perspective on the drivers of economic productivity.</w:t>
      </w:r>
    </w:p>
    <w:p w14:paraId="7E6A4F83" w14:textId="77777777" w:rsidR="004C7C39" w:rsidRPr="002B4C1E" w:rsidRDefault="00000000">
      <w:pPr>
        <w:pStyle w:val="Heading1"/>
        <w:rPr>
          <w:rFonts w:ascii="Montserrat" w:hAnsi="Montserrat" w:cs="Calibri"/>
        </w:rPr>
      </w:pPr>
      <w:r w:rsidRPr="002B4C1E">
        <w:rPr>
          <w:rFonts w:ascii="Montserrat" w:hAnsi="Montserrat" w:cs="Calibri"/>
        </w:rPr>
        <w:t>2. Data</w:t>
      </w:r>
    </w:p>
    <w:p w14:paraId="4F795C82" w14:textId="0C4F43F5" w:rsidR="004C7C39" w:rsidRPr="002B4C1E" w:rsidRDefault="00000000">
      <w:pPr>
        <w:pStyle w:val="Heading2"/>
        <w:rPr>
          <w:rFonts w:ascii="Montserrat" w:hAnsi="Montserrat" w:cs="Calibri"/>
        </w:rPr>
      </w:pPr>
      <w:r w:rsidRPr="002B4C1E">
        <w:rPr>
          <w:rFonts w:ascii="Montserrat" w:hAnsi="Montserrat" w:cs="Calibri"/>
        </w:rPr>
        <w:t xml:space="preserve"> Source and Sample</w:t>
      </w:r>
    </w:p>
    <w:p w14:paraId="7BF773BC" w14:textId="77777777" w:rsidR="00326A3B" w:rsidRPr="002B4C1E" w:rsidRDefault="00326A3B" w:rsidP="00326A3B">
      <w:pPr>
        <w:pStyle w:val="Heading2"/>
        <w:rPr>
          <w:rFonts w:ascii="Montserrat" w:hAnsi="Montserrat" w:cs="Calibri"/>
          <w:b w:val="0"/>
          <w:bCs w:val="0"/>
          <w:color w:val="auto"/>
          <w:sz w:val="22"/>
          <w:szCs w:val="22"/>
        </w:rPr>
      </w:pPr>
      <w:r w:rsidRPr="002B4C1E">
        <w:rPr>
          <w:rFonts w:ascii="Montserrat" w:hAnsi="Montserrat" w:cs="Calibri"/>
          <w:b w:val="0"/>
          <w:bCs w:val="0"/>
          <w:color w:val="auto"/>
          <w:sz w:val="22"/>
          <w:szCs w:val="22"/>
        </w:rPr>
        <w:t>All data was retrieved from the World Bank's World Development Indicators (WDI) database.</w:t>
      </w:r>
    </w:p>
    <w:p w14:paraId="5F1FEE07" w14:textId="77777777" w:rsidR="00326A3B" w:rsidRPr="002B4C1E" w:rsidRDefault="00326A3B" w:rsidP="00326A3B">
      <w:pPr>
        <w:pStyle w:val="Heading2"/>
        <w:rPr>
          <w:rFonts w:ascii="Montserrat" w:hAnsi="Montserrat" w:cs="Calibri"/>
          <w:b w:val="0"/>
          <w:bCs w:val="0"/>
          <w:color w:val="auto"/>
          <w:sz w:val="22"/>
          <w:szCs w:val="22"/>
        </w:rPr>
      </w:pPr>
      <w:r w:rsidRPr="002B4C1E">
        <w:rPr>
          <w:rFonts w:ascii="Montserrat" w:hAnsi="Montserrat" w:cs="Calibri"/>
          <w:b w:val="0"/>
          <w:bCs w:val="0"/>
          <w:color w:val="auto"/>
          <w:sz w:val="22"/>
          <w:szCs w:val="22"/>
        </w:rPr>
        <w:t>Year: 2022 was selected as the base year as it provides the most complete cross-country coverage across all variables.</w:t>
      </w:r>
    </w:p>
    <w:p w14:paraId="30DEE84A" w14:textId="44739688" w:rsidR="00326A3B" w:rsidRPr="002B4C1E" w:rsidRDefault="00326A3B" w:rsidP="00326A3B">
      <w:pPr>
        <w:pStyle w:val="Heading2"/>
        <w:rPr>
          <w:rFonts w:ascii="Montserrat" w:hAnsi="Montserrat" w:cs="Calibri"/>
          <w:b w:val="0"/>
          <w:bCs w:val="0"/>
          <w:color w:val="auto"/>
          <w:sz w:val="22"/>
          <w:szCs w:val="22"/>
        </w:rPr>
      </w:pPr>
      <w:r w:rsidRPr="002B4C1E">
        <w:rPr>
          <w:rFonts w:ascii="Montserrat" w:hAnsi="Montserrat" w:cs="Calibri"/>
          <w:b w:val="0"/>
          <w:bCs w:val="0"/>
          <w:color w:val="auto"/>
          <w:sz w:val="22"/>
          <w:szCs w:val="22"/>
        </w:rPr>
        <w:t xml:space="preserve">Sample: The initial dataset contained </w:t>
      </w:r>
      <w:r w:rsidR="0039783E">
        <w:rPr>
          <w:rFonts w:ascii="Montserrat" w:hAnsi="Montserrat" w:cs="Calibri"/>
          <w:b w:val="0"/>
          <w:bCs w:val="0"/>
          <w:color w:val="auto"/>
          <w:sz w:val="22"/>
          <w:szCs w:val="22"/>
        </w:rPr>
        <w:t>266</w:t>
      </w:r>
      <w:r w:rsidRPr="002B4C1E">
        <w:rPr>
          <w:rFonts w:ascii="Montserrat" w:hAnsi="Montserrat" w:cs="Calibri"/>
          <w:b w:val="0"/>
          <w:bCs w:val="0"/>
          <w:color w:val="auto"/>
          <w:sz w:val="22"/>
          <w:szCs w:val="22"/>
        </w:rPr>
        <w:t xml:space="preserve"> observations including individual countries and World Bank regional aggregates. After removing three outliers Luxembourg </w:t>
      </w:r>
      <w:r w:rsidRPr="002B4C1E">
        <w:rPr>
          <w:rFonts w:ascii="Montserrat" w:hAnsi="Montserrat" w:cs="Calibri"/>
          <w:b w:val="0"/>
          <w:bCs w:val="0"/>
          <w:color w:val="auto"/>
          <w:sz w:val="22"/>
          <w:szCs w:val="22"/>
        </w:rPr>
        <w:lastRenderedPageBreak/>
        <w:t>(Trade % GDP: 412%), Hong Kong (384%), and Singapore (332%) due to their roles as international financial and re-export hubs, and dropping observations with missing values, the final sample consists of 125 countries.</w:t>
      </w:r>
    </w:p>
    <w:p w14:paraId="38750712" w14:textId="77777777" w:rsidR="00242180" w:rsidRPr="002B4C1E" w:rsidRDefault="00242180">
      <w:pPr>
        <w:pStyle w:val="Heading2"/>
        <w:rPr>
          <w:rFonts w:ascii="Montserrat" w:hAnsi="Montserrat" w:cs="Calibri"/>
        </w:rPr>
      </w:pPr>
    </w:p>
    <w:p w14:paraId="2E3B3C94" w14:textId="77777777" w:rsidR="00242180" w:rsidRPr="002B4C1E" w:rsidRDefault="00242180">
      <w:pPr>
        <w:pStyle w:val="Heading2"/>
        <w:rPr>
          <w:rFonts w:ascii="Montserrat" w:hAnsi="Montserrat" w:cs="Calibri"/>
        </w:rPr>
      </w:pPr>
    </w:p>
    <w:p w14:paraId="455C9462" w14:textId="7C9D00F9" w:rsidR="004C7C39" w:rsidRPr="002B4C1E" w:rsidRDefault="00000000">
      <w:pPr>
        <w:pStyle w:val="Heading2"/>
        <w:rPr>
          <w:rFonts w:ascii="Montserrat" w:hAnsi="Montserrat" w:cs="Calibri"/>
        </w:rPr>
      </w:pPr>
      <w:r w:rsidRPr="002B4C1E">
        <w:rPr>
          <w:rFonts w:ascii="Montserrat" w:hAnsi="Montserrat" w:cs="Calibri"/>
        </w:rPr>
        <w:t xml:space="preserve"> Variable Definitions</w:t>
      </w:r>
    </w:p>
    <w:tbl>
      <w:tblPr>
        <w:tblW w:w="8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1706"/>
        <w:gridCol w:w="5067"/>
      </w:tblGrid>
      <w:tr w:rsidR="004C7C39" w:rsidRPr="002B4C1E" w14:paraId="6F48892F" w14:textId="77777777" w:rsidTr="00242180">
        <w:trPr>
          <w:trHeight w:val="187"/>
        </w:trPr>
        <w:tc>
          <w:tcPr>
            <w:tcW w:w="0" w:type="auto"/>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0BB53C96" w14:textId="77777777" w:rsidR="004C7C39" w:rsidRPr="002B4C1E" w:rsidRDefault="00000000">
            <w:pPr>
              <w:rPr>
                <w:rFonts w:ascii="Montserrat" w:hAnsi="Montserrat" w:cs="Calibri"/>
              </w:rPr>
            </w:pPr>
            <w:r w:rsidRPr="002B4C1E">
              <w:rPr>
                <w:rFonts w:ascii="Montserrat" w:hAnsi="Montserrat" w:cs="Calibri"/>
                <w:b/>
                <w:bCs/>
                <w:color w:val="FFFFFF"/>
                <w:sz w:val="20"/>
                <w:szCs w:val="20"/>
              </w:rPr>
              <w:t>Variable</w:t>
            </w:r>
          </w:p>
        </w:tc>
        <w:tc>
          <w:tcPr>
            <w:tcW w:w="0" w:type="auto"/>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42E1F6D2" w14:textId="77777777" w:rsidR="004C7C39" w:rsidRPr="002B4C1E" w:rsidRDefault="00000000">
            <w:pPr>
              <w:rPr>
                <w:rFonts w:ascii="Montserrat" w:hAnsi="Montserrat" w:cs="Calibri"/>
              </w:rPr>
            </w:pPr>
            <w:r w:rsidRPr="002B4C1E">
              <w:rPr>
                <w:rFonts w:ascii="Montserrat" w:hAnsi="Montserrat" w:cs="Calibri"/>
                <w:b/>
                <w:bCs/>
                <w:color w:val="FFFFFF"/>
                <w:sz w:val="20"/>
                <w:szCs w:val="20"/>
              </w:rPr>
              <w:t>Role</w:t>
            </w:r>
          </w:p>
        </w:tc>
        <w:tc>
          <w:tcPr>
            <w:tcW w:w="0" w:type="auto"/>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71C6B632" w14:textId="77777777" w:rsidR="004C7C39" w:rsidRPr="002B4C1E" w:rsidRDefault="00000000">
            <w:pPr>
              <w:rPr>
                <w:rFonts w:ascii="Montserrat" w:hAnsi="Montserrat" w:cs="Calibri"/>
              </w:rPr>
            </w:pPr>
            <w:r w:rsidRPr="002B4C1E">
              <w:rPr>
                <w:rFonts w:ascii="Montserrat" w:hAnsi="Montserrat" w:cs="Calibri"/>
                <w:b/>
                <w:bCs/>
                <w:color w:val="FFFFFF"/>
                <w:sz w:val="20"/>
                <w:szCs w:val="20"/>
              </w:rPr>
              <w:t>Description / WDI Code</w:t>
            </w:r>
          </w:p>
        </w:tc>
      </w:tr>
      <w:tr w:rsidR="004C7C39" w:rsidRPr="002B4C1E" w14:paraId="0D012513" w14:textId="77777777" w:rsidTr="00242180">
        <w:trPr>
          <w:trHeight w:val="389"/>
        </w:trPr>
        <w:tc>
          <w:tcPr>
            <w:tcW w:w="0" w:type="auto"/>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4CC3B501" w14:textId="77777777" w:rsidR="004C7C39" w:rsidRPr="002B4C1E" w:rsidRDefault="00000000">
            <w:pPr>
              <w:rPr>
                <w:rFonts w:ascii="Montserrat" w:hAnsi="Montserrat" w:cs="Calibri"/>
              </w:rPr>
            </w:pPr>
            <w:r w:rsidRPr="002B4C1E">
              <w:rPr>
                <w:rFonts w:ascii="Montserrat" w:hAnsi="Montserrat" w:cs="Calibri"/>
                <w:sz w:val="20"/>
                <w:szCs w:val="20"/>
              </w:rPr>
              <w:t>GDP per Capita (USD)</w:t>
            </w:r>
          </w:p>
        </w:tc>
        <w:tc>
          <w:tcPr>
            <w:tcW w:w="0" w:type="auto"/>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0B03B49E" w14:textId="77777777" w:rsidR="004C7C39" w:rsidRPr="002B4C1E" w:rsidRDefault="00000000">
            <w:pPr>
              <w:rPr>
                <w:rFonts w:ascii="Montserrat" w:hAnsi="Montserrat" w:cs="Calibri"/>
              </w:rPr>
            </w:pPr>
            <w:r w:rsidRPr="002B4C1E">
              <w:rPr>
                <w:rFonts w:ascii="Montserrat" w:hAnsi="Montserrat" w:cs="Calibri"/>
                <w:sz w:val="20"/>
                <w:szCs w:val="20"/>
              </w:rPr>
              <w:t>Dependent (DV)</w:t>
            </w:r>
          </w:p>
        </w:tc>
        <w:tc>
          <w:tcPr>
            <w:tcW w:w="0" w:type="auto"/>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2834CF4A" w14:textId="77777777" w:rsidR="004C7C39" w:rsidRPr="002B4C1E" w:rsidRDefault="00000000">
            <w:pPr>
              <w:rPr>
                <w:rFonts w:ascii="Montserrat" w:hAnsi="Montserrat" w:cs="Calibri"/>
              </w:rPr>
            </w:pPr>
            <w:r w:rsidRPr="002B4C1E">
              <w:rPr>
                <w:rFonts w:ascii="Montserrat" w:hAnsi="Montserrat" w:cs="Calibri"/>
                <w:sz w:val="20"/>
                <w:szCs w:val="20"/>
              </w:rPr>
              <w:t>GDP per capita, constant USD (NY.GDP.PCAP.KD). Log-transformed for regression.</w:t>
            </w:r>
          </w:p>
        </w:tc>
      </w:tr>
      <w:tr w:rsidR="004C7C39" w:rsidRPr="002B4C1E" w14:paraId="5693EC3F" w14:textId="77777777" w:rsidTr="00242180">
        <w:trPr>
          <w:trHeight w:val="389"/>
        </w:trPr>
        <w:tc>
          <w:tcPr>
            <w:tcW w:w="0" w:type="auto"/>
            <w:tcBorders>
              <w:top w:val="single" w:sz="1" w:space="0" w:color="CCCCCC"/>
              <w:left w:val="single" w:sz="1" w:space="0" w:color="CCCCCC"/>
              <w:bottom w:val="single" w:sz="1" w:space="0" w:color="CCCCCC"/>
              <w:right w:val="single" w:sz="1" w:space="0" w:color="CCCCCC"/>
            </w:tcBorders>
            <w:shd w:val="clear" w:color="auto" w:fill="EEF4F9"/>
            <w:tcMar>
              <w:top w:w="60" w:type="dxa"/>
              <w:left w:w="120" w:type="dxa"/>
              <w:bottom w:w="60" w:type="dxa"/>
              <w:right w:w="100" w:type="dxa"/>
            </w:tcMar>
          </w:tcPr>
          <w:p w14:paraId="7FF7FF8C" w14:textId="77777777" w:rsidR="004C7C39" w:rsidRPr="002B4C1E" w:rsidRDefault="00000000">
            <w:pPr>
              <w:rPr>
                <w:rFonts w:ascii="Montserrat" w:hAnsi="Montserrat" w:cs="Calibri"/>
              </w:rPr>
            </w:pPr>
            <w:r w:rsidRPr="002B4C1E">
              <w:rPr>
                <w:rFonts w:ascii="Montserrat" w:hAnsi="Montserrat" w:cs="Calibri"/>
                <w:sz w:val="20"/>
                <w:szCs w:val="20"/>
              </w:rPr>
              <w:t>Trade (% GDP)</w:t>
            </w:r>
          </w:p>
        </w:tc>
        <w:tc>
          <w:tcPr>
            <w:tcW w:w="0" w:type="auto"/>
            <w:tcBorders>
              <w:top w:val="single" w:sz="1" w:space="0" w:color="CCCCCC"/>
              <w:left w:val="single" w:sz="1" w:space="0" w:color="CCCCCC"/>
              <w:bottom w:val="single" w:sz="1" w:space="0" w:color="CCCCCC"/>
              <w:right w:val="single" w:sz="1" w:space="0" w:color="CCCCCC"/>
            </w:tcBorders>
            <w:shd w:val="clear" w:color="auto" w:fill="EEF4F9"/>
            <w:tcMar>
              <w:top w:w="60" w:type="dxa"/>
              <w:left w:w="120" w:type="dxa"/>
              <w:bottom w:w="60" w:type="dxa"/>
              <w:right w:w="100" w:type="dxa"/>
            </w:tcMar>
          </w:tcPr>
          <w:p w14:paraId="6813A028" w14:textId="77777777" w:rsidR="004C7C39" w:rsidRPr="002B4C1E" w:rsidRDefault="00000000">
            <w:pPr>
              <w:rPr>
                <w:rFonts w:ascii="Montserrat" w:hAnsi="Montserrat" w:cs="Calibri"/>
              </w:rPr>
            </w:pPr>
            <w:r w:rsidRPr="002B4C1E">
              <w:rPr>
                <w:rFonts w:ascii="Montserrat" w:hAnsi="Montserrat" w:cs="Calibri"/>
                <w:sz w:val="20"/>
                <w:szCs w:val="20"/>
              </w:rPr>
              <w:t>Independent (IV1)</w:t>
            </w:r>
          </w:p>
        </w:tc>
        <w:tc>
          <w:tcPr>
            <w:tcW w:w="0" w:type="auto"/>
            <w:tcBorders>
              <w:top w:val="single" w:sz="1" w:space="0" w:color="CCCCCC"/>
              <w:left w:val="single" w:sz="1" w:space="0" w:color="CCCCCC"/>
              <w:bottom w:val="single" w:sz="1" w:space="0" w:color="CCCCCC"/>
              <w:right w:val="single" w:sz="1" w:space="0" w:color="CCCCCC"/>
            </w:tcBorders>
            <w:shd w:val="clear" w:color="auto" w:fill="EEF4F9"/>
            <w:tcMar>
              <w:top w:w="60" w:type="dxa"/>
              <w:left w:w="120" w:type="dxa"/>
              <w:bottom w:w="60" w:type="dxa"/>
              <w:right w:w="100" w:type="dxa"/>
            </w:tcMar>
          </w:tcPr>
          <w:p w14:paraId="53F419F0" w14:textId="31CE8ED9" w:rsidR="004C7C39" w:rsidRPr="002B4C1E" w:rsidRDefault="00000000">
            <w:pPr>
              <w:rPr>
                <w:rFonts w:ascii="Montserrat" w:hAnsi="Montserrat" w:cs="Calibri"/>
              </w:rPr>
            </w:pPr>
            <w:r w:rsidRPr="002B4C1E">
              <w:rPr>
                <w:rFonts w:ascii="Montserrat" w:hAnsi="Montserrat" w:cs="Calibri"/>
                <w:sz w:val="20"/>
                <w:szCs w:val="20"/>
              </w:rPr>
              <w:t>Exports + Imports as % of GDP (</w:t>
            </w:r>
            <w:r w:rsidR="00B25A79" w:rsidRPr="002B4C1E">
              <w:rPr>
                <w:rFonts w:ascii="Montserrat" w:hAnsi="Montserrat" w:cs="Calibri"/>
                <w:sz w:val="20"/>
                <w:szCs w:val="20"/>
              </w:rPr>
              <w:t>NE.TRD.GNFS. ZS</w:t>
            </w:r>
            <w:r w:rsidRPr="002B4C1E">
              <w:rPr>
                <w:rFonts w:ascii="Montserrat" w:hAnsi="Montserrat" w:cs="Calibri"/>
                <w:sz w:val="20"/>
                <w:szCs w:val="20"/>
              </w:rPr>
              <w:t>). Proxy for trade openness.</w:t>
            </w:r>
          </w:p>
        </w:tc>
      </w:tr>
      <w:tr w:rsidR="004C7C39" w:rsidRPr="002B4C1E" w14:paraId="6325BF0A" w14:textId="77777777" w:rsidTr="00242180">
        <w:trPr>
          <w:trHeight w:val="376"/>
        </w:trPr>
        <w:tc>
          <w:tcPr>
            <w:tcW w:w="0" w:type="auto"/>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03DB017C" w14:textId="77777777" w:rsidR="004C7C39" w:rsidRPr="002B4C1E" w:rsidRDefault="00000000">
            <w:pPr>
              <w:rPr>
                <w:rFonts w:ascii="Montserrat" w:hAnsi="Montserrat" w:cs="Calibri"/>
              </w:rPr>
            </w:pPr>
            <w:r w:rsidRPr="002B4C1E">
              <w:rPr>
                <w:rFonts w:ascii="Montserrat" w:hAnsi="Montserrat" w:cs="Calibri"/>
                <w:sz w:val="20"/>
                <w:szCs w:val="20"/>
              </w:rPr>
              <w:t>FDI Inflows (% GDP)</w:t>
            </w:r>
          </w:p>
        </w:tc>
        <w:tc>
          <w:tcPr>
            <w:tcW w:w="0" w:type="auto"/>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03D4A84D" w14:textId="77777777" w:rsidR="004C7C39" w:rsidRPr="002B4C1E" w:rsidRDefault="00000000">
            <w:pPr>
              <w:rPr>
                <w:rFonts w:ascii="Montserrat" w:hAnsi="Montserrat" w:cs="Calibri"/>
              </w:rPr>
            </w:pPr>
            <w:r w:rsidRPr="002B4C1E">
              <w:rPr>
                <w:rFonts w:ascii="Montserrat" w:hAnsi="Montserrat" w:cs="Calibri"/>
                <w:sz w:val="20"/>
                <w:szCs w:val="20"/>
              </w:rPr>
              <w:t>Independent (IV2)</w:t>
            </w:r>
          </w:p>
        </w:tc>
        <w:tc>
          <w:tcPr>
            <w:tcW w:w="0" w:type="auto"/>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10493292" w14:textId="77777777" w:rsidR="004C7C39" w:rsidRPr="002B4C1E" w:rsidRDefault="00000000">
            <w:pPr>
              <w:rPr>
                <w:rFonts w:ascii="Montserrat" w:hAnsi="Montserrat" w:cs="Calibri"/>
              </w:rPr>
            </w:pPr>
            <w:r w:rsidRPr="002B4C1E">
              <w:rPr>
                <w:rFonts w:ascii="Montserrat" w:hAnsi="Montserrat" w:cs="Calibri"/>
                <w:sz w:val="20"/>
                <w:szCs w:val="20"/>
              </w:rPr>
              <w:t>Net FDI inflows as % of GDP (BX.KLT.DINV.WD.GD.ZS). Measures foreign investment.</w:t>
            </w:r>
          </w:p>
        </w:tc>
      </w:tr>
      <w:tr w:rsidR="004C7C39" w:rsidRPr="002B4C1E" w14:paraId="62B1D80B" w14:textId="77777777" w:rsidTr="00242180">
        <w:trPr>
          <w:trHeight w:val="389"/>
        </w:trPr>
        <w:tc>
          <w:tcPr>
            <w:tcW w:w="0" w:type="auto"/>
            <w:tcBorders>
              <w:top w:val="single" w:sz="1" w:space="0" w:color="CCCCCC"/>
              <w:left w:val="single" w:sz="1" w:space="0" w:color="CCCCCC"/>
              <w:bottom w:val="single" w:sz="1" w:space="0" w:color="CCCCCC"/>
              <w:right w:val="single" w:sz="1" w:space="0" w:color="CCCCCC"/>
            </w:tcBorders>
            <w:shd w:val="clear" w:color="auto" w:fill="EEF4F9"/>
            <w:tcMar>
              <w:top w:w="60" w:type="dxa"/>
              <w:left w:w="120" w:type="dxa"/>
              <w:bottom w:w="60" w:type="dxa"/>
              <w:right w:w="100" w:type="dxa"/>
            </w:tcMar>
          </w:tcPr>
          <w:p w14:paraId="3A1EBEB8" w14:textId="77777777" w:rsidR="004C7C39" w:rsidRPr="002B4C1E" w:rsidRDefault="00000000">
            <w:pPr>
              <w:rPr>
                <w:rFonts w:ascii="Montserrat" w:hAnsi="Montserrat" w:cs="Calibri"/>
              </w:rPr>
            </w:pPr>
            <w:r w:rsidRPr="002B4C1E">
              <w:rPr>
                <w:rFonts w:ascii="Montserrat" w:hAnsi="Montserrat" w:cs="Calibri"/>
                <w:sz w:val="20"/>
                <w:szCs w:val="20"/>
              </w:rPr>
              <w:t>Electricity Consumption</w:t>
            </w:r>
          </w:p>
        </w:tc>
        <w:tc>
          <w:tcPr>
            <w:tcW w:w="0" w:type="auto"/>
            <w:tcBorders>
              <w:top w:val="single" w:sz="1" w:space="0" w:color="CCCCCC"/>
              <w:left w:val="single" w:sz="1" w:space="0" w:color="CCCCCC"/>
              <w:bottom w:val="single" w:sz="1" w:space="0" w:color="CCCCCC"/>
              <w:right w:val="single" w:sz="1" w:space="0" w:color="CCCCCC"/>
            </w:tcBorders>
            <w:shd w:val="clear" w:color="auto" w:fill="EEF4F9"/>
            <w:tcMar>
              <w:top w:w="60" w:type="dxa"/>
              <w:left w:w="120" w:type="dxa"/>
              <w:bottom w:w="60" w:type="dxa"/>
              <w:right w:w="100" w:type="dxa"/>
            </w:tcMar>
          </w:tcPr>
          <w:p w14:paraId="48877BC0" w14:textId="77777777" w:rsidR="004C7C39" w:rsidRPr="002B4C1E" w:rsidRDefault="00000000">
            <w:pPr>
              <w:rPr>
                <w:rFonts w:ascii="Montserrat" w:hAnsi="Montserrat" w:cs="Calibri"/>
              </w:rPr>
            </w:pPr>
            <w:r w:rsidRPr="002B4C1E">
              <w:rPr>
                <w:rFonts w:ascii="Montserrat" w:hAnsi="Montserrat" w:cs="Calibri"/>
                <w:sz w:val="20"/>
                <w:szCs w:val="20"/>
              </w:rPr>
              <w:t>Independent (IV3)</w:t>
            </w:r>
          </w:p>
        </w:tc>
        <w:tc>
          <w:tcPr>
            <w:tcW w:w="0" w:type="auto"/>
            <w:tcBorders>
              <w:top w:val="single" w:sz="1" w:space="0" w:color="CCCCCC"/>
              <w:left w:val="single" w:sz="1" w:space="0" w:color="CCCCCC"/>
              <w:bottom w:val="single" w:sz="1" w:space="0" w:color="CCCCCC"/>
              <w:right w:val="single" w:sz="1" w:space="0" w:color="CCCCCC"/>
            </w:tcBorders>
            <w:shd w:val="clear" w:color="auto" w:fill="EEF4F9"/>
            <w:tcMar>
              <w:top w:w="60" w:type="dxa"/>
              <w:left w:w="120" w:type="dxa"/>
              <w:bottom w:w="60" w:type="dxa"/>
              <w:right w:w="100" w:type="dxa"/>
            </w:tcMar>
          </w:tcPr>
          <w:p w14:paraId="10A3459A" w14:textId="77777777" w:rsidR="004C7C39" w:rsidRPr="002B4C1E" w:rsidRDefault="00000000">
            <w:pPr>
              <w:rPr>
                <w:rFonts w:ascii="Montserrat" w:hAnsi="Montserrat" w:cs="Calibri"/>
              </w:rPr>
            </w:pPr>
            <w:r w:rsidRPr="002B4C1E">
              <w:rPr>
                <w:rFonts w:ascii="Montserrat" w:hAnsi="Montserrat" w:cs="Calibri"/>
                <w:sz w:val="20"/>
                <w:szCs w:val="20"/>
              </w:rPr>
              <w:t>Electric power consumption kWh per capita (EG.USE.ELEC.KH.PC). Physical infrastructure proxy.</w:t>
            </w:r>
          </w:p>
        </w:tc>
      </w:tr>
      <w:tr w:rsidR="004C7C39" w:rsidRPr="002B4C1E" w14:paraId="03F53E07" w14:textId="77777777" w:rsidTr="00242180">
        <w:trPr>
          <w:trHeight w:val="389"/>
        </w:trPr>
        <w:tc>
          <w:tcPr>
            <w:tcW w:w="0" w:type="auto"/>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5BBA198D" w14:textId="77777777" w:rsidR="004C7C39" w:rsidRPr="002B4C1E" w:rsidRDefault="00000000">
            <w:pPr>
              <w:rPr>
                <w:rFonts w:ascii="Montserrat" w:hAnsi="Montserrat" w:cs="Calibri"/>
              </w:rPr>
            </w:pPr>
            <w:r w:rsidRPr="002B4C1E">
              <w:rPr>
                <w:rFonts w:ascii="Montserrat" w:hAnsi="Montserrat" w:cs="Calibri"/>
                <w:sz w:val="20"/>
                <w:szCs w:val="20"/>
              </w:rPr>
              <w:t>Mobile Subscriptions</w:t>
            </w:r>
          </w:p>
        </w:tc>
        <w:tc>
          <w:tcPr>
            <w:tcW w:w="0" w:type="auto"/>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0D732439" w14:textId="77777777" w:rsidR="004C7C39" w:rsidRPr="002B4C1E" w:rsidRDefault="00000000">
            <w:pPr>
              <w:rPr>
                <w:rFonts w:ascii="Montserrat" w:hAnsi="Montserrat" w:cs="Calibri"/>
              </w:rPr>
            </w:pPr>
            <w:r w:rsidRPr="002B4C1E">
              <w:rPr>
                <w:rFonts w:ascii="Montserrat" w:hAnsi="Montserrat" w:cs="Calibri"/>
                <w:sz w:val="20"/>
                <w:szCs w:val="20"/>
              </w:rPr>
              <w:t>Independent (IV4)</w:t>
            </w:r>
          </w:p>
        </w:tc>
        <w:tc>
          <w:tcPr>
            <w:tcW w:w="0" w:type="auto"/>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154144B3" w14:textId="77777777" w:rsidR="004C7C39" w:rsidRPr="002B4C1E" w:rsidRDefault="00000000">
            <w:pPr>
              <w:rPr>
                <w:rFonts w:ascii="Montserrat" w:hAnsi="Montserrat" w:cs="Calibri"/>
              </w:rPr>
            </w:pPr>
            <w:r w:rsidRPr="002B4C1E">
              <w:rPr>
                <w:rFonts w:ascii="Montserrat" w:hAnsi="Montserrat" w:cs="Calibri"/>
                <w:sz w:val="20"/>
                <w:szCs w:val="20"/>
              </w:rPr>
              <w:t>Mobile cellular subscriptions per 100 people (IT.CEL.SETS.P2). Digital connectivity proxy.</w:t>
            </w:r>
          </w:p>
        </w:tc>
      </w:tr>
    </w:tbl>
    <w:p w14:paraId="72595274" w14:textId="77777777" w:rsidR="004C7C39" w:rsidRPr="002B4C1E" w:rsidRDefault="004C7C39">
      <w:pPr>
        <w:spacing w:before="120" w:after="120"/>
        <w:rPr>
          <w:rFonts w:ascii="Montserrat" w:hAnsi="Montserrat" w:cs="Calibri"/>
        </w:rPr>
      </w:pPr>
    </w:p>
    <w:p w14:paraId="67BD2A05" w14:textId="200FA508" w:rsidR="004C7C39" w:rsidRPr="002B4C1E" w:rsidRDefault="00000000">
      <w:pPr>
        <w:pStyle w:val="Heading2"/>
        <w:rPr>
          <w:rFonts w:ascii="Montserrat" w:hAnsi="Montserrat" w:cs="Calibri"/>
        </w:rPr>
      </w:pPr>
      <w:r w:rsidRPr="002B4C1E">
        <w:rPr>
          <w:rFonts w:ascii="Montserrat" w:hAnsi="Montserrat" w:cs="Calibri"/>
        </w:rPr>
        <w:t xml:space="preserve"> Preprocessing and Dropped Observations</w:t>
      </w:r>
    </w:p>
    <w:p w14:paraId="5F01E1A6" w14:textId="77777777" w:rsidR="004C7C39" w:rsidRPr="002B4C1E" w:rsidRDefault="00000000">
      <w:pPr>
        <w:spacing w:before="80" w:after="100" w:line="276" w:lineRule="auto"/>
        <w:jc w:val="both"/>
        <w:rPr>
          <w:rFonts w:ascii="Montserrat" w:hAnsi="Montserrat" w:cs="Calibri"/>
        </w:rPr>
      </w:pPr>
      <w:r w:rsidRPr="002B4C1E">
        <w:rPr>
          <w:rFonts w:ascii="Montserrat" w:hAnsi="Montserrat" w:cs="Calibri"/>
        </w:rPr>
        <w:t>We dropped 141 observations (out of 266) that had missing values on at least one of the five key variables. Most of these were small territories (like American Samoa) or countries with very limited statistical reporting. No imputation was performed, as it could distort cross-country comparisons. The final sample of 125 countries provides solid geographic and income-level diversity.</w:t>
      </w:r>
    </w:p>
    <w:p w14:paraId="663A835B" w14:textId="77777777" w:rsidR="004C7C39" w:rsidRPr="002B4C1E" w:rsidRDefault="00000000">
      <w:pPr>
        <w:spacing w:before="80" w:after="100" w:line="276" w:lineRule="auto"/>
        <w:jc w:val="both"/>
        <w:rPr>
          <w:rFonts w:ascii="Montserrat" w:hAnsi="Montserrat" w:cs="Calibri"/>
        </w:rPr>
      </w:pPr>
      <w:r w:rsidRPr="002B4C1E">
        <w:rPr>
          <w:rFonts w:ascii="Montserrat" w:hAnsi="Montserrat" w:cs="Calibri"/>
        </w:rPr>
        <w:t>GDP per capita was log-transformed before running OLS regressions. This is standard practice because income data is heavily right-skewed – a handful of very rich countries would otherwise pull the regression line away from the bulk of the sample.</w:t>
      </w:r>
    </w:p>
    <w:p w14:paraId="1822D61B" w14:textId="6BB2F8DD" w:rsidR="004C7C39" w:rsidRPr="002B4C1E" w:rsidRDefault="00000000" w:rsidP="00011EC9">
      <w:pPr>
        <w:rPr>
          <w:rFonts w:ascii="Montserrat" w:hAnsi="Montserrat" w:cs="Calibri"/>
        </w:rPr>
      </w:pPr>
      <w:r w:rsidRPr="002B4C1E">
        <w:rPr>
          <w:rFonts w:ascii="Montserrat" w:hAnsi="Montserrat" w:cs="Calibri"/>
          <w:b/>
          <w:bCs/>
          <w:color w:val="2C5F8A"/>
          <w:sz w:val="28"/>
          <w:szCs w:val="28"/>
        </w:rPr>
        <w:t>3. Results</w:t>
      </w:r>
    </w:p>
    <w:p w14:paraId="0B7C8861" w14:textId="77777777" w:rsidR="004C7C39" w:rsidRPr="002B4C1E" w:rsidRDefault="00000000">
      <w:pPr>
        <w:pStyle w:val="Heading2"/>
        <w:rPr>
          <w:rFonts w:ascii="Montserrat" w:hAnsi="Montserrat" w:cs="Calibri"/>
          <w:color w:val="000000" w:themeColor="text1"/>
        </w:rPr>
      </w:pPr>
      <w:r w:rsidRPr="002B4C1E">
        <w:rPr>
          <w:rFonts w:ascii="Montserrat" w:hAnsi="Montserrat" w:cs="Calibri"/>
          <w:color w:val="000000" w:themeColor="text1"/>
        </w:rPr>
        <w:t>3.1 Summary Statistics</w:t>
      </w:r>
    </w:p>
    <w:p w14:paraId="4388980D" w14:textId="77777777" w:rsidR="004C7C39" w:rsidRDefault="00000000">
      <w:pPr>
        <w:spacing w:before="80" w:after="100" w:line="276" w:lineRule="auto"/>
        <w:jc w:val="both"/>
        <w:rPr>
          <w:rFonts w:ascii="Montserrat" w:hAnsi="Montserrat" w:cs="Calibri"/>
        </w:rPr>
      </w:pPr>
      <w:r w:rsidRPr="002B4C1E">
        <w:rPr>
          <w:rFonts w:ascii="Montserrat" w:hAnsi="Montserrat" w:cs="Calibri"/>
        </w:rPr>
        <w:t>Table 1 below provides the key descriptive statistics for all variables in our dataset.</w:t>
      </w:r>
    </w:p>
    <w:p w14:paraId="7761BBE3" w14:textId="77777777" w:rsidR="00B67E33" w:rsidRDefault="00B67E33">
      <w:pPr>
        <w:spacing w:before="80" w:after="100" w:line="276" w:lineRule="auto"/>
        <w:jc w:val="both"/>
        <w:rPr>
          <w:rFonts w:ascii="Montserrat" w:hAnsi="Montserrat" w:cs="Calibri"/>
        </w:rPr>
      </w:pPr>
    </w:p>
    <w:p w14:paraId="5A5EFE51" w14:textId="77777777" w:rsidR="00B67E33" w:rsidRPr="002B4C1E" w:rsidRDefault="00B67E33">
      <w:pPr>
        <w:spacing w:before="80" w:after="100" w:line="276" w:lineRule="auto"/>
        <w:jc w:val="both"/>
        <w:rPr>
          <w:rFonts w:ascii="Montserrat" w:hAnsi="Montserrat" w:cs="Calibri"/>
        </w:rPr>
      </w:pPr>
    </w:p>
    <w:p w14:paraId="6A3E0802" w14:textId="77777777" w:rsidR="004C7C39" w:rsidRPr="002B4C1E" w:rsidRDefault="004C7C39">
      <w:pPr>
        <w:spacing w:before="80" w:after="80"/>
        <w:rPr>
          <w:rFonts w:ascii="Montserrat" w:hAnsi="Montserrat" w:cs="Calibri"/>
        </w:rPr>
      </w:pPr>
    </w:p>
    <w:p w14:paraId="68C61408" w14:textId="77777777" w:rsidR="004C7C39" w:rsidRPr="002B4C1E" w:rsidRDefault="00000000">
      <w:pPr>
        <w:spacing w:after="80"/>
        <w:jc w:val="center"/>
        <w:rPr>
          <w:rFonts w:ascii="Montserrat" w:hAnsi="Montserrat" w:cs="Calibri"/>
        </w:rPr>
      </w:pPr>
      <w:r w:rsidRPr="002B4C1E">
        <w:rPr>
          <w:rFonts w:ascii="Montserrat" w:hAnsi="Montserrat" w:cs="Calibri"/>
          <w:b/>
          <w:bCs/>
          <w:color w:val="2C5F8A"/>
          <w:sz w:val="20"/>
          <w:szCs w:val="20"/>
        </w:rPr>
        <w:lastRenderedPageBreak/>
        <w:t>Table 1: Summary Statistics (n = 125 Countries)</w:t>
      </w:r>
    </w:p>
    <w:tbl>
      <w:tblPr>
        <w:tblW w:w="6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507"/>
        <w:gridCol w:w="1449"/>
        <w:gridCol w:w="1565"/>
      </w:tblGrid>
      <w:tr w:rsidR="00326A3B" w:rsidRPr="002B4C1E" w14:paraId="7CF2BDE3" w14:textId="77777777" w:rsidTr="00326A3B">
        <w:tc>
          <w:tcPr>
            <w:tcW w:w="186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11FB78E9" w14:textId="77777777" w:rsidR="00326A3B" w:rsidRPr="002B4C1E" w:rsidRDefault="00326A3B">
            <w:pPr>
              <w:jc w:val="center"/>
              <w:rPr>
                <w:rFonts w:ascii="Montserrat" w:hAnsi="Montserrat" w:cs="Calibri"/>
              </w:rPr>
            </w:pPr>
            <w:r w:rsidRPr="002B4C1E">
              <w:rPr>
                <w:rFonts w:ascii="Montserrat" w:hAnsi="Montserrat" w:cs="Calibri"/>
                <w:b/>
                <w:bCs/>
                <w:color w:val="FFFFFF"/>
                <w:sz w:val="18"/>
                <w:szCs w:val="18"/>
              </w:rPr>
              <w:t>Variable</w:t>
            </w:r>
          </w:p>
        </w:tc>
        <w:tc>
          <w:tcPr>
            <w:tcW w:w="1507"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775A3BBD" w14:textId="77777777" w:rsidR="00326A3B" w:rsidRPr="002B4C1E" w:rsidRDefault="00326A3B">
            <w:pPr>
              <w:jc w:val="center"/>
              <w:rPr>
                <w:rFonts w:ascii="Montserrat" w:hAnsi="Montserrat" w:cs="Calibri"/>
              </w:rPr>
            </w:pPr>
            <w:r w:rsidRPr="002B4C1E">
              <w:rPr>
                <w:rFonts w:ascii="Montserrat" w:hAnsi="Montserrat" w:cs="Calibri"/>
                <w:b/>
                <w:bCs/>
                <w:color w:val="FFFFFF"/>
                <w:sz w:val="18"/>
                <w:szCs w:val="18"/>
              </w:rPr>
              <w:t>Mean</w:t>
            </w:r>
          </w:p>
        </w:tc>
        <w:tc>
          <w:tcPr>
            <w:tcW w:w="1449"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2C23E149" w14:textId="77777777" w:rsidR="00326A3B" w:rsidRPr="002B4C1E" w:rsidRDefault="00326A3B">
            <w:pPr>
              <w:jc w:val="center"/>
              <w:rPr>
                <w:rFonts w:ascii="Montserrat" w:hAnsi="Montserrat" w:cs="Calibri"/>
              </w:rPr>
            </w:pPr>
            <w:r w:rsidRPr="002B4C1E">
              <w:rPr>
                <w:rFonts w:ascii="Montserrat" w:hAnsi="Montserrat" w:cs="Calibri"/>
                <w:b/>
                <w:bCs/>
                <w:color w:val="FFFFFF"/>
                <w:sz w:val="18"/>
                <w:szCs w:val="18"/>
              </w:rPr>
              <w:t>Min</w:t>
            </w:r>
          </w:p>
        </w:tc>
        <w:tc>
          <w:tcPr>
            <w:tcW w:w="1565"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77867992" w14:textId="77777777" w:rsidR="00326A3B" w:rsidRPr="002B4C1E" w:rsidRDefault="00326A3B">
            <w:pPr>
              <w:jc w:val="center"/>
              <w:rPr>
                <w:rFonts w:ascii="Montserrat" w:hAnsi="Montserrat" w:cs="Calibri"/>
              </w:rPr>
            </w:pPr>
            <w:r w:rsidRPr="002B4C1E">
              <w:rPr>
                <w:rFonts w:ascii="Montserrat" w:hAnsi="Montserrat" w:cs="Calibri"/>
                <w:b/>
                <w:bCs/>
                <w:color w:val="FFFFFF"/>
                <w:sz w:val="18"/>
                <w:szCs w:val="18"/>
              </w:rPr>
              <w:t>Max</w:t>
            </w:r>
          </w:p>
        </w:tc>
      </w:tr>
      <w:tr w:rsidR="00326A3B" w:rsidRPr="002B4C1E" w14:paraId="0AA21DB4" w14:textId="77777777" w:rsidTr="00326A3B">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076BA461" w14:textId="77777777" w:rsidR="00326A3B" w:rsidRPr="002B4C1E" w:rsidRDefault="00326A3B">
            <w:pPr>
              <w:rPr>
                <w:rFonts w:ascii="Montserrat" w:hAnsi="Montserrat" w:cs="Calibri"/>
              </w:rPr>
            </w:pPr>
            <w:r w:rsidRPr="002B4C1E">
              <w:rPr>
                <w:rFonts w:ascii="Montserrat" w:hAnsi="Montserrat" w:cs="Calibri"/>
                <w:b/>
                <w:bCs/>
                <w:sz w:val="20"/>
                <w:szCs w:val="20"/>
              </w:rPr>
              <w:t>GDP per Capita (USD)</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8DDAE7" w14:textId="2BBF1F55" w:rsidR="00326A3B" w:rsidRPr="002B4C1E" w:rsidRDefault="00CD44C3">
            <w:pPr>
              <w:jc w:val="center"/>
              <w:rPr>
                <w:rFonts w:ascii="Montserrat" w:hAnsi="Montserrat" w:cs="Calibri"/>
              </w:rPr>
            </w:pPr>
            <w:r w:rsidRPr="002B4C1E">
              <w:rPr>
                <w:rFonts w:ascii="Montserrat" w:hAnsi="Montserrat" w:cs="Calibri"/>
                <w:sz w:val="20"/>
                <w:szCs w:val="20"/>
              </w:rPr>
              <w:t>18,245</w:t>
            </w:r>
          </w:p>
        </w:tc>
        <w:tc>
          <w:tcPr>
            <w:tcW w:w="14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0E2C0" w14:textId="510997C7" w:rsidR="00326A3B" w:rsidRPr="002B4C1E" w:rsidRDefault="00326A3B">
            <w:pPr>
              <w:jc w:val="center"/>
              <w:rPr>
                <w:rFonts w:ascii="Montserrat" w:hAnsi="Montserrat" w:cs="Calibri"/>
              </w:rPr>
            </w:pPr>
            <w:r w:rsidRPr="002B4C1E">
              <w:rPr>
                <w:rFonts w:ascii="Montserrat" w:hAnsi="Montserrat" w:cs="Calibri"/>
                <w:sz w:val="20"/>
                <w:szCs w:val="20"/>
              </w:rPr>
              <w:t>50</w:t>
            </w:r>
            <w:r w:rsidR="00CD44C3" w:rsidRPr="002B4C1E">
              <w:rPr>
                <w:rFonts w:ascii="Montserrat" w:hAnsi="Montserrat" w:cs="Calibri"/>
                <w:sz w:val="20"/>
                <w:szCs w:val="20"/>
              </w:rPr>
              <w:t>3</w:t>
            </w:r>
          </w:p>
        </w:tc>
        <w:tc>
          <w:tcPr>
            <w:tcW w:w="15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E7BF49" w14:textId="64323BFB" w:rsidR="00326A3B" w:rsidRPr="002B4C1E" w:rsidRDefault="00326A3B">
            <w:pPr>
              <w:jc w:val="center"/>
              <w:rPr>
                <w:rFonts w:ascii="Montserrat" w:hAnsi="Montserrat" w:cs="Calibri"/>
              </w:rPr>
            </w:pPr>
            <w:r w:rsidRPr="002B4C1E">
              <w:rPr>
                <w:rFonts w:ascii="Montserrat" w:hAnsi="Montserrat" w:cs="Calibri"/>
                <w:sz w:val="20"/>
                <w:szCs w:val="20"/>
              </w:rPr>
              <w:t>109,2</w:t>
            </w:r>
            <w:r w:rsidR="00CD44C3" w:rsidRPr="002B4C1E">
              <w:rPr>
                <w:rFonts w:ascii="Montserrat" w:hAnsi="Montserrat" w:cs="Calibri"/>
                <w:sz w:val="20"/>
                <w:szCs w:val="20"/>
              </w:rPr>
              <w:t>69</w:t>
            </w:r>
          </w:p>
        </w:tc>
      </w:tr>
      <w:tr w:rsidR="00326A3B" w:rsidRPr="002B4C1E" w14:paraId="67711D06" w14:textId="77777777" w:rsidTr="00326A3B">
        <w:tc>
          <w:tcPr>
            <w:tcW w:w="1860" w:type="dxa"/>
            <w:tcBorders>
              <w:top w:val="single" w:sz="1" w:space="0" w:color="CCCCCC"/>
              <w:left w:val="single" w:sz="1" w:space="0" w:color="CCCCCC"/>
              <w:bottom w:val="single" w:sz="1" w:space="0" w:color="CCCCCC"/>
              <w:right w:val="single" w:sz="1" w:space="0" w:color="CCCCCC"/>
            </w:tcBorders>
            <w:shd w:val="clear" w:color="auto" w:fill="EEF4F9"/>
            <w:tcMar>
              <w:top w:w="60" w:type="dxa"/>
              <w:left w:w="120" w:type="dxa"/>
              <w:bottom w:w="60" w:type="dxa"/>
              <w:right w:w="100" w:type="dxa"/>
            </w:tcMar>
          </w:tcPr>
          <w:p w14:paraId="085A2F20" w14:textId="77777777" w:rsidR="00326A3B" w:rsidRPr="002B4C1E" w:rsidRDefault="00326A3B">
            <w:pPr>
              <w:rPr>
                <w:rFonts w:ascii="Montserrat" w:hAnsi="Montserrat" w:cs="Calibri"/>
              </w:rPr>
            </w:pPr>
            <w:r w:rsidRPr="002B4C1E">
              <w:rPr>
                <w:rFonts w:ascii="Montserrat" w:hAnsi="Montserrat" w:cs="Calibri"/>
                <w:b/>
                <w:bCs/>
                <w:sz w:val="20"/>
                <w:szCs w:val="20"/>
              </w:rPr>
              <w:t>Trade (% GDP)</w:t>
            </w:r>
          </w:p>
        </w:tc>
        <w:tc>
          <w:tcPr>
            <w:tcW w:w="1507" w:type="dxa"/>
            <w:tcBorders>
              <w:top w:val="single" w:sz="1" w:space="0" w:color="CCCCCC"/>
              <w:left w:val="single" w:sz="1" w:space="0" w:color="CCCCCC"/>
              <w:bottom w:val="single" w:sz="1" w:space="0" w:color="CCCCCC"/>
              <w:right w:val="single" w:sz="1" w:space="0" w:color="CCCCCC"/>
            </w:tcBorders>
            <w:shd w:val="clear" w:color="auto" w:fill="EEF4F9"/>
            <w:tcMar>
              <w:top w:w="60" w:type="dxa"/>
              <w:left w:w="100" w:type="dxa"/>
              <w:bottom w:w="60" w:type="dxa"/>
              <w:right w:w="100" w:type="dxa"/>
            </w:tcMar>
          </w:tcPr>
          <w:p w14:paraId="06CEA2F7" w14:textId="42FCB8BB" w:rsidR="00326A3B" w:rsidRPr="002B4C1E" w:rsidRDefault="00CD44C3">
            <w:pPr>
              <w:jc w:val="center"/>
              <w:rPr>
                <w:rFonts w:ascii="Montserrat" w:hAnsi="Montserrat" w:cs="Calibri"/>
              </w:rPr>
            </w:pPr>
            <w:r w:rsidRPr="002B4C1E">
              <w:rPr>
                <w:rFonts w:ascii="Montserrat" w:hAnsi="Montserrat" w:cs="Calibri"/>
                <w:sz w:val="20"/>
                <w:szCs w:val="20"/>
              </w:rPr>
              <w:t>89.3</w:t>
            </w:r>
            <w:r w:rsidR="00326A3B" w:rsidRPr="002B4C1E">
              <w:rPr>
                <w:rFonts w:ascii="Montserrat" w:hAnsi="Montserrat" w:cs="Calibri"/>
                <w:sz w:val="20"/>
                <w:szCs w:val="20"/>
              </w:rPr>
              <w:t>%</w:t>
            </w:r>
          </w:p>
        </w:tc>
        <w:tc>
          <w:tcPr>
            <w:tcW w:w="1449" w:type="dxa"/>
            <w:tcBorders>
              <w:top w:val="single" w:sz="1" w:space="0" w:color="CCCCCC"/>
              <w:left w:val="single" w:sz="1" w:space="0" w:color="CCCCCC"/>
              <w:bottom w:val="single" w:sz="1" w:space="0" w:color="CCCCCC"/>
              <w:right w:val="single" w:sz="1" w:space="0" w:color="CCCCCC"/>
            </w:tcBorders>
            <w:shd w:val="clear" w:color="auto" w:fill="EEF4F9"/>
            <w:tcMar>
              <w:top w:w="60" w:type="dxa"/>
              <w:left w:w="100" w:type="dxa"/>
              <w:bottom w:w="60" w:type="dxa"/>
              <w:right w:w="100" w:type="dxa"/>
            </w:tcMar>
          </w:tcPr>
          <w:p w14:paraId="63DAE3BB" w14:textId="7447C794" w:rsidR="00326A3B" w:rsidRPr="002B4C1E" w:rsidRDefault="00326A3B">
            <w:pPr>
              <w:jc w:val="center"/>
              <w:rPr>
                <w:rFonts w:ascii="Montserrat" w:hAnsi="Montserrat" w:cs="Calibri"/>
              </w:rPr>
            </w:pPr>
            <w:r w:rsidRPr="002B4C1E">
              <w:rPr>
                <w:rFonts w:ascii="Montserrat" w:hAnsi="Montserrat" w:cs="Calibri"/>
                <w:sz w:val="20"/>
                <w:szCs w:val="20"/>
              </w:rPr>
              <w:t>2.7%</w:t>
            </w:r>
          </w:p>
        </w:tc>
        <w:tc>
          <w:tcPr>
            <w:tcW w:w="1565" w:type="dxa"/>
            <w:tcBorders>
              <w:top w:val="single" w:sz="1" w:space="0" w:color="CCCCCC"/>
              <w:left w:val="single" w:sz="1" w:space="0" w:color="CCCCCC"/>
              <w:bottom w:val="single" w:sz="1" w:space="0" w:color="CCCCCC"/>
              <w:right w:val="single" w:sz="1" w:space="0" w:color="CCCCCC"/>
            </w:tcBorders>
            <w:shd w:val="clear" w:color="auto" w:fill="EEF4F9"/>
            <w:tcMar>
              <w:top w:w="60" w:type="dxa"/>
              <w:left w:w="100" w:type="dxa"/>
              <w:bottom w:w="60" w:type="dxa"/>
              <w:right w:w="100" w:type="dxa"/>
            </w:tcMar>
          </w:tcPr>
          <w:p w14:paraId="5F5F55F2" w14:textId="40C2638E" w:rsidR="00326A3B" w:rsidRPr="002B4C1E" w:rsidRDefault="00326A3B">
            <w:pPr>
              <w:jc w:val="center"/>
              <w:rPr>
                <w:rFonts w:ascii="Montserrat" w:hAnsi="Montserrat" w:cs="Calibri"/>
              </w:rPr>
            </w:pPr>
            <w:r w:rsidRPr="002B4C1E">
              <w:rPr>
                <w:rFonts w:ascii="Montserrat" w:hAnsi="Montserrat" w:cs="Calibri"/>
                <w:sz w:val="20"/>
                <w:szCs w:val="20"/>
              </w:rPr>
              <w:t>2</w:t>
            </w:r>
            <w:r w:rsidR="00CD44C3" w:rsidRPr="002B4C1E">
              <w:rPr>
                <w:rFonts w:ascii="Montserrat" w:hAnsi="Montserrat" w:cs="Calibri"/>
                <w:sz w:val="20"/>
                <w:szCs w:val="20"/>
              </w:rPr>
              <w:t>05</w:t>
            </w:r>
            <w:r w:rsidRPr="002B4C1E">
              <w:rPr>
                <w:rFonts w:ascii="Montserrat" w:hAnsi="Montserrat" w:cs="Calibri"/>
                <w:sz w:val="20"/>
                <w:szCs w:val="20"/>
              </w:rPr>
              <w:t>%</w:t>
            </w:r>
          </w:p>
        </w:tc>
      </w:tr>
      <w:tr w:rsidR="00326A3B" w:rsidRPr="002B4C1E" w14:paraId="79B05EB0" w14:textId="77777777" w:rsidTr="00326A3B">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79734F89" w14:textId="77777777" w:rsidR="00326A3B" w:rsidRPr="002B4C1E" w:rsidRDefault="00326A3B">
            <w:pPr>
              <w:rPr>
                <w:rFonts w:ascii="Montserrat" w:hAnsi="Montserrat" w:cs="Calibri"/>
              </w:rPr>
            </w:pPr>
            <w:r w:rsidRPr="002B4C1E">
              <w:rPr>
                <w:rFonts w:ascii="Montserrat" w:hAnsi="Montserrat" w:cs="Calibri"/>
                <w:b/>
                <w:bCs/>
                <w:sz w:val="20"/>
                <w:szCs w:val="20"/>
              </w:rPr>
              <w:t>FDI Inflows (% GDP)</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F2B3C" w14:textId="3B3976EE" w:rsidR="00326A3B" w:rsidRPr="002B4C1E" w:rsidRDefault="00326A3B">
            <w:pPr>
              <w:jc w:val="center"/>
              <w:rPr>
                <w:rFonts w:ascii="Montserrat" w:hAnsi="Montserrat" w:cs="Calibri"/>
              </w:rPr>
            </w:pPr>
            <w:r w:rsidRPr="002B4C1E">
              <w:rPr>
                <w:rFonts w:ascii="Montserrat" w:hAnsi="Montserrat" w:cs="Calibri"/>
                <w:sz w:val="20"/>
                <w:szCs w:val="20"/>
              </w:rPr>
              <w:t>3.</w:t>
            </w:r>
            <w:r w:rsidR="00CD44C3" w:rsidRPr="002B4C1E">
              <w:rPr>
                <w:rFonts w:ascii="Montserrat" w:hAnsi="Montserrat" w:cs="Calibri"/>
                <w:sz w:val="20"/>
                <w:szCs w:val="20"/>
              </w:rPr>
              <w:t>8</w:t>
            </w:r>
            <w:r w:rsidRPr="002B4C1E">
              <w:rPr>
                <w:rFonts w:ascii="Montserrat" w:hAnsi="Montserrat" w:cs="Calibri"/>
                <w:sz w:val="20"/>
                <w:szCs w:val="20"/>
              </w:rPr>
              <w:t>%</w:t>
            </w:r>
          </w:p>
        </w:tc>
        <w:tc>
          <w:tcPr>
            <w:tcW w:w="14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E389C5" w14:textId="40BC46FB" w:rsidR="00326A3B" w:rsidRPr="002B4C1E" w:rsidRDefault="00326A3B">
            <w:pPr>
              <w:jc w:val="center"/>
              <w:rPr>
                <w:rFonts w:ascii="Montserrat" w:hAnsi="Montserrat" w:cs="Calibri"/>
              </w:rPr>
            </w:pPr>
            <w:r w:rsidRPr="002B4C1E">
              <w:rPr>
                <w:rFonts w:ascii="Montserrat" w:hAnsi="Montserrat" w:cs="Calibri"/>
                <w:sz w:val="20"/>
                <w:szCs w:val="20"/>
              </w:rPr>
              <w:t>-</w:t>
            </w:r>
            <w:r w:rsidR="00CD44C3" w:rsidRPr="002B4C1E">
              <w:rPr>
                <w:rFonts w:ascii="Montserrat" w:hAnsi="Montserrat" w:cs="Calibri"/>
                <w:sz w:val="20"/>
                <w:szCs w:val="20"/>
              </w:rPr>
              <w:t>5.9</w:t>
            </w:r>
            <w:r w:rsidRPr="002B4C1E">
              <w:rPr>
                <w:rFonts w:ascii="Montserrat" w:hAnsi="Montserrat" w:cs="Calibri"/>
                <w:sz w:val="20"/>
                <w:szCs w:val="20"/>
              </w:rPr>
              <w:t>%</w:t>
            </w:r>
          </w:p>
        </w:tc>
        <w:tc>
          <w:tcPr>
            <w:tcW w:w="15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2947B2" w14:textId="6A2ACC95" w:rsidR="00326A3B" w:rsidRPr="002B4C1E" w:rsidRDefault="00326A3B">
            <w:pPr>
              <w:jc w:val="center"/>
              <w:rPr>
                <w:rFonts w:ascii="Montserrat" w:hAnsi="Montserrat" w:cs="Calibri"/>
              </w:rPr>
            </w:pPr>
            <w:r w:rsidRPr="002B4C1E">
              <w:rPr>
                <w:rFonts w:ascii="Montserrat" w:hAnsi="Montserrat" w:cs="Calibri"/>
                <w:sz w:val="20"/>
                <w:szCs w:val="20"/>
              </w:rPr>
              <w:t>16%</w:t>
            </w:r>
          </w:p>
        </w:tc>
      </w:tr>
      <w:tr w:rsidR="00326A3B" w:rsidRPr="002B4C1E" w14:paraId="0CF348C2" w14:textId="77777777" w:rsidTr="00326A3B">
        <w:tc>
          <w:tcPr>
            <w:tcW w:w="1860" w:type="dxa"/>
            <w:tcBorders>
              <w:top w:val="single" w:sz="1" w:space="0" w:color="CCCCCC"/>
              <w:left w:val="single" w:sz="1" w:space="0" w:color="CCCCCC"/>
              <w:bottom w:val="single" w:sz="1" w:space="0" w:color="CCCCCC"/>
              <w:right w:val="single" w:sz="1" w:space="0" w:color="CCCCCC"/>
            </w:tcBorders>
            <w:shd w:val="clear" w:color="auto" w:fill="EEF4F9"/>
            <w:tcMar>
              <w:top w:w="60" w:type="dxa"/>
              <w:left w:w="120" w:type="dxa"/>
              <w:bottom w:w="60" w:type="dxa"/>
              <w:right w:w="100" w:type="dxa"/>
            </w:tcMar>
          </w:tcPr>
          <w:p w14:paraId="7E2D7CD8" w14:textId="77777777" w:rsidR="00326A3B" w:rsidRPr="002B4C1E" w:rsidRDefault="00326A3B">
            <w:pPr>
              <w:rPr>
                <w:rFonts w:ascii="Montserrat" w:hAnsi="Montserrat" w:cs="Calibri"/>
              </w:rPr>
            </w:pPr>
            <w:r w:rsidRPr="002B4C1E">
              <w:rPr>
                <w:rFonts w:ascii="Montserrat" w:hAnsi="Montserrat" w:cs="Calibri"/>
                <w:b/>
                <w:bCs/>
                <w:sz w:val="20"/>
                <w:szCs w:val="20"/>
              </w:rPr>
              <w:t>Mobile Subscriptions</w:t>
            </w:r>
          </w:p>
        </w:tc>
        <w:tc>
          <w:tcPr>
            <w:tcW w:w="1507" w:type="dxa"/>
            <w:tcBorders>
              <w:top w:val="single" w:sz="1" w:space="0" w:color="CCCCCC"/>
              <w:left w:val="single" w:sz="1" w:space="0" w:color="CCCCCC"/>
              <w:bottom w:val="single" w:sz="1" w:space="0" w:color="CCCCCC"/>
              <w:right w:val="single" w:sz="1" w:space="0" w:color="CCCCCC"/>
            </w:tcBorders>
            <w:shd w:val="clear" w:color="auto" w:fill="EEF4F9"/>
            <w:tcMar>
              <w:top w:w="60" w:type="dxa"/>
              <w:left w:w="100" w:type="dxa"/>
              <w:bottom w:w="60" w:type="dxa"/>
              <w:right w:w="100" w:type="dxa"/>
            </w:tcMar>
          </w:tcPr>
          <w:p w14:paraId="321B74DD" w14:textId="2EBDFF4B" w:rsidR="00326A3B" w:rsidRPr="002B4C1E" w:rsidRDefault="00326A3B">
            <w:pPr>
              <w:jc w:val="center"/>
              <w:rPr>
                <w:rFonts w:ascii="Montserrat" w:hAnsi="Montserrat" w:cs="Calibri"/>
              </w:rPr>
            </w:pPr>
            <w:r w:rsidRPr="002B4C1E">
              <w:rPr>
                <w:rFonts w:ascii="Montserrat" w:hAnsi="Montserrat" w:cs="Calibri"/>
                <w:sz w:val="20"/>
                <w:szCs w:val="20"/>
              </w:rPr>
              <w:t>1</w:t>
            </w:r>
            <w:r w:rsidR="00CD44C3" w:rsidRPr="002B4C1E">
              <w:rPr>
                <w:rFonts w:ascii="Montserrat" w:hAnsi="Montserrat" w:cs="Calibri"/>
                <w:sz w:val="20"/>
                <w:szCs w:val="20"/>
              </w:rPr>
              <w:t>19.4</w:t>
            </w:r>
          </w:p>
        </w:tc>
        <w:tc>
          <w:tcPr>
            <w:tcW w:w="1449" w:type="dxa"/>
            <w:tcBorders>
              <w:top w:val="single" w:sz="1" w:space="0" w:color="CCCCCC"/>
              <w:left w:val="single" w:sz="1" w:space="0" w:color="CCCCCC"/>
              <w:bottom w:val="single" w:sz="1" w:space="0" w:color="CCCCCC"/>
              <w:right w:val="single" w:sz="1" w:space="0" w:color="CCCCCC"/>
            </w:tcBorders>
            <w:shd w:val="clear" w:color="auto" w:fill="EEF4F9"/>
            <w:tcMar>
              <w:top w:w="60" w:type="dxa"/>
              <w:left w:w="100" w:type="dxa"/>
              <w:bottom w:w="60" w:type="dxa"/>
              <w:right w:w="100" w:type="dxa"/>
            </w:tcMar>
          </w:tcPr>
          <w:p w14:paraId="66A1B66D" w14:textId="77777777" w:rsidR="00326A3B" w:rsidRPr="002B4C1E" w:rsidRDefault="00326A3B">
            <w:pPr>
              <w:jc w:val="center"/>
              <w:rPr>
                <w:rFonts w:ascii="Montserrat" w:hAnsi="Montserrat" w:cs="Calibri"/>
              </w:rPr>
            </w:pPr>
            <w:r w:rsidRPr="002B4C1E">
              <w:rPr>
                <w:rFonts w:ascii="Montserrat" w:hAnsi="Montserrat" w:cs="Calibri"/>
                <w:sz w:val="20"/>
                <w:szCs w:val="20"/>
              </w:rPr>
              <w:t>45.82</w:t>
            </w:r>
          </w:p>
        </w:tc>
        <w:tc>
          <w:tcPr>
            <w:tcW w:w="1565" w:type="dxa"/>
            <w:tcBorders>
              <w:top w:val="single" w:sz="1" w:space="0" w:color="CCCCCC"/>
              <w:left w:val="single" w:sz="1" w:space="0" w:color="CCCCCC"/>
              <w:bottom w:val="single" w:sz="1" w:space="0" w:color="CCCCCC"/>
              <w:right w:val="single" w:sz="1" w:space="0" w:color="CCCCCC"/>
            </w:tcBorders>
            <w:shd w:val="clear" w:color="auto" w:fill="EEF4F9"/>
            <w:tcMar>
              <w:top w:w="60" w:type="dxa"/>
              <w:left w:w="100" w:type="dxa"/>
              <w:bottom w:w="60" w:type="dxa"/>
              <w:right w:w="100" w:type="dxa"/>
            </w:tcMar>
          </w:tcPr>
          <w:p w14:paraId="64E05394" w14:textId="29CE62AA" w:rsidR="00326A3B" w:rsidRPr="002B4C1E" w:rsidRDefault="00326A3B">
            <w:pPr>
              <w:jc w:val="center"/>
              <w:rPr>
                <w:rFonts w:ascii="Montserrat" w:hAnsi="Montserrat" w:cs="Calibri"/>
              </w:rPr>
            </w:pPr>
            <w:r w:rsidRPr="002B4C1E">
              <w:rPr>
                <w:rFonts w:ascii="Montserrat" w:hAnsi="Montserrat" w:cs="Calibri"/>
                <w:sz w:val="20"/>
                <w:szCs w:val="20"/>
              </w:rPr>
              <w:t>207</w:t>
            </w:r>
          </w:p>
        </w:tc>
      </w:tr>
      <w:tr w:rsidR="00326A3B" w:rsidRPr="002B4C1E" w14:paraId="77654205" w14:textId="77777777" w:rsidTr="00326A3B">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6C3AF4D8" w14:textId="77777777" w:rsidR="00326A3B" w:rsidRPr="002B4C1E" w:rsidRDefault="00326A3B">
            <w:pPr>
              <w:rPr>
                <w:rFonts w:ascii="Montserrat" w:hAnsi="Montserrat" w:cs="Calibri"/>
              </w:rPr>
            </w:pPr>
            <w:r w:rsidRPr="002B4C1E">
              <w:rPr>
                <w:rFonts w:ascii="Montserrat" w:hAnsi="Montserrat" w:cs="Calibri"/>
                <w:b/>
                <w:bCs/>
                <w:sz w:val="20"/>
                <w:szCs w:val="20"/>
              </w:rPr>
              <w:t xml:space="preserve">Electricity </w:t>
            </w:r>
            <w:proofErr w:type="spellStart"/>
            <w:r w:rsidRPr="002B4C1E">
              <w:rPr>
                <w:rFonts w:ascii="Montserrat" w:hAnsi="Montserrat" w:cs="Calibri"/>
                <w:b/>
                <w:bCs/>
                <w:sz w:val="20"/>
                <w:szCs w:val="20"/>
              </w:rPr>
              <w:t>Consump</w:t>
            </w:r>
            <w:proofErr w:type="spellEnd"/>
            <w:r w:rsidRPr="002B4C1E">
              <w:rPr>
                <w:rFonts w:ascii="Montserrat" w:hAnsi="Montserrat" w:cs="Calibri"/>
                <w:b/>
                <w:bCs/>
                <w:sz w:val="20"/>
                <w:szCs w:val="20"/>
              </w:rPr>
              <w:t>. (kWh)</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FEF6A" w14:textId="72BA482C" w:rsidR="00326A3B" w:rsidRPr="002B4C1E" w:rsidRDefault="00CD44C3">
            <w:pPr>
              <w:jc w:val="center"/>
              <w:rPr>
                <w:rFonts w:ascii="Montserrat" w:hAnsi="Montserrat" w:cs="Calibri"/>
              </w:rPr>
            </w:pPr>
            <w:r w:rsidRPr="002B4C1E">
              <w:rPr>
                <w:rFonts w:ascii="Montserrat" w:hAnsi="Montserrat" w:cs="Calibri"/>
              </w:rPr>
              <w:t>4,215</w:t>
            </w:r>
          </w:p>
        </w:tc>
        <w:tc>
          <w:tcPr>
            <w:tcW w:w="14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7F8A2" w14:textId="7FC0B2E7" w:rsidR="00326A3B" w:rsidRPr="002B4C1E" w:rsidRDefault="00326A3B">
            <w:pPr>
              <w:jc w:val="center"/>
              <w:rPr>
                <w:rFonts w:ascii="Montserrat" w:hAnsi="Montserrat" w:cs="Calibri"/>
              </w:rPr>
            </w:pPr>
            <w:r w:rsidRPr="002B4C1E">
              <w:rPr>
                <w:rFonts w:ascii="Montserrat" w:hAnsi="Montserrat" w:cs="Calibri"/>
                <w:sz w:val="20"/>
                <w:szCs w:val="20"/>
              </w:rPr>
              <w:t>15</w:t>
            </w:r>
          </w:p>
        </w:tc>
        <w:tc>
          <w:tcPr>
            <w:tcW w:w="15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A1BB2" w14:textId="77777777" w:rsidR="00326A3B" w:rsidRPr="002B4C1E" w:rsidRDefault="00326A3B">
            <w:pPr>
              <w:jc w:val="center"/>
              <w:rPr>
                <w:rFonts w:ascii="Montserrat" w:hAnsi="Montserrat" w:cs="Calibri"/>
              </w:rPr>
            </w:pPr>
            <w:r w:rsidRPr="002B4C1E">
              <w:rPr>
                <w:rFonts w:ascii="Montserrat" w:hAnsi="Montserrat" w:cs="Calibri"/>
                <w:sz w:val="20"/>
                <w:szCs w:val="20"/>
              </w:rPr>
              <w:t>23,373</w:t>
            </w:r>
          </w:p>
        </w:tc>
      </w:tr>
    </w:tbl>
    <w:p w14:paraId="02A2A92A" w14:textId="77777777" w:rsidR="004C7C39" w:rsidRPr="002B4C1E" w:rsidRDefault="004C7C39">
      <w:pPr>
        <w:spacing w:before="80" w:after="80"/>
        <w:rPr>
          <w:rFonts w:ascii="Montserrat" w:hAnsi="Montserrat" w:cs="Calibri"/>
        </w:rPr>
      </w:pPr>
    </w:p>
    <w:p w14:paraId="41776CD8" w14:textId="77777777" w:rsidR="0089048D" w:rsidRPr="002B4C1E" w:rsidRDefault="0089048D">
      <w:pPr>
        <w:spacing w:before="80" w:after="80"/>
        <w:rPr>
          <w:rFonts w:ascii="Montserrat" w:hAnsi="Montserrat" w:cs="Calibri"/>
        </w:rPr>
      </w:pPr>
    </w:p>
    <w:p w14:paraId="545BE322" w14:textId="77777777" w:rsidR="0089048D" w:rsidRPr="002B4C1E" w:rsidRDefault="0089048D">
      <w:pPr>
        <w:spacing w:before="80" w:after="80"/>
        <w:rPr>
          <w:rFonts w:ascii="Montserrat" w:hAnsi="Montserrat" w:cs="Calibri"/>
        </w:rPr>
      </w:pPr>
    </w:p>
    <w:p w14:paraId="09A61576" w14:textId="77777777" w:rsidR="0089048D" w:rsidRPr="002B4C1E" w:rsidRDefault="0089048D">
      <w:pPr>
        <w:spacing w:before="80" w:after="80"/>
        <w:rPr>
          <w:rFonts w:ascii="Montserrat" w:hAnsi="Montserrat" w:cs="Calibri"/>
        </w:rPr>
      </w:pPr>
    </w:p>
    <w:p w14:paraId="5260A69B" w14:textId="77777777" w:rsidR="0089048D" w:rsidRPr="002B4C1E" w:rsidRDefault="0089048D">
      <w:pPr>
        <w:spacing w:before="80" w:after="80"/>
        <w:rPr>
          <w:rFonts w:ascii="Montserrat" w:hAnsi="Montserrat" w:cs="Calibri"/>
        </w:rPr>
      </w:pPr>
    </w:p>
    <w:p w14:paraId="57C3CB28" w14:textId="77777777" w:rsidR="0089048D" w:rsidRPr="002B4C1E" w:rsidRDefault="0089048D" w:rsidP="0089048D">
      <w:pPr>
        <w:rPr>
          <w:rFonts w:ascii="Montserrat" w:hAnsi="Montserrat" w:cs="Calibri"/>
          <w:b/>
          <w:bCs/>
          <w:color w:val="000000" w:themeColor="text1"/>
          <w:sz w:val="24"/>
          <w:szCs w:val="24"/>
        </w:rPr>
      </w:pPr>
      <w:r w:rsidRPr="002B4C1E">
        <w:rPr>
          <w:rFonts w:ascii="Montserrat" w:hAnsi="Montserrat" w:cs="Calibri"/>
          <w:b/>
          <w:bCs/>
          <w:color w:val="000000" w:themeColor="text1"/>
          <w:sz w:val="24"/>
          <w:szCs w:val="24"/>
        </w:rPr>
        <w:t>3.2 GDP Distribution</w:t>
      </w:r>
    </w:p>
    <w:p w14:paraId="0D55A7EF" w14:textId="77777777" w:rsidR="0089048D" w:rsidRPr="002B4C1E" w:rsidRDefault="0089048D" w:rsidP="0089048D">
      <w:pPr>
        <w:rPr>
          <w:rFonts w:ascii="Montserrat" w:hAnsi="Montserrat" w:cs="Calibri"/>
        </w:rPr>
      </w:pPr>
      <w:r w:rsidRPr="002B4C1E">
        <w:rPr>
          <w:rFonts w:ascii="Montserrat" w:hAnsi="Montserrat" w:cs="Calibri"/>
        </w:rPr>
        <w:t>The histogram of Log GDP per capita reveals an approximately normal distribution across 125 countries, with most countries concentrated between Log GDP values of 8.18 and 9.27, equivalent to GDP per capita of roughly $3,600–$10,600. Very few countries represent the extremely poor or extremely wealthy ends of the spectrum, highlighting significant global income inequality.</w:t>
      </w:r>
    </w:p>
    <w:p w14:paraId="2A182C9B" w14:textId="77777777" w:rsidR="0089048D" w:rsidRPr="002B4C1E" w:rsidRDefault="0089048D" w:rsidP="0089048D">
      <w:pPr>
        <w:rPr>
          <w:rFonts w:ascii="Montserrat" w:hAnsi="Montserrat" w:cs="Calibri"/>
        </w:rPr>
      </w:pPr>
    </w:p>
    <w:p w14:paraId="38A97394" w14:textId="77777777" w:rsidR="0089048D" w:rsidRPr="002B4C1E" w:rsidRDefault="0089048D">
      <w:pPr>
        <w:spacing w:before="80" w:after="80"/>
        <w:rPr>
          <w:rFonts w:ascii="Montserrat" w:hAnsi="Montserrat" w:cs="Calibri"/>
        </w:rPr>
      </w:pPr>
    </w:p>
    <w:p w14:paraId="37FA366C" w14:textId="77777777" w:rsidR="0089048D" w:rsidRPr="002B4C1E" w:rsidRDefault="0089048D">
      <w:pPr>
        <w:spacing w:before="80" w:after="80"/>
        <w:rPr>
          <w:rFonts w:ascii="Montserrat" w:hAnsi="Montserrat" w:cs="Calibri"/>
        </w:rPr>
      </w:pPr>
    </w:p>
    <w:p w14:paraId="31D3FE76" w14:textId="72FB5C1F" w:rsidR="004C7C39" w:rsidRPr="002B4C1E" w:rsidRDefault="00000000">
      <w:pPr>
        <w:spacing w:before="120" w:after="60"/>
        <w:jc w:val="center"/>
        <w:rPr>
          <w:rFonts w:ascii="Montserrat" w:hAnsi="Montserrat" w:cs="Calibri"/>
        </w:rPr>
      </w:pPr>
      <w:r w:rsidRPr="002B4C1E">
        <w:rPr>
          <w:rFonts w:ascii="Montserrat" w:hAnsi="Montserrat" w:cs="Calibri"/>
          <w:noProof/>
        </w:rPr>
        <w:lastRenderedPageBreak/>
        <w:drawing>
          <wp:inline distT="0" distB="0" distL="0" distR="0" wp14:anchorId="0DF5963A" wp14:editId="7222867E">
            <wp:extent cx="4495800" cy="335141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06209" cy="3359174"/>
                    </a:xfrm>
                    <a:prstGeom prst="rect">
                      <a:avLst/>
                    </a:prstGeom>
                  </pic:spPr>
                </pic:pic>
              </a:graphicData>
            </a:graphic>
          </wp:inline>
        </w:drawing>
      </w:r>
    </w:p>
    <w:p w14:paraId="74E9FB4D" w14:textId="77777777" w:rsidR="00F0213E" w:rsidRPr="002B4C1E" w:rsidRDefault="00F0213E" w:rsidP="00B25A79">
      <w:pPr>
        <w:rPr>
          <w:rFonts w:ascii="Montserrat" w:hAnsi="Montserrat" w:cs="Calibri"/>
          <w:b/>
          <w:bCs/>
          <w:color w:val="1A4A70"/>
          <w:sz w:val="24"/>
          <w:szCs w:val="24"/>
        </w:rPr>
      </w:pPr>
    </w:p>
    <w:p w14:paraId="4D6AE394" w14:textId="7AE28E45" w:rsidR="004C7C39" w:rsidRPr="002B4C1E" w:rsidRDefault="00000000" w:rsidP="00B25A79">
      <w:pPr>
        <w:rPr>
          <w:rFonts w:ascii="Montserrat" w:hAnsi="Montserrat" w:cs="Calibri"/>
          <w:b/>
          <w:bCs/>
          <w:color w:val="000000" w:themeColor="text1"/>
          <w:sz w:val="24"/>
          <w:szCs w:val="24"/>
        </w:rPr>
      </w:pPr>
      <w:r w:rsidRPr="002B4C1E">
        <w:rPr>
          <w:rFonts w:ascii="Montserrat" w:hAnsi="Montserrat" w:cs="Calibri"/>
          <w:b/>
          <w:bCs/>
          <w:color w:val="000000" w:themeColor="text1"/>
          <w:sz w:val="24"/>
          <w:szCs w:val="24"/>
        </w:rPr>
        <w:t>3</w:t>
      </w:r>
      <w:r w:rsidR="00F0213E" w:rsidRPr="002B4C1E">
        <w:rPr>
          <w:rFonts w:ascii="Montserrat" w:hAnsi="Montserrat" w:cs="Calibri"/>
          <w:b/>
          <w:bCs/>
          <w:color w:val="000000" w:themeColor="text1"/>
          <w:sz w:val="24"/>
          <w:szCs w:val="24"/>
        </w:rPr>
        <w:t>.</w:t>
      </w:r>
      <w:r w:rsidR="00242180" w:rsidRPr="002B4C1E">
        <w:rPr>
          <w:rFonts w:ascii="Montserrat" w:hAnsi="Montserrat" w:cs="Calibri"/>
          <w:b/>
          <w:bCs/>
          <w:color w:val="000000" w:themeColor="text1"/>
          <w:sz w:val="24"/>
          <w:szCs w:val="24"/>
        </w:rPr>
        <w:t>3</w:t>
      </w:r>
      <w:r w:rsidRPr="002B4C1E">
        <w:rPr>
          <w:rFonts w:ascii="Montserrat" w:hAnsi="Montserrat" w:cs="Calibri"/>
          <w:b/>
          <w:bCs/>
          <w:color w:val="000000" w:themeColor="text1"/>
          <w:sz w:val="24"/>
          <w:szCs w:val="24"/>
        </w:rPr>
        <w:t xml:space="preserve"> Scatterplots with OLS Fitted Lines</w:t>
      </w:r>
      <w:r w:rsidR="00242180" w:rsidRPr="002B4C1E">
        <w:rPr>
          <w:rFonts w:ascii="Montserrat" w:hAnsi="Montserrat" w:cs="Calibri"/>
          <w:b/>
          <w:bCs/>
          <w:color w:val="000000" w:themeColor="text1"/>
          <w:sz w:val="24"/>
          <w:szCs w:val="24"/>
        </w:rPr>
        <w:t>:</w:t>
      </w:r>
    </w:p>
    <w:p w14:paraId="1B69B3D9" w14:textId="77777777" w:rsidR="00242180" w:rsidRPr="002B4C1E" w:rsidRDefault="00242180" w:rsidP="00B25A79">
      <w:pPr>
        <w:rPr>
          <w:rFonts w:ascii="Montserrat" w:hAnsi="Montserrat" w:cs="Calibri"/>
          <w:b/>
          <w:bCs/>
          <w:color w:val="000000" w:themeColor="text1"/>
          <w:sz w:val="24"/>
          <w:szCs w:val="24"/>
        </w:rPr>
      </w:pPr>
    </w:p>
    <w:p w14:paraId="273DE087" w14:textId="50C6347D" w:rsidR="00F0213E" w:rsidRPr="002B4C1E" w:rsidRDefault="00F0213E" w:rsidP="00B25A79">
      <w:pPr>
        <w:rPr>
          <w:rFonts w:ascii="Montserrat" w:hAnsi="Montserrat" w:cs="Calibri"/>
        </w:rPr>
      </w:pPr>
      <w:r w:rsidRPr="002B4C1E">
        <w:rPr>
          <w:rFonts w:ascii="Montserrat" w:hAnsi="Montserrat" w:cs="Calibri"/>
        </w:rPr>
        <w:t>The scatterplot between trade openness and Log GDP reveals a positive relationship (R² = 0.1</w:t>
      </w:r>
      <w:r w:rsidR="00B67E33">
        <w:rPr>
          <w:rFonts w:ascii="Montserrat" w:hAnsi="Montserrat" w:cs="Calibri"/>
        </w:rPr>
        <w:t>589</w:t>
      </w:r>
      <w:r w:rsidRPr="002B4C1E">
        <w:rPr>
          <w:rFonts w:ascii="Montserrat" w:hAnsi="Montserrat" w:cs="Calibri"/>
        </w:rPr>
        <w:t>), indicating that countries with higher trade as a percentage of GDP tend to have higher GDP per capita. This finding is strongly supported by the bar chart analysis, which shows that high trade countries (above 100% GDP) have an average GDP of approximately $23,000, compared to $18,000 for medium trade countries and only $10,000 for low trade countries (below 60% GDP). This clear stepwise pattern confirms that trade openness is positively associated with economic prosperity across income levels.</w:t>
      </w:r>
    </w:p>
    <w:p w14:paraId="18A99383" w14:textId="1A7FDA6A" w:rsidR="004C7C39" w:rsidRPr="002B4C1E" w:rsidRDefault="00B25A79">
      <w:pPr>
        <w:spacing w:before="120" w:after="60"/>
        <w:jc w:val="center"/>
        <w:rPr>
          <w:rFonts w:ascii="Montserrat" w:hAnsi="Montserrat" w:cs="Calibri"/>
        </w:rPr>
      </w:pPr>
      <w:r w:rsidRPr="002B4C1E">
        <w:rPr>
          <w:rFonts w:ascii="Montserrat" w:hAnsi="Montserrat" w:cs="Calibri"/>
          <w:noProof/>
        </w:rPr>
        <w:lastRenderedPageBreak/>
        <w:drawing>
          <wp:inline distT="0" distB="0" distL="0" distR="0" wp14:anchorId="4BDFCD8E" wp14:editId="2A89CF89">
            <wp:extent cx="5114925" cy="2875304"/>
            <wp:effectExtent l="0" t="0" r="0" b="1270"/>
            <wp:docPr id="115163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23677" cy="2880224"/>
                    </a:xfrm>
                    <a:prstGeom prst="rect">
                      <a:avLst/>
                    </a:prstGeom>
                    <a:noFill/>
                    <a:ln>
                      <a:noFill/>
                    </a:ln>
                  </pic:spPr>
                </pic:pic>
              </a:graphicData>
            </a:graphic>
          </wp:inline>
        </w:drawing>
      </w:r>
    </w:p>
    <w:p w14:paraId="3214F966" w14:textId="77777777" w:rsidR="00B67E33" w:rsidRDefault="00B67E33" w:rsidP="00F0213E">
      <w:pPr>
        <w:spacing w:before="60" w:after="160"/>
        <w:rPr>
          <w:rFonts w:ascii="Montserrat" w:hAnsi="Montserrat" w:cs="Calibri"/>
          <w:b/>
          <w:bCs/>
          <w:sz w:val="20"/>
          <w:szCs w:val="20"/>
        </w:rPr>
      </w:pPr>
    </w:p>
    <w:p w14:paraId="04AB2096" w14:textId="5ED87BDF" w:rsidR="00F0213E" w:rsidRPr="002B4C1E" w:rsidRDefault="00F0213E" w:rsidP="00F0213E">
      <w:pPr>
        <w:spacing w:before="60" w:after="160"/>
        <w:rPr>
          <w:rFonts w:ascii="Montserrat" w:hAnsi="Montserrat" w:cs="Calibri"/>
          <w:b/>
          <w:bCs/>
          <w:sz w:val="24"/>
          <w:szCs w:val="24"/>
        </w:rPr>
      </w:pPr>
      <w:r w:rsidRPr="002B4C1E">
        <w:rPr>
          <w:rFonts w:ascii="Montserrat" w:hAnsi="Montserrat" w:cs="Calibri"/>
          <w:b/>
          <w:bCs/>
          <w:sz w:val="24"/>
          <w:szCs w:val="24"/>
        </w:rPr>
        <w:t>3.4 FDI and GDP</w:t>
      </w:r>
      <w:r w:rsidR="001F190F" w:rsidRPr="002B4C1E">
        <w:rPr>
          <w:rFonts w:ascii="Montserrat" w:hAnsi="Montserrat" w:cs="Calibri"/>
          <w:b/>
          <w:bCs/>
          <w:sz w:val="24"/>
          <w:szCs w:val="24"/>
        </w:rPr>
        <w:t>:</w:t>
      </w:r>
    </w:p>
    <w:p w14:paraId="027AA2E4" w14:textId="5FB7E18A" w:rsidR="00F0213E" w:rsidRPr="002B4C1E" w:rsidRDefault="00F0213E" w:rsidP="00F0213E">
      <w:pPr>
        <w:spacing w:before="60" w:after="160"/>
        <w:rPr>
          <w:rFonts w:ascii="Montserrat" w:hAnsi="Montserrat" w:cs="Calibri"/>
        </w:rPr>
      </w:pPr>
      <w:r w:rsidRPr="002B4C1E">
        <w:rPr>
          <w:rFonts w:ascii="Montserrat" w:hAnsi="Montserrat" w:cs="Calibri"/>
        </w:rPr>
        <w:t xml:space="preserve">The scatterplot between FDI inflows and Log GDP shows a limited linear relationship (R² = 0.001). While FDI is an important component of international economic integration, its direct impact on GDP per capita varies significantly across countries. In many developing nations, FDI tends to be concentrated in extractive industries such as mining and oil, which may not generate broad-based economic growth. This highlights the importance of complementary </w:t>
      </w:r>
      <w:r w:rsidR="001F190F" w:rsidRPr="002B4C1E">
        <w:rPr>
          <w:rFonts w:ascii="Montserrat" w:hAnsi="Montserrat" w:cs="Calibri"/>
        </w:rPr>
        <w:t>policies such</w:t>
      </w:r>
      <w:r w:rsidRPr="002B4C1E">
        <w:rPr>
          <w:rFonts w:ascii="Montserrat" w:hAnsi="Montserrat" w:cs="Calibri"/>
        </w:rPr>
        <w:t xml:space="preserve"> as strong institutions and human capital development to maximize the productivity gains from foreign investment.</w:t>
      </w:r>
    </w:p>
    <w:p w14:paraId="72523532" w14:textId="77777777" w:rsidR="004C7C39" w:rsidRPr="002B4C1E" w:rsidRDefault="004C7C39">
      <w:pPr>
        <w:spacing w:before="80" w:after="80"/>
        <w:rPr>
          <w:rFonts w:ascii="Montserrat" w:hAnsi="Montserrat" w:cs="Calibri"/>
        </w:rPr>
      </w:pPr>
    </w:p>
    <w:p w14:paraId="56CFC031" w14:textId="21D77935" w:rsidR="004C7C39" w:rsidRPr="002B4C1E" w:rsidRDefault="00B25A79">
      <w:pPr>
        <w:spacing w:before="120" w:after="60"/>
        <w:jc w:val="center"/>
        <w:rPr>
          <w:rFonts w:ascii="Montserrat" w:hAnsi="Montserrat" w:cs="Calibri"/>
        </w:rPr>
      </w:pPr>
      <w:r w:rsidRPr="002B4C1E">
        <w:rPr>
          <w:rFonts w:ascii="Montserrat" w:hAnsi="Montserrat" w:cs="Calibri"/>
          <w:noProof/>
        </w:rPr>
        <w:drawing>
          <wp:inline distT="0" distB="0" distL="0" distR="0" wp14:anchorId="4156889C" wp14:editId="0ADE37F1">
            <wp:extent cx="4772025" cy="2950605"/>
            <wp:effectExtent l="0" t="0" r="0" b="2540"/>
            <wp:docPr id="915936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2246" cy="2975474"/>
                    </a:xfrm>
                    <a:prstGeom prst="rect">
                      <a:avLst/>
                    </a:prstGeom>
                    <a:noFill/>
                    <a:ln>
                      <a:noFill/>
                    </a:ln>
                  </pic:spPr>
                </pic:pic>
              </a:graphicData>
            </a:graphic>
          </wp:inline>
        </w:drawing>
      </w:r>
    </w:p>
    <w:p w14:paraId="5B21B4EC" w14:textId="77777777" w:rsidR="00242180" w:rsidRPr="002B4C1E" w:rsidRDefault="00242180" w:rsidP="00F0213E">
      <w:pPr>
        <w:spacing w:before="80" w:after="100" w:line="276" w:lineRule="auto"/>
        <w:jc w:val="both"/>
        <w:rPr>
          <w:rFonts w:ascii="Montserrat" w:hAnsi="Montserrat" w:cs="Calibri"/>
          <w:b/>
          <w:bCs/>
        </w:rPr>
      </w:pPr>
    </w:p>
    <w:p w14:paraId="016B7BCA" w14:textId="3238DE0F" w:rsidR="00F0213E" w:rsidRPr="002B4C1E" w:rsidRDefault="00F0213E" w:rsidP="00F0213E">
      <w:pPr>
        <w:spacing w:before="80" w:after="100" w:line="276" w:lineRule="auto"/>
        <w:jc w:val="both"/>
        <w:rPr>
          <w:rFonts w:ascii="Montserrat" w:hAnsi="Montserrat" w:cs="Calibri"/>
          <w:b/>
          <w:bCs/>
          <w:sz w:val="24"/>
          <w:szCs w:val="24"/>
        </w:rPr>
      </w:pPr>
      <w:r w:rsidRPr="002B4C1E">
        <w:rPr>
          <w:rFonts w:ascii="Montserrat" w:hAnsi="Montserrat" w:cs="Calibri"/>
          <w:b/>
          <w:bCs/>
          <w:sz w:val="24"/>
          <w:szCs w:val="24"/>
        </w:rPr>
        <w:t>3.5 Electricity Consumption and GDP</w:t>
      </w:r>
      <w:r w:rsidR="001F190F" w:rsidRPr="002B4C1E">
        <w:rPr>
          <w:rFonts w:ascii="Montserrat" w:hAnsi="Montserrat" w:cs="Calibri"/>
          <w:b/>
          <w:bCs/>
          <w:sz w:val="24"/>
          <w:szCs w:val="24"/>
        </w:rPr>
        <w:t>:</w:t>
      </w:r>
    </w:p>
    <w:p w14:paraId="3B1D6C8F" w14:textId="1378A8C3" w:rsidR="004C7C39" w:rsidRPr="002B4C1E" w:rsidRDefault="00F0213E" w:rsidP="00F0213E">
      <w:pPr>
        <w:spacing w:before="80" w:after="100" w:line="276" w:lineRule="auto"/>
        <w:jc w:val="both"/>
        <w:rPr>
          <w:rFonts w:ascii="Montserrat" w:hAnsi="Montserrat" w:cs="Calibri"/>
        </w:rPr>
      </w:pPr>
      <w:r w:rsidRPr="002B4C1E">
        <w:rPr>
          <w:rFonts w:ascii="Montserrat" w:hAnsi="Montserrat" w:cs="Calibri"/>
        </w:rPr>
        <w:t>Electricity consumption emerges as the strongest predictor of GDP per capita among all variables analyzed (R² = 0.576). Countries with higher electricity consumption per capita consistently show higher GDP levels, confirming that energy infrastructure is a critical foundation for economic productivity. This strong relationship suggests that without adequate energy infrastructure, the benefits of trade openness and FDI cannot be fully realized.</w:t>
      </w:r>
    </w:p>
    <w:p w14:paraId="72DA8DFA" w14:textId="77777777" w:rsidR="004C7C39" w:rsidRPr="002B4C1E" w:rsidRDefault="004C7C39">
      <w:pPr>
        <w:spacing w:before="80" w:after="80"/>
        <w:rPr>
          <w:rFonts w:ascii="Montserrat" w:hAnsi="Montserrat" w:cs="Calibri"/>
        </w:rPr>
      </w:pPr>
    </w:p>
    <w:p w14:paraId="45859C77" w14:textId="3663E4B8" w:rsidR="004C7C39" w:rsidRPr="002B4C1E" w:rsidRDefault="00B25A79">
      <w:pPr>
        <w:spacing w:before="120" w:after="60"/>
        <w:jc w:val="center"/>
        <w:rPr>
          <w:rFonts w:ascii="Montserrat" w:hAnsi="Montserrat" w:cs="Calibri"/>
        </w:rPr>
      </w:pPr>
      <w:r w:rsidRPr="002B4C1E">
        <w:rPr>
          <w:rFonts w:ascii="Montserrat" w:hAnsi="Montserrat" w:cs="Calibri"/>
          <w:noProof/>
        </w:rPr>
        <w:drawing>
          <wp:inline distT="0" distB="0" distL="0" distR="0" wp14:anchorId="61228B18" wp14:editId="6102B0EE">
            <wp:extent cx="5477735" cy="2809875"/>
            <wp:effectExtent l="0" t="0" r="8890" b="0"/>
            <wp:docPr id="2057794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98777" cy="2820669"/>
                    </a:xfrm>
                    <a:prstGeom prst="rect">
                      <a:avLst/>
                    </a:prstGeom>
                    <a:noFill/>
                    <a:ln>
                      <a:noFill/>
                    </a:ln>
                  </pic:spPr>
                </pic:pic>
              </a:graphicData>
            </a:graphic>
          </wp:inline>
        </w:drawing>
      </w:r>
    </w:p>
    <w:p w14:paraId="7356D60B" w14:textId="77777777" w:rsidR="00F0213E" w:rsidRPr="002B4C1E" w:rsidRDefault="00F0213E" w:rsidP="00F0213E">
      <w:pPr>
        <w:pStyle w:val="Heading2"/>
        <w:rPr>
          <w:rFonts w:ascii="Montserrat" w:hAnsi="Montserrat" w:cs="Calibri"/>
          <w:color w:val="000000" w:themeColor="text1"/>
        </w:rPr>
      </w:pPr>
      <w:r w:rsidRPr="002B4C1E">
        <w:rPr>
          <w:rFonts w:ascii="Montserrat" w:hAnsi="Montserrat" w:cs="Calibri"/>
          <w:color w:val="000000" w:themeColor="text1"/>
        </w:rPr>
        <w:t>3.6 Mobile Subscriptions and GDP</w:t>
      </w:r>
    </w:p>
    <w:p w14:paraId="68058761" w14:textId="57D57DDD" w:rsidR="00F0213E" w:rsidRPr="002B4C1E" w:rsidRDefault="00F0213E" w:rsidP="00F0213E">
      <w:pPr>
        <w:pStyle w:val="Heading2"/>
        <w:rPr>
          <w:rFonts w:ascii="Montserrat" w:hAnsi="Montserrat" w:cs="Calibri"/>
          <w:b w:val="0"/>
          <w:bCs w:val="0"/>
          <w:color w:val="auto"/>
          <w:sz w:val="22"/>
          <w:szCs w:val="22"/>
        </w:rPr>
      </w:pPr>
      <w:r w:rsidRPr="002B4C1E">
        <w:rPr>
          <w:rFonts w:ascii="Montserrat" w:hAnsi="Montserrat" w:cs="Calibri"/>
          <w:b w:val="0"/>
          <w:bCs w:val="0"/>
          <w:color w:val="auto"/>
          <w:sz w:val="22"/>
          <w:szCs w:val="22"/>
        </w:rPr>
        <w:t>Mobile subscriptions show a moderate positive relationship with GDP per capita (R² = 0.2</w:t>
      </w:r>
      <w:r w:rsidR="00B67E33">
        <w:rPr>
          <w:rFonts w:ascii="Montserrat" w:hAnsi="Montserrat" w:cs="Calibri"/>
          <w:b w:val="0"/>
          <w:bCs w:val="0"/>
          <w:color w:val="auto"/>
          <w:sz w:val="22"/>
          <w:szCs w:val="22"/>
        </w:rPr>
        <w:t>2</w:t>
      </w:r>
      <w:r w:rsidRPr="002B4C1E">
        <w:rPr>
          <w:rFonts w:ascii="Montserrat" w:hAnsi="Montserrat" w:cs="Calibri"/>
          <w:b w:val="0"/>
          <w:bCs w:val="0"/>
          <w:color w:val="auto"/>
          <w:sz w:val="22"/>
          <w:szCs w:val="22"/>
        </w:rPr>
        <w:t>), making it the second strongest predictor in this analysis. Countries with greater digital connectivity tend to have higher economic output, reflecting the growing importance of technology and communication infrastructure in driving modern productivity.</w:t>
      </w:r>
    </w:p>
    <w:p w14:paraId="04A87AB3" w14:textId="00580842" w:rsidR="004C7C39" w:rsidRPr="002B4C1E" w:rsidRDefault="00B25A79">
      <w:pPr>
        <w:spacing w:before="120" w:after="60"/>
        <w:jc w:val="center"/>
        <w:rPr>
          <w:rFonts w:ascii="Montserrat" w:hAnsi="Montserrat" w:cs="Calibri"/>
        </w:rPr>
      </w:pPr>
      <w:r w:rsidRPr="002B4C1E">
        <w:rPr>
          <w:rFonts w:ascii="Montserrat" w:hAnsi="Montserrat" w:cs="Calibri"/>
          <w:noProof/>
        </w:rPr>
        <w:lastRenderedPageBreak/>
        <w:drawing>
          <wp:inline distT="0" distB="0" distL="0" distR="0" wp14:anchorId="21863B50" wp14:editId="06B2D139">
            <wp:extent cx="4981575" cy="3080171"/>
            <wp:effectExtent l="0" t="0" r="0" b="6350"/>
            <wp:docPr id="512420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7749" cy="3090171"/>
                    </a:xfrm>
                    <a:prstGeom prst="rect">
                      <a:avLst/>
                    </a:prstGeom>
                    <a:noFill/>
                    <a:ln>
                      <a:noFill/>
                    </a:ln>
                  </pic:spPr>
                </pic:pic>
              </a:graphicData>
            </a:graphic>
          </wp:inline>
        </w:drawing>
      </w:r>
    </w:p>
    <w:p w14:paraId="4E77CAB7" w14:textId="7672D89D" w:rsidR="004C7C39" w:rsidRPr="002B4C1E" w:rsidRDefault="00000000">
      <w:pPr>
        <w:spacing w:before="60" w:after="160"/>
        <w:jc w:val="center"/>
        <w:rPr>
          <w:rFonts w:ascii="Montserrat" w:hAnsi="Montserrat" w:cs="Calibri"/>
          <w:b/>
          <w:bCs/>
        </w:rPr>
      </w:pPr>
      <w:r w:rsidRPr="002B4C1E">
        <w:rPr>
          <w:rFonts w:ascii="Montserrat" w:hAnsi="Montserrat" w:cs="Calibri"/>
          <w:b/>
          <w:bCs/>
          <w:sz w:val="20"/>
          <w:szCs w:val="20"/>
        </w:rPr>
        <w:t>Distribution of Trade, FDI, and GDP per Capita</w:t>
      </w:r>
    </w:p>
    <w:p w14:paraId="64A8B654" w14:textId="3B3AB42C" w:rsidR="004C7C39" w:rsidRPr="002B4C1E" w:rsidRDefault="00000000">
      <w:pPr>
        <w:spacing w:before="80" w:after="100" w:line="276" w:lineRule="auto"/>
        <w:jc w:val="both"/>
        <w:rPr>
          <w:rFonts w:ascii="Montserrat" w:hAnsi="Montserrat" w:cs="Calibri"/>
        </w:rPr>
      </w:pPr>
      <w:r w:rsidRPr="002B4C1E">
        <w:rPr>
          <w:rFonts w:ascii="Montserrat" w:hAnsi="Montserrat" w:cs="Calibri"/>
        </w:rPr>
        <w:t>.</w:t>
      </w:r>
    </w:p>
    <w:p w14:paraId="2E4EDF30" w14:textId="65BA3499" w:rsidR="00F0213E" w:rsidRPr="002B4C1E" w:rsidRDefault="00F0213E" w:rsidP="00F0213E">
      <w:pPr>
        <w:pStyle w:val="Heading2"/>
        <w:rPr>
          <w:rFonts w:ascii="Montserrat" w:hAnsi="Montserrat" w:cs="Calibri"/>
          <w:color w:val="000000" w:themeColor="text1"/>
        </w:rPr>
      </w:pPr>
      <w:r w:rsidRPr="002B4C1E">
        <w:rPr>
          <w:rFonts w:ascii="Montserrat" w:hAnsi="Montserrat" w:cs="Calibri"/>
          <w:color w:val="000000" w:themeColor="text1"/>
        </w:rPr>
        <w:t>3.7 Global Income Inequality</w:t>
      </w:r>
      <w:r w:rsidR="001F190F" w:rsidRPr="002B4C1E">
        <w:rPr>
          <w:rFonts w:ascii="Montserrat" w:hAnsi="Montserrat" w:cs="Calibri"/>
          <w:color w:val="000000" w:themeColor="text1"/>
        </w:rPr>
        <w:t>:</w:t>
      </w:r>
    </w:p>
    <w:p w14:paraId="6E08744D" w14:textId="08521B81" w:rsidR="0089048D" w:rsidRPr="002B4C1E" w:rsidRDefault="0089048D" w:rsidP="00F0213E">
      <w:pPr>
        <w:pStyle w:val="Heading2"/>
        <w:rPr>
          <w:rFonts w:ascii="Montserrat" w:hAnsi="Montserrat" w:cs="Calibri"/>
        </w:rPr>
      </w:pPr>
      <w:r w:rsidRPr="002B4C1E">
        <w:rPr>
          <w:rFonts w:ascii="Montserrat" w:hAnsi="Montserrat" w:cs="Calibri"/>
          <w:noProof/>
        </w:rPr>
        <w:drawing>
          <wp:inline distT="0" distB="0" distL="0" distR="0" wp14:anchorId="62D51DF1" wp14:editId="006596BE">
            <wp:extent cx="5943600" cy="2343150"/>
            <wp:effectExtent l="0" t="0" r="0" b="0"/>
            <wp:docPr id="1938959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43150"/>
                    </a:xfrm>
                    <a:prstGeom prst="rect">
                      <a:avLst/>
                    </a:prstGeom>
                    <a:noFill/>
                    <a:ln>
                      <a:noFill/>
                    </a:ln>
                  </pic:spPr>
                </pic:pic>
              </a:graphicData>
            </a:graphic>
          </wp:inline>
        </w:drawing>
      </w:r>
    </w:p>
    <w:p w14:paraId="2816D817" w14:textId="190AE859" w:rsidR="00F0213E" w:rsidRPr="002B4C1E" w:rsidRDefault="00F0213E" w:rsidP="00242180">
      <w:pPr>
        <w:pStyle w:val="Heading2"/>
        <w:rPr>
          <w:rFonts w:ascii="Montserrat" w:hAnsi="Montserrat" w:cs="Calibri"/>
          <w:b w:val="0"/>
          <w:bCs w:val="0"/>
          <w:color w:val="auto"/>
          <w:sz w:val="22"/>
          <w:szCs w:val="22"/>
        </w:rPr>
      </w:pPr>
      <w:r w:rsidRPr="002B4C1E">
        <w:rPr>
          <w:rFonts w:ascii="Montserrat" w:hAnsi="Montserrat" w:cs="Calibri"/>
          <w:color w:val="auto"/>
          <w:sz w:val="22"/>
          <w:szCs w:val="22"/>
        </w:rPr>
        <w:t xml:space="preserve">The </w:t>
      </w:r>
      <w:r w:rsidR="0089048D" w:rsidRPr="002B4C1E">
        <w:rPr>
          <w:rFonts w:ascii="Montserrat" w:hAnsi="Montserrat" w:cs="Calibri"/>
          <w:color w:val="auto"/>
          <w:sz w:val="22"/>
          <w:szCs w:val="22"/>
        </w:rPr>
        <w:t>table</w:t>
      </w:r>
      <w:r w:rsidRPr="002B4C1E">
        <w:rPr>
          <w:rFonts w:ascii="Montserrat" w:hAnsi="Montserrat" w:cs="Calibri"/>
          <w:color w:val="auto"/>
          <w:sz w:val="22"/>
          <w:szCs w:val="22"/>
        </w:rPr>
        <w:t xml:space="preserve"> chart of top 5 </w:t>
      </w:r>
      <w:r w:rsidR="00242180" w:rsidRPr="002B4C1E">
        <w:rPr>
          <w:rFonts w:ascii="Montserrat" w:hAnsi="Montserrat" w:cs="Calibri"/>
          <w:color w:val="auto"/>
          <w:sz w:val="22"/>
          <w:szCs w:val="22"/>
        </w:rPr>
        <w:t>richest</w:t>
      </w:r>
      <w:r w:rsidRPr="002B4C1E">
        <w:rPr>
          <w:rFonts w:ascii="Montserrat" w:hAnsi="Montserrat" w:cs="Calibri"/>
          <w:color w:val="auto"/>
          <w:sz w:val="22"/>
          <w:szCs w:val="22"/>
        </w:rPr>
        <w:t xml:space="preserve"> </w:t>
      </w:r>
      <w:r w:rsidR="00242180" w:rsidRPr="002B4C1E">
        <w:rPr>
          <w:rFonts w:ascii="Montserrat" w:hAnsi="Montserrat" w:cs="Calibri"/>
          <w:color w:val="auto"/>
          <w:sz w:val="22"/>
          <w:szCs w:val="22"/>
        </w:rPr>
        <w:t xml:space="preserve">VS poor shows </w:t>
      </w:r>
      <w:r w:rsidRPr="002B4C1E">
        <w:rPr>
          <w:rFonts w:ascii="Montserrat" w:hAnsi="Montserrat" w:cs="Calibri"/>
          <w:color w:val="auto"/>
          <w:sz w:val="22"/>
          <w:szCs w:val="22"/>
        </w:rPr>
        <w:t>5 poorest countries dramatically illustrates global income inequality.</w:t>
      </w:r>
      <w:r w:rsidRPr="002B4C1E">
        <w:rPr>
          <w:rFonts w:ascii="Montserrat" w:hAnsi="Montserrat" w:cs="Calibri"/>
          <w:b w:val="0"/>
          <w:bCs w:val="0"/>
          <w:color w:val="auto"/>
          <w:sz w:val="22"/>
          <w:szCs w:val="22"/>
        </w:rPr>
        <w:t xml:space="preserve"> Norway ($109,269) and Ireland ($105,190) lead the richest nations, while Mozambique ($578) and Niger ($609) represent the poorest a gap of nearly 200 times in GDP per capita. Notably, the richest countries tend to have both high trade openness and superior infrastructure, reinforcing the complementary role of these factors.</w:t>
      </w:r>
    </w:p>
    <w:p w14:paraId="39019520" w14:textId="77777777" w:rsidR="001F190F" w:rsidRPr="002B4C1E" w:rsidRDefault="001F190F" w:rsidP="00F0213E">
      <w:pPr>
        <w:pStyle w:val="Heading2"/>
        <w:rPr>
          <w:rFonts w:ascii="Montserrat" w:hAnsi="Montserrat" w:cs="Calibri"/>
          <w:color w:val="000000" w:themeColor="text1"/>
          <w:sz w:val="22"/>
          <w:szCs w:val="22"/>
        </w:rPr>
      </w:pPr>
    </w:p>
    <w:p w14:paraId="26E8990B" w14:textId="77777777" w:rsidR="001F190F" w:rsidRPr="002B4C1E" w:rsidRDefault="001F190F" w:rsidP="00F0213E">
      <w:pPr>
        <w:pStyle w:val="Heading2"/>
        <w:rPr>
          <w:rFonts w:ascii="Montserrat" w:hAnsi="Montserrat" w:cs="Calibri"/>
          <w:color w:val="000000" w:themeColor="text1"/>
          <w:sz w:val="22"/>
          <w:szCs w:val="22"/>
        </w:rPr>
      </w:pPr>
    </w:p>
    <w:p w14:paraId="563A675D" w14:textId="0CC2C412" w:rsidR="0089048D" w:rsidRPr="002B4C1E" w:rsidRDefault="0089048D" w:rsidP="00F0213E">
      <w:pPr>
        <w:pStyle w:val="Heading2"/>
        <w:rPr>
          <w:rFonts w:ascii="Montserrat" w:hAnsi="Montserrat" w:cs="Calibri"/>
          <w:color w:val="000000" w:themeColor="text1"/>
        </w:rPr>
      </w:pPr>
      <w:r w:rsidRPr="002B4C1E">
        <w:rPr>
          <w:rFonts w:ascii="Montserrat" w:hAnsi="Montserrat" w:cs="Calibri"/>
          <w:color w:val="000000" w:themeColor="text1"/>
        </w:rPr>
        <w:t>3.</w:t>
      </w:r>
      <w:r w:rsidR="00242180" w:rsidRPr="002B4C1E">
        <w:rPr>
          <w:rFonts w:ascii="Montserrat" w:hAnsi="Montserrat" w:cs="Calibri"/>
          <w:color w:val="000000" w:themeColor="text1"/>
        </w:rPr>
        <w:t xml:space="preserve">8 </w:t>
      </w:r>
      <w:r w:rsidRPr="002B4C1E">
        <w:rPr>
          <w:rFonts w:ascii="Montserrat" w:hAnsi="Montserrat" w:cs="Calibri"/>
          <w:color w:val="000000" w:themeColor="text1"/>
        </w:rPr>
        <w:t>Trade Openness and GDP:</w:t>
      </w:r>
    </w:p>
    <w:p w14:paraId="3558F661" w14:textId="18006990" w:rsidR="0089048D" w:rsidRPr="002B4C1E" w:rsidRDefault="0089048D" w:rsidP="00F0213E">
      <w:pPr>
        <w:pStyle w:val="Heading2"/>
        <w:rPr>
          <w:rFonts w:ascii="Montserrat" w:hAnsi="Montserrat" w:cs="Calibri"/>
          <w:b w:val="0"/>
          <w:bCs w:val="0"/>
          <w:color w:val="auto"/>
          <w:sz w:val="22"/>
          <w:szCs w:val="22"/>
        </w:rPr>
      </w:pPr>
      <w:r w:rsidRPr="002B4C1E">
        <w:rPr>
          <w:rFonts w:ascii="Montserrat" w:hAnsi="Montserrat" w:cs="Calibri"/>
          <w:b w:val="0"/>
          <w:bCs w:val="0"/>
          <w:color w:val="auto"/>
          <w:sz w:val="22"/>
          <w:szCs w:val="22"/>
        </w:rPr>
        <w:t>To further analyze this relationship, countries were divided into three trade groups based on their trade-to-GDP ratio. Low trade countries (below 60% GDP) had an average GDP per capita of approximately $10,000. Medium trade countries (between 60% and 100% GDP) had an average GDP per capita of approximately $18,000. High trade countries (above 100% GDP) had an average GDP per capita of approximately $23,000. This clear stepwise increase across groups strongly confirms that trade openness is positively associated with economic prosperity countries in the high trade group have more than double the average GDP of low trade countries.</w:t>
      </w:r>
    </w:p>
    <w:p w14:paraId="1B017DEC" w14:textId="77777777" w:rsidR="0089048D" w:rsidRPr="002B4C1E" w:rsidRDefault="0089048D" w:rsidP="00F0213E">
      <w:pPr>
        <w:pStyle w:val="Heading2"/>
        <w:rPr>
          <w:rFonts w:ascii="Montserrat" w:hAnsi="Montserrat" w:cs="Calibri"/>
          <w:b w:val="0"/>
          <w:bCs w:val="0"/>
          <w:color w:val="auto"/>
          <w:sz w:val="22"/>
          <w:szCs w:val="22"/>
        </w:rPr>
      </w:pPr>
    </w:p>
    <w:p w14:paraId="1F2298D0" w14:textId="77777777" w:rsidR="004C7C39" w:rsidRPr="002B4C1E" w:rsidRDefault="00000000">
      <w:pPr>
        <w:spacing w:before="120" w:after="60"/>
        <w:jc w:val="center"/>
        <w:rPr>
          <w:rFonts w:ascii="Montserrat" w:hAnsi="Montserrat" w:cs="Calibri"/>
        </w:rPr>
      </w:pPr>
      <w:r w:rsidRPr="002B4C1E">
        <w:rPr>
          <w:rFonts w:ascii="Montserrat" w:hAnsi="Montserrat" w:cs="Calibri"/>
          <w:noProof/>
        </w:rPr>
        <w:drawing>
          <wp:inline distT="0" distB="0" distL="0" distR="0" wp14:anchorId="134F421F" wp14:editId="62A84C97">
            <wp:extent cx="4953000" cy="3143250"/>
            <wp:effectExtent l="0" t="0" r="0" b="0"/>
            <wp:docPr id="1789649870" name="Picture 178964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143250"/>
                    </a:xfrm>
                    <a:prstGeom prst="rect">
                      <a:avLst/>
                    </a:prstGeom>
                  </pic:spPr>
                </pic:pic>
              </a:graphicData>
            </a:graphic>
          </wp:inline>
        </w:drawing>
      </w:r>
    </w:p>
    <w:p w14:paraId="0D4D2B1F" w14:textId="7E7155E6" w:rsidR="004C7C39" w:rsidRPr="002B4C1E" w:rsidRDefault="00000000">
      <w:pPr>
        <w:spacing w:before="60" w:after="160"/>
        <w:jc w:val="center"/>
        <w:rPr>
          <w:rFonts w:ascii="Montserrat" w:hAnsi="Montserrat" w:cs="Calibri"/>
          <w:b/>
          <w:bCs/>
        </w:rPr>
      </w:pPr>
      <w:r w:rsidRPr="002B4C1E">
        <w:rPr>
          <w:rFonts w:ascii="Montserrat" w:hAnsi="Montserrat" w:cs="Calibri"/>
          <w:b/>
          <w:bCs/>
          <w:sz w:val="20"/>
          <w:szCs w:val="20"/>
        </w:rPr>
        <w:t xml:space="preserve"> Average GDP per Capita by Trade Openness Group</w:t>
      </w:r>
    </w:p>
    <w:p w14:paraId="472A9AC1" w14:textId="024AFA1C" w:rsidR="004C7C39" w:rsidRPr="002B4C1E" w:rsidRDefault="00000000" w:rsidP="00A875AD">
      <w:pPr>
        <w:rPr>
          <w:rFonts w:ascii="Montserrat" w:hAnsi="Montserrat" w:cs="Calibri"/>
        </w:rPr>
      </w:pPr>
      <w:r w:rsidRPr="002B4C1E">
        <w:rPr>
          <w:rFonts w:ascii="Montserrat" w:hAnsi="Montserrat" w:cs="Calibri"/>
          <w:b/>
          <w:bCs/>
          <w:color w:val="2C5F8A"/>
          <w:sz w:val="28"/>
          <w:szCs w:val="28"/>
        </w:rPr>
        <w:t>4. Business Implications</w:t>
      </w:r>
    </w:p>
    <w:p w14:paraId="487FAC30" w14:textId="77777777" w:rsidR="004C7C39" w:rsidRPr="002B4C1E" w:rsidRDefault="00000000">
      <w:pPr>
        <w:spacing w:before="80" w:after="100" w:line="276" w:lineRule="auto"/>
        <w:jc w:val="both"/>
        <w:rPr>
          <w:rFonts w:ascii="Montserrat" w:hAnsi="Montserrat" w:cs="Calibri"/>
        </w:rPr>
      </w:pPr>
      <w:r w:rsidRPr="002B4C1E">
        <w:rPr>
          <w:rFonts w:ascii="Montserrat" w:hAnsi="Montserrat" w:cs="Calibri"/>
        </w:rPr>
        <w:t>Based on our analysis, we can draw a few actionable recommendations for businesses and policymakers operating in or targeting different markets:</w:t>
      </w:r>
    </w:p>
    <w:p w14:paraId="470E5A98" w14:textId="77777777" w:rsidR="0089048D" w:rsidRPr="002B4C1E" w:rsidRDefault="0089048D" w:rsidP="0089048D">
      <w:pPr>
        <w:pStyle w:val="ListParagraph"/>
        <w:numPr>
          <w:ilvl w:val="0"/>
          <w:numId w:val="3"/>
        </w:numPr>
        <w:spacing w:before="80" w:after="80" w:line="276" w:lineRule="auto"/>
        <w:rPr>
          <w:rFonts w:ascii="Montserrat" w:hAnsi="Montserrat" w:cs="Calibri"/>
        </w:rPr>
      </w:pPr>
      <w:r w:rsidRPr="002B4C1E">
        <w:rPr>
          <w:rFonts w:ascii="Montserrat" w:hAnsi="Montserrat" w:cs="Calibri"/>
        </w:rPr>
        <w:t>Policymakers in developing countries should invest in energy infrastructure and digital connectivity alongside trade liberalization policies</w:t>
      </w:r>
    </w:p>
    <w:p w14:paraId="0CB64DD1" w14:textId="77777777" w:rsidR="0089048D" w:rsidRPr="002B4C1E" w:rsidRDefault="0089048D" w:rsidP="0089048D">
      <w:pPr>
        <w:pStyle w:val="ListParagraph"/>
        <w:numPr>
          <w:ilvl w:val="0"/>
          <w:numId w:val="3"/>
        </w:numPr>
        <w:spacing w:before="80" w:after="80" w:line="276" w:lineRule="auto"/>
        <w:rPr>
          <w:rFonts w:ascii="Montserrat" w:hAnsi="Montserrat" w:cs="Calibri"/>
        </w:rPr>
      </w:pPr>
      <w:r w:rsidRPr="002B4C1E">
        <w:rPr>
          <w:rFonts w:ascii="Montserrat" w:hAnsi="Montserrat" w:cs="Calibri"/>
        </w:rPr>
        <w:t>Businesses expanding into emerging markets should assess infrastructure quality as a key indicator of economic potential and market readiness</w:t>
      </w:r>
    </w:p>
    <w:p w14:paraId="70E2A12C" w14:textId="31756D0B" w:rsidR="0089048D" w:rsidRPr="002B4C1E" w:rsidRDefault="0089048D" w:rsidP="00242180">
      <w:pPr>
        <w:pStyle w:val="ListParagraph"/>
        <w:numPr>
          <w:ilvl w:val="0"/>
          <w:numId w:val="3"/>
        </w:numPr>
        <w:spacing w:before="80" w:after="80" w:line="276" w:lineRule="auto"/>
        <w:rPr>
          <w:rFonts w:ascii="Montserrat" w:hAnsi="Montserrat" w:cs="Calibri"/>
        </w:rPr>
      </w:pPr>
      <w:r w:rsidRPr="002B4C1E">
        <w:rPr>
          <w:rFonts w:ascii="Montserrat" w:hAnsi="Montserrat" w:cs="Calibri"/>
        </w:rPr>
        <w:lastRenderedPageBreak/>
        <w:t>Governments should design FDI policies that channel foreign investment into productive sectors rather than purely extractive industries.</w:t>
      </w:r>
    </w:p>
    <w:p w14:paraId="6A84FCAC" w14:textId="77777777" w:rsidR="001F190F" w:rsidRPr="002B4C1E" w:rsidRDefault="001F190F" w:rsidP="0089048D">
      <w:pPr>
        <w:pStyle w:val="Heading1"/>
        <w:rPr>
          <w:rFonts w:ascii="Montserrat" w:hAnsi="Montserrat" w:cs="Calibri"/>
        </w:rPr>
      </w:pPr>
    </w:p>
    <w:p w14:paraId="3FEE6C27" w14:textId="3380AD4C" w:rsidR="0089048D" w:rsidRPr="002B4C1E" w:rsidRDefault="00000000" w:rsidP="0089048D">
      <w:pPr>
        <w:pStyle w:val="Heading1"/>
        <w:rPr>
          <w:rFonts w:ascii="Montserrat" w:hAnsi="Montserrat" w:cs="Calibri"/>
        </w:rPr>
      </w:pPr>
      <w:r w:rsidRPr="002B4C1E">
        <w:rPr>
          <w:rFonts w:ascii="Montserrat" w:hAnsi="Montserrat" w:cs="Calibri"/>
        </w:rPr>
        <w:t>5. Conclusion</w:t>
      </w:r>
    </w:p>
    <w:p w14:paraId="77414883" w14:textId="54BD0BBF" w:rsidR="00AF2B98" w:rsidRPr="002B4C1E" w:rsidRDefault="00AF2B98" w:rsidP="0089048D">
      <w:pPr>
        <w:pStyle w:val="Heading1"/>
        <w:rPr>
          <w:rFonts w:ascii="Montserrat" w:hAnsi="Montserrat" w:cs="Calibri"/>
          <w:color w:val="000000" w:themeColor="text1"/>
          <w:sz w:val="22"/>
          <w:szCs w:val="22"/>
        </w:rPr>
      </w:pPr>
      <w:r w:rsidRPr="002B4C1E">
        <w:rPr>
          <w:rFonts w:ascii="Montserrat" w:hAnsi="Montserrat" w:cs="Calibri"/>
          <w:color w:val="000000" w:themeColor="text1"/>
          <w:sz w:val="22"/>
          <w:szCs w:val="22"/>
        </w:rPr>
        <w:t>This study examined the relationship between trade openness, FDI, infrastructure, digital connectivity, and GDP per capita across 125 countries in 2022. The key findings are:</w:t>
      </w:r>
    </w:p>
    <w:p w14:paraId="1E87C18D" w14:textId="77777777" w:rsidR="00AF2B98" w:rsidRPr="002B4C1E" w:rsidRDefault="00AF2B98" w:rsidP="0089048D">
      <w:pPr>
        <w:pStyle w:val="ListParagraph"/>
        <w:numPr>
          <w:ilvl w:val="0"/>
          <w:numId w:val="4"/>
        </w:numPr>
        <w:spacing w:before="120" w:after="120"/>
        <w:rPr>
          <w:rFonts w:ascii="Montserrat" w:hAnsi="Montserrat" w:cs="Calibri"/>
        </w:rPr>
      </w:pPr>
      <w:r w:rsidRPr="002B4C1E">
        <w:rPr>
          <w:rFonts w:ascii="Montserrat" w:hAnsi="Montserrat" w:cs="Calibri"/>
        </w:rPr>
        <w:t>Electricity consumption is the strongest predictor of economic prosperity (R² = 0.576)</w:t>
      </w:r>
    </w:p>
    <w:p w14:paraId="591910B8" w14:textId="124183F8" w:rsidR="00AF2B98" w:rsidRPr="002B4C1E" w:rsidRDefault="00AF2B98" w:rsidP="0089048D">
      <w:pPr>
        <w:pStyle w:val="ListParagraph"/>
        <w:numPr>
          <w:ilvl w:val="0"/>
          <w:numId w:val="4"/>
        </w:numPr>
        <w:spacing w:before="120" w:after="120"/>
        <w:rPr>
          <w:rFonts w:ascii="Montserrat" w:hAnsi="Montserrat" w:cs="Calibri"/>
        </w:rPr>
      </w:pPr>
      <w:r w:rsidRPr="002B4C1E">
        <w:rPr>
          <w:rFonts w:ascii="Montserrat" w:hAnsi="Montserrat" w:cs="Calibri"/>
        </w:rPr>
        <w:t>Mobile subscriptions show a moderate positive relationship with GDP (R² = 0.2</w:t>
      </w:r>
      <w:r w:rsidR="00B67E33">
        <w:rPr>
          <w:rFonts w:ascii="Montserrat" w:hAnsi="Montserrat" w:cs="Calibri"/>
        </w:rPr>
        <w:t>2</w:t>
      </w:r>
      <w:r w:rsidRPr="002B4C1E">
        <w:rPr>
          <w:rFonts w:ascii="Montserrat" w:hAnsi="Montserrat" w:cs="Calibri"/>
        </w:rPr>
        <w:t>)</w:t>
      </w:r>
    </w:p>
    <w:p w14:paraId="31A33C29" w14:textId="2B440B3B" w:rsidR="00AF2B98" w:rsidRPr="002B4C1E" w:rsidRDefault="00AF2B98" w:rsidP="0089048D">
      <w:pPr>
        <w:pStyle w:val="ListParagraph"/>
        <w:numPr>
          <w:ilvl w:val="0"/>
          <w:numId w:val="4"/>
        </w:numPr>
        <w:spacing w:before="120" w:after="120"/>
        <w:rPr>
          <w:rFonts w:ascii="Montserrat" w:hAnsi="Montserrat" w:cs="Calibri"/>
        </w:rPr>
      </w:pPr>
      <w:r w:rsidRPr="002B4C1E">
        <w:rPr>
          <w:rFonts w:ascii="Montserrat" w:hAnsi="Montserrat" w:cs="Calibri"/>
        </w:rPr>
        <w:t>Trade openness shows a positive relationship with GDP (R² = 0.1</w:t>
      </w:r>
      <w:r w:rsidR="00B67E33">
        <w:rPr>
          <w:rFonts w:ascii="Montserrat" w:hAnsi="Montserrat" w:cs="Calibri"/>
        </w:rPr>
        <w:t>589</w:t>
      </w:r>
      <w:r w:rsidRPr="002B4C1E">
        <w:rPr>
          <w:rFonts w:ascii="Montserrat" w:hAnsi="Montserrat" w:cs="Calibri"/>
        </w:rPr>
        <w:t>), with high trade countries having more than double the average GDP of low trade countries</w:t>
      </w:r>
    </w:p>
    <w:p w14:paraId="5E47B826" w14:textId="77777777" w:rsidR="00AF2B98" w:rsidRPr="002B4C1E" w:rsidRDefault="00AF2B98" w:rsidP="0089048D">
      <w:pPr>
        <w:pStyle w:val="ListParagraph"/>
        <w:numPr>
          <w:ilvl w:val="0"/>
          <w:numId w:val="4"/>
        </w:numPr>
        <w:spacing w:before="120" w:after="120"/>
        <w:rPr>
          <w:rFonts w:ascii="Montserrat" w:hAnsi="Montserrat" w:cs="Calibri"/>
        </w:rPr>
      </w:pPr>
      <w:r w:rsidRPr="002B4C1E">
        <w:rPr>
          <w:rFonts w:ascii="Montserrat" w:hAnsi="Montserrat" w:cs="Calibri"/>
        </w:rPr>
        <w:t>FDI shows a limited direct relationship with GDP, though its effectiveness depends on complementary institutional and human capital factors</w:t>
      </w:r>
    </w:p>
    <w:p w14:paraId="0070800C" w14:textId="77777777" w:rsidR="00AF2B98" w:rsidRPr="002B4C1E" w:rsidRDefault="00AF2B98" w:rsidP="0089048D">
      <w:pPr>
        <w:pStyle w:val="ListParagraph"/>
        <w:numPr>
          <w:ilvl w:val="0"/>
          <w:numId w:val="4"/>
        </w:numPr>
        <w:spacing w:before="120" w:after="120"/>
        <w:rPr>
          <w:rFonts w:ascii="Montserrat" w:hAnsi="Montserrat" w:cs="Calibri"/>
        </w:rPr>
      </w:pPr>
      <w:r w:rsidRPr="002B4C1E">
        <w:rPr>
          <w:rFonts w:ascii="Montserrat" w:hAnsi="Montserrat" w:cs="Calibri"/>
        </w:rPr>
        <w:t>These findings collectively suggest that trade openness contributes meaningfully to economic prosperity, but its impact is amplified when supported by strong infrastructure and digital connectivity.</w:t>
      </w:r>
    </w:p>
    <w:p w14:paraId="76ECF199" w14:textId="77777777" w:rsidR="00AF2B98" w:rsidRPr="002B4C1E" w:rsidRDefault="00AF2B98" w:rsidP="0089048D">
      <w:pPr>
        <w:pStyle w:val="ListParagraph"/>
        <w:numPr>
          <w:ilvl w:val="0"/>
          <w:numId w:val="4"/>
        </w:numPr>
        <w:spacing w:before="120" w:after="120"/>
        <w:rPr>
          <w:rFonts w:ascii="Montserrat" w:hAnsi="Montserrat" w:cs="Calibri"/>
        </w:rPr>
      </w:pPr>
      <w:r w:rsidRPr="002B4C1E">
        <w:rPr>
          <w:rFonts w:ascii="Montserrat" w:hAnsi="Montserrat" w:cs="Calibri"/>
        </w:rPr>
        <w:t>Business Implications:</w:t>
      </w:r>
    </w:p>
    <w:p w14:paraId="7AFD5EFC" w14:textId="77777777" w:rsidR="00AF2B98" w:rsidRPr="002B4C1E" w:rsidRDefault="00AF2B98" w:rsidP="0089048D">
      <w:pPr>
        <w:pStyle w:val="ListParagraph"/>
        <w:numPr>
          <w:ilvl w:val="0"/>
          <w:numId w:val="4"/>
        </w:numPr>
        <w:spacing w:before="120" w:after="120"/>
        <w:rPr>
          <w:rFonts w:ascii="Montserrat" w:hAnsi="Montserrat" w:cs="Calibri"/>
        </w:rPr>
      </w:pPr>
      <w:r w:rsidRPr="002B4C1E">
        <w:rPr>
          <w:rFonts w:ascii="Montserrat" w:hAnsi="Montserrat" w:cs="Calibri"/>
        </w:rPr>
        <w:t>Policymakers in developing countries should invest in energy infrastructure and digital connectivity alongside trade liberalization policies</w:t>
      </w:r>
    </w:p>
    <w:p w14:paraId="6531DE35" w14:textId="77777777" w:rsidR="00AF2B98" w:rsidRPr="002B4C1E" w:rsidRDefault="00AF2B98" w:rsidP="0089048D">
      <w:pPr>
        <w:pStyle w:val="ListParagraph"/>
        <w:numPr>
          <w:ilvl w:val="0"/>
          <w:numId w:val="4"/>
        </w:numPr>
        <w:spacing w:before="120" w:after="120"/>
        <w:rPr>
          <w:rFonts w:ascii="Montserrat" w:hAnsi="Montserrat" w:cs="Calibri"/>
        </w:rPr>
      </w:pPr>
      <w:r w:rsidRPr="002B4C1E">
        <w:rPr>
          <w:rFonts w:ascii="Montserrat" w:hAnsi="Montserrat" w:cs="Calibri"/>
        </w:rPr>
        <w:t>Businesses expanding into emerging markets should assess infrastructure quality as a key indicator of economic potential and market readiness</w:t>
      </w:r>
    </w:p>
    <w:p w14:paraId="154E801D" w14:textId="4526906A" w:rsidR="004C7C39" w:rsidRPr="002B4C1E" w:rsidRDefault="00AF2B98" w:rsidP="0089048D">
      <w:pPr>
        <w:pStyle w:val="ListParagraph"/>
        <w:numPr>
          <w:ilvl w:val="0"/>
          <w:numId w:val="4"/>
        </w:numPr>
        <w:spacing w:before="120" w:after="120"/>
        <w:rPr>
          <w:rFonts w:ascii="Montserrat" w:hAnsi="Montserrat" w:cs="Calibri"/>
        </w:rPr>
      </w:pPr>
      <w:r w:rsidRPr="002B4C1E">
        <w:rPr>
          <w:rFonts w:ascii="Montserrat" w:hAnsi="Montserrat" w:cs="Calibri"/>
        </w:rPr>
        <w:t>Governments should design FDI policies that channel foreign investment into productive sectors rather than purely extractive industries</w:t>
      </w:r>
    </w:p>
    <w:p w14:paraId="4BF711F2" w14:textId="77777777" w:rsidR="003741A2" w:rsidRDefault="003741A2" w:rsidP="00AF2B98">
      <w:pPr>
        <w:spacing w:before="120" w:after="120"/>
        <w:rPr>
          <w:rFonts w:ascii="Montserrat" w:hAnsi="Montserrat" w:cs="Calibri"/>
          <w:b/>
          <w:bCs/>
          <w:color w:val="156082" w:themeColor="accent1"/>
          <w:sz w:val="26"/>
          <w:szCs w:val="26"/>
        </w:rPr>
      </w:pPr>
    </w:p>
    <w:p w14:paraId="6A62F703" w14:textId="298E1CE4" w:rsidR="00AF2B98" w:rsidRPr="002B4C1E" w:rsidRDefault="00AF2B98" w:rsidP="00AF2B98">
      <w:pPr>
        <w:spacing w:before="120" w:after="120"/>
        <w:rPr>
          <w:rFonts w:ascii="Montserrat" w:hAnsi="Montserrat" w:cs="Calibri"/>
          <w:b/>
          <w:bCs/>
          <w:color w:val="156082" w:themeColor="accent1"/>
          <w:sz w:val="26"/>
          <w:szCs w:val="26"/>
        </w:rPr>
      </w:pPr>
      <w:r w:rsidRPr="002B4C1E">
        <w:rPr>
          <w:rFonts w:ascii="Montserrat" w:hAnsi="Montserrat" w:cs="Calibri"/>
          <w:b/>
          <w:bCs/>
          <w:color w:val="156082" w:themeColor="accent1"/>
          <w:sz w:val="26"/>
          <w:szCs w:val="26"/>
        </w:rPr>
        <w:t>Limitations:</w:t>
      </w:r>
    </w:p>
    <w:p w14:paraId="106022B3" w14:textId="408F4E61" w:rsidR="00AF2B98" w:rsidRPr="002B4C1E" w:rsidRDefault="00AF2B98" w:rsidP="00AF2B98">
      <w:pPr>
        <w:spacing w:before="120" w:after="120"/>
        <w:rPr>
          <w:rFonts w:ascii="Montserrat" w:hAnsi="Montserrat" w:cs="Calibri"/>
        </w:rPr>
      </w:pPr>
      <w:r w:rsidRPr="002B4C1E">
        <w:rPr>
          <w:rFonts w:ascii="Montserrat" w:hAnsi="Montserrat" w:cs="Calibri"/>
        </w:rPr>
        <w:t>This study uses cross-sectional data from a single year (2022), which cannot establish causality. Regional aggregates were included alongside individual countries which may introduce some double counting. Future research should use panel data over multiple years to better capture dynamic relationships between trade, investment, and economic growth.</w:t>
      </w:r>
    </w:p>
    <w:p w14:paraId="03A76AF8" w14:textId="77777777" w:rsidR="003741A2" w:rsidRDefault="003741A2">
      <w:pPr>
        <w:pStyle w:val="Heading1"/>
        <w:rPr>
          <w:rFonts w:ascii="Montserrat" w:hAnsi="Montserrat" w:cs="Calibri"/>
        </w:rPr>
      </w:pPr>
    </w:p>
    <w:p w14:paraId="7F959A65" w14:textId="607856D1" w:rsidR="004C7C39" w:rsidRPr="002B4C1E" w:rsidRDefault="00000000">
      <w:pPr>
        <w:pStyle w:val="Heading1"/>
        <w:rPr>
          <w:rFonts w:ascii="Montserrat" w:hAnsi="Montserrat" w:cs="Calibri"/>
        </w:rPr>
      </w:pPr>
      <w:r w:rsidRPr="002B4C1E">
        <w:rPr>
          <w:rFonts w:ascii="Montserrat" w:hAnsi="Montserrat" w:cs="Calibri"/>
        </w:rPr>
        <w:lastRenderedPageBreak/>
        <w:t>References</w:t>
      </w:r>
    </w:p>
    <w:p w14:paraId="13CF2CC7" w14:textId="04FB6412" w:rsidR="004C7C39" w:rsidRPr="002B4C1E" w:rsidRDefault="00AF2B98">
      <w:pPr>
        <w:spacing w:before="60" w:after="80" w:line="276" w:lineRule="auto"/>
        <w:rPr>
          <w:rFonts w:ascii="Montserrat" w:hAnsi="Montserrat" w:cs="Calibri"/>
        </w:rPr>
      </w:pPr>
      <w:r w:rsidRPr="002B4C1E">
        <w:rPr>
          <w:rFonts w:ascii="Montserrat" w:hAnsi="Montserrat" w:cs="Calibri"/>
        </w:rPr>
        <w:t>World Bank. (2022). World Development Indicators. Retrieved from https://datatopics.worldbank.org/world-development-indicators.</w:t>
      </w:r>
    </w:p>
    <w:sectPr w:rsidR="004C7C39" w:rsidRPr="002B4C1E" w:rsidSect="00F146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719C6"/>
    <w:multiLevelType w:val="hybridMultilevel"/>
    <w:tmpl w:val="C8F87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43A3352"/>
    <w:multiLevelType w:val="hybridMultilevel"/>
    <w:tmpl w:val="738AE824"/>
    <w:lvl w:ilvl="0" w:tplc="50462734">
      <w:start w:val="1"/>
      <w:numFmt w:val="bullet"/>
      <w:lvlText w:val="●"/>
      <w:lvlJc w:val="left"/>
      <w:pPr>
        <w:ind w:left="720" w:hanging="360"/>
      </w:pPr>
    </w:lvl>
    <w:lvl w:ilvl="1" w:tplc="3B28CBC8">
      <w:start w:val="1"/>
      <w:numFmt w:val="bullet"/>
      <w:lvlText w:val="○"/>
      <w:lvlJc w:val="left"/>
      <w:pPr>
        <w:ind w:left="1440" w:hanging="360"/>
      </w:pPr>
    </w:lvl>
    <w:lvl w:ilvl="2" w:tplc="6E762DA4">
      <w:start w:val="1"/>
      <w:numFmt w:val="bullet"/>
      <w:lvlText w:val="■"/>
      <w:lvlJc w:val="left"/>
      <w:pPr>
        <w:ind w:left="2160" w:hanging="360"/>
      </w:pPr>
    </w:lvl>
    <w:lvl w:ilvl="3" w:tplc="4F44704A">
      <w:start w:val="1"/>
      <w:numFmt w:val="bullet"/>
      <w:lvlText w:val="●"/>
      <w:lvlJc w:val="left"/>
      <w:pPr>
        <w:ind w:left="2880" w:hanging="360"/>
      </w:pPr>
    </w:lvl>
    <w:lvl w:ilvl="4" w:tplc="4C8ABDFE">
      <w:start w:val="1"/>
      <w:numFmt w:val="bullet"/>
      <w:lvlText w:val="○"/>
      <w:lvlJc w:val="left"/>
      <w:pPr>
        <w:ind w:left="3600" w:hanging="360"/>
      </w:pPr>
    </w:lvl>
    <w:lvl w:ilvl="5" w:tplc="2BD86DD6">
      <w:start w:val="1"/>
      <w:numFmt w:val="bullet"/>
      <w:lvlText w:val="■"/>
      <w:lvlJc w:val="left"/>
      <w:pPr>
        <w:ind w:left="4320" w:hanging="360"/>
      </w:pPr>
    </w:lvl>
    <w:lvl w:ilvl="6" w:tplc="3EB27E22">
      <w:start w:val="1"/>
      <w:numFmt w:val="bullet"/>
      <w:lvlText w:val="●"/>
      <w:lvlJc w:val="left"/>
      <w:pPr>
        <w:ind w:left="5040" w:hanging="360"/>
      </w:pPr>
    </w:lvl>
    <w:lvl w:ilvl="7" w:tplc="446EADE4">
      <w:start w:val="1"/>
      <w:numFmt w:val="bullet"/>
      <w:lvlText w:val="●"/>
      <w:lvlJc w:val="left"/>
      <w:pPr>
        <w:ind w:left="5760" w:hanging="360"/>
      </w:pPr>
    </w:lvl>
    <w:lvl w:ilvl="8" w:tplc="9C7CDE50">
      <w:start w:val="1"/>
      <w:numFmt w:val="bullet"/>
      <w:lvlText w:val="●"/>
      <w:lvlJc w:val="left"/>
      <w:pPr>
        <w:ind w:left="6480" w:hanging="360"/>
      </w:pPr>
    </w:lvl>
  </w:abstractNum>
  <w:abstractNum w:abstractNumId="2" w15:restartNumberingAfterBreak="0">
    <w:nsid w:val="4F2624AF"/>
    <w:multiLevelType w:val="hybridMultilevel"/>
    <w:tmpl w:val="23503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654EE2"/>
    <w:multiLevelType w:val="hybridMultilevel"/>
    <w:tmpl w:val="DA0A344C"/>
    <w:lvl w:ilvl="0" w:tplc="9522AF48">
      <w:start w:val="1"/>
      <w:numFmt w:val="bullet"/>
      <w:lvlText w:val="•"/>
      <w:lvlJc w:val="left"/>
      <w:pPr>
        <w:ind w:left="720" w:hanging="360"/>
      </w:pPr>
    </w:lvl>
    <w:lvl w:ilvl="1" w:tplc="114C1506">
      <w:numFmt w:val="decimal"/>
      <w:lvlText w:val=""/>
      <w:lvlJc w:val="left"/>
    </w:lvl>
    <w:lvl w:ilvl="2" w:tplc="C6623F90">
      <w:numFmt w:val="decimal"/>
      <w:lvlText w:val=""/>
      <w:lvlJc w:val="left"/>
    </w:lvl>
    <w:lvl w:ilvl="3" w:tplc="F29A87AC">
      <w:numFmt w:val="decimal"/>
      <w:lvlText w:val=""/>
      <w:lvlJc w:val="left"/>
    </w:lvl>
    <w:lvl w:ilvl="4" w:tplc="331878BE">
      <w:numFmt w:val="decimal"/>
      <w:lvlText w:val=""/>
      <w:lvlJc w:val="left"/>
    </w:lvl>
    <w:lvl w:ilvl="5" w:tplc="8160ADDA">
      <w:numFmt w:val="decimal"/>
      <w:lvlText w:val=""/>
      <w:lvlJc w:val="left"/>
    </w:lvl>
    <w:lvl w:ilvl="6" w:tplc="0D84F436">
      <w:numFmt w:val="decimal"/>
      <w:lvlText w:val=""/>
      <w:lvlJc w:val="left"/>
    </w:lvl>
    <w:lvl w:ilvl="7" w:tplc="5FCCA4FA">
      <w:numFmt w:val="decimal"/>
      <w:lvlText w:val=""/>
      <w:lvlJc w:val="left"/>
    </w:lvl>
    <w:lvl w:ilvl="8" w:tplc="B958E54C">
      <w:numFmt w:val="decimal"/>
      <w:lvlText w:val=""/>
      <w:lvlJc w:val="left"/>
    </w:lvl>
  </w:abstractNum>
  <w:num w:numId="1" w16cid:durableId="1621646158">
    <w:abstractNumId w:val="1"/>
    <w:lvlOverride w:ilvl="0">
      <w:startOverride w:val="1"/>
    </w:lvlOverride>
  </w:num>
  <w:num w:numId="2" w16cid:durableId="74671718">
    <w:abstractNumId w:val="3"/>
    <w:lvlOverride w:ilvl="0">
      <w:startOverride w:val="1"/>
    </w:lvlOverride>
  </w:num>
  <w:num w:numId="3" w16cid:durableId="1163468835">
    <w:abstractNumId w:val="0"/>
  </w:num>
  <w:num w:numId="4" w16cid:durableId="1477138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C39"/>
    <w:rsid w:val="00000775"/>
    <w:rsid w:val="00011EC9"/>
    <w:rsid w:val="001F190F"/>
    <w:rsid w:val="00242180"/>
    <w:rsid w:val="002B4C1E"/>
    <w:rsid w:val="00326A3B"/>
    <w:rsid w:val="003741A2"/>
    <w:rsid w:val="0039783E"/>
    <w:rsid w:val="004C7C39"/>
    <w:rsid w:val="004F4505"/>
    <w:rsid w:val="00505B9F"/>
    <w:rsid w:val="00724D82"/>
    <w:rsid w:val="007C51CB"/>
    <w:rsid w:val="007D449B"/>
    <w:rsid w:val="0083539A"/>
    <w:rsid w:val="0089048D"/>
    <w:rsid w:val="008D001B"/>
    <w:rsid w:val="00A875AD"/>
    <w:rsid w:val="00AF2B98"/>
    <w:rsid w:val="00B25A79"/>
    <w:rsid w:val="00B67E33"/>
    <w:rsid w:val="00B936BC"/>
    <w:rsid w:val="00BE6113"/>
    <w:rsid w:val="00C56D7B"/>
    <w:rsid w:val="00CD44C3"/>
    <w:rsid w:val="00F0213E"/>
    <w:rsid w:val="00F146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7C99D"/>
  <w15:docId w15:val="{CAF42D18-6A32-4A06-A77E-A927A4A11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01B"/>
  </w:style>
  <w:style w:type="paragraph" w:styleId="Heading1">
    <w:name w:val="heading 1"/>
    <w:uiPriority w:val="9"/>
    <w:qFormat/>
    <w:pPr>
      <w:spacing w:before="320" w:after="160"/>
      <w:outlineLvl w:val="0"/>
    </w:pPr>
    <w:rPr>
      <w:b/>
      <w:bCs/>
      <w:color w:val="2C5F8A"/>
      <w:sz w:val="28"/>
      <w:szCs w:val="28"/>
    </w:rPr>
  </w:style>
  <w:style w:type="paragraph" w:styleId="Heading2">
    <w:name w:val="heading 2"/>
    <w:uiPriority w:val="9"/>
    <w:unhideWhenUsed/>
    <w:qFormat/>
    <w:pPr>
      <w:spacing w:before="240" w:after="120"/>
      <w:outlineLvl w:val="1"/>
    </w:pPr>
    <w:rPr>
      <w:b/>
      <w:bCs/>
      <w:color w:val="1A4A7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E0DA2-963D-4169-8080-96FA55A22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11</Pages>
  <Words>1679</Words>
  <Characters>9575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K255033 Huzaifa Saqib</cp:lastModifiedBy>
  <cp:revision>13</cp:revision>
  <dcterms:created xsi:type="dcterms:W3CDTF">2026-05-09T17:15:00Z</dcterms:created>
  <dcterms:modified xsi:type="dcterms:W3CDTF">2026-05-11T09:00:00Z</dcterms:modified>
</cp:coreProperties>
</file>