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9C63F">
      <w:pPr>
        <w:pStyle w:val="36"/>
      </w:pPr>
      <w:r>
        <w:t>What It Would Take to Reproduce This</w:t>
      </w:r>
      <w:bookmarkStart w:id="0" w:name="_GoBack"/>
      <w:bookmarkEnd w:id="0"/>
    </w:p>
    <w:p w14:paraId="4CD55AE9">
      <w:pPr>
        <w:spacing w:after="120"/>
      </w:pPr>
      <w:r>
        <w:rPr>
          <w:b/>
          <w:i w:val="0"/>
        </w:rPr>
        <w:t>13 August 2026 · Phase 3</w:t>
      </w:r>
    </w:p>
    <w:p w14:paraId="137B8879">
      <w:pPr>
        <w:spacing w:after="120"/>
      </w:pPr>
      <w:r>
        <w:rPr>
          <w:b w:val="0"/>
          <w:i w:val="0"/>
        </w:rPr>
        <w:t>Plain-language companion to the project's reproducibility record. It answers one question in the form a reviewer will actually ask it: if we handed this project to an independent team tomorrow, what could they verify for themselves, what would they have to take on trust, and what would it cost us to shrink the second list. No statistics or engineering background assumed. Everything below was checked against the working project this week rather than carried over from earlier write-ups.</w:t>
      </w:r>
    </w:p>
    <w:p w14:paraId="398DF68C">
      <w:pPr>
        <w:pStyle w:val="3"/>
      </w:pPr>
      <w:r>
        <w:t>The short version</w:t>
      </w:r>
    </w:p>
    <w:p w14:paraId="3F4035E3">
      <w:pPr>
        <w:spacing w:after="120"/>
      </w:pPr>
      <w:r>
        <w:rPr>
          <w:b/>
          <w:i w:val="0"/>
        </w:rPr>
        <w:t>One. Every piece of input data traces back to a named public source, and the build re-checks each one every single time it runs.</w:t>
      </w:r>
      <w:r>
        <w:rPr>
          <w:b w:val="0"/>
          <w:i w:val="0"/>
        </w:rPr>
        <w:t xml:space="preserve"> Twenty-five input files across five public sources, each carrying a recorded fingerprint. If any file has changed by so much as a byte, the build stops rather than warning and continuing.</w:t>
      </w:r>
    </w:p>
    <w:p w14:paraId="66C53E48">
      <w:pPr>
        <w:spacing w:after="120"/>
      </w:pPr>
      <w:r>
        <w:rPr>
          <w:b/>
          <w:i w:val="0"/>
        </w:rPr>
        <w:t>Two. The datasets rebuild from those sources with a single command, and the build refuses to produce anything that fails a check.</w:t>
      </w:r>
      <w:r>
        <w:rPr>
          <w:b w:val="0"/>
          <w:i w:val="0"/>
        </w:rPr>
        <w:t xml:space="preserve"> One hundred and one correctness checks run across the six datasets before anything is written to disk. Six deliberately broken versions are also run, and each must be caught, because a check that cannot fail proves nothing.</w:t>
      </w:r>
    </w:p>
    <w:p w14:paraId="07F493EB">
      <w:pPr>
        <w:spacing w:after="120"/>
      </w:pPr>
      <w:r>
        <w:rPr>
          <w:b/>
          <w:i w:val="0"/>
        </w:rPr>
        <w:t>Three. No number in any report we have sent you was typed by hand.</w:t>
      </w:r>
      <w:r>
        <w:rPr>
          <w:b w:val="0"/>
          <w:i w:val="0"/>
        </w:rPr>
        <w:t xml:space="preserve"> Every table is generated from machine-written run records — 449 of them — by a script that reads them. A figure in prose can be traced back to the record it came from, and that record back to the command that produced it.</w:t>
      </w:r>
    </w:p>
    <w:p w14:paraId="45275F90">
      <w:pPr>
        <w:spacing w:after="120"/>
      </w:pPr>
      <w:r>
        <w:rPr>
          <w:b/>
          <w:i w:val="0"/>
        </w:rPr>
        <w:t>Four. The Ebola case study is protected by construction rather than by discipline.</w:t>
      </w:r>
      <w:r>
        <w:rPr>
          <w:b w:val="0"/>
          <w:i w:val="0"/>
        </w:rPr>
        <w:t xml:space="preserve"> The protocol was written and locked before any Ebola number existed, both data configurations were fingerprinted before either was scored, and the code refuses to score a second time.</w:t>
      </w:r>
    </w:p>
    <w:p w14:paraId="645329C2">
      <w:pPr>
        <w:spacing w:after="120"/>
      </w:pPr>
      <w:r>
        <w:rPr>
          <w:b/>
          <w:i w:val="0"/>
        </w:rPr>
        <w:t>Five. We can state precisely what an outside team could not reproduce today, and what each gap costs to close.</w:t>
      </w:r>
      <w:r>
        <w:rPr>
          <w:b w:val="0"/>
          <w:i w:val="0"/>
        </w:rPr>
        <w:t xml:space="preserve"> The largest is that our run outputs are not published alongside the code, so a reviewer would have to re-run tens of hours of computation to rebuild our tables. Publishing the 449 files that actually matter is a small job, and it is the highest-value item remaining.</w:t>
      </w:r>
    </w:p>
    <w:p w14:paraId="1E173967">
      <w:pPr>
        <w:pStyle w:val="3"/>
      </w:pPr>
      <w:r>
        <w:t>One: where the data comes from, and how we prove it has not moved</w:t>
      </w:r>
    </w:p>
    <w:p w14:paraId="2071F7FF">
      <w:pPr>
        <w:spacing w:after="120"/>
      </w:pPr>
      <w:r>
        <w:rPr>
          <w:b/>
          <w:i w:val="0"/>
        </w:rPr>
        <w:t>The reproducibility problem with public health data is silent drift.</w:t>
      </w:r>
      <w:r>
        <w:rPr>
          <w:b w:val="0"/>
          <w:i w:val="0"/>
        </w:rPr>
        <w:t xml:space="preserve"> Surveillance datasets get re-issued, corrected and re-cut. A file downloaded today may not be the file that was downloaded last year under the same name, and nothing about it announces the change. If that happens unnoticed, every figure in the paper shifts while every internal check still passes, because the checks test the data against itself.</w:t>
      </w:r>
    </w:p>
    <w:p w14:paraId="54C9C737">
      <w:pPr>
        <w:spacing w:after="120"/>
      </w:pPr>
      <w:r>
        <w:rPr>
          <w:b/>
          <w:i w:val="0"/>
        </w:rPr>
        <w:t>So each input carries a recorded fingerprint, and the build verifies all of them before it starts work.</w:t>
      </w:r>
      <w:r>
        <w:rPr>
          <w:b w:val="0"/>
          <w:i w:val="0"/>
        </w:rPr>
        <w:t xml:space="preserve"> Twenty-five files: the dengue extract, the Ebola compilation, six influenza benchmark matrices, the COVID-19 series, and sixteen map files. A mismatch halts the build with the expected and actual fingerprints printed side by side. There are no exceptions and no warnings, because a warning in a long build is a message nobody reads.</w:t>
      </w:r>
    </w:p>
    <w:p w14:paraId="45C59816">
      <w:pPr>
        <w:spacing w:after="120"/>
      </w:pPr>
      <w:r>
        <w:rPr>
          <w:b/>
          <w:i w:val="0"/>
        </w:rPr>
        <w:t>Two of the five sources needed particular care, and both are worth understanding.</w:t>
      </w:r>
    </w:p>
    <w:p w14:paraId="7B4897ED">
      <w:pPr>
        <w:spacing w:after="120"/>
      </w:pPr>
      <w:r>
        <w:rPr>
          <w:b w:val="0"/>
          <w:i w:val="0"/>
        </w:rPr>
        <w:t>The Ebola compilation is the only source with no version number at all, so its fingerprint is its only version identifier. There is a real story attached: an early working copy of that file had been opened and re-saved in a spreadsheet application, which rewrites the file's container without altering a single number. Its contents and the dataset built from it were verified identical — but its fingerprint no longer matched the published file, so a reviewer checking their own download would have got a mismatch against data that was in fact correct. The pristine published file is now the source of record.</w:t>
      </w:r>
    </w:p>
    <w:p w14:paraId="2A83D825">
      <w:pPr>
        <w:spacing w:after="120"/>
      </w:pPr>
      <w:r>
        <w:rPr>
          <w:b w:val="0"/>
          <w:i w:val="0"/>
        </w:rPr>
        <w:t xml:space="preserve">The COVID-19 series is downloaded from a location that can move by construction, even though the publisher archived the repository in 2023. That is precisely why it is fingerprinted rather than exempted. A source that arrives by download is </w:t>
      </w:r>
      <w:r>
        <w:rPr>
          <w:b w:val="0"/>
          <w:i/>
        </w:rPr>
        <w:t>more</w:t>
      </w:r>
      <w:r>
        <w:rPr>
          <w:b w:val="0"/>
          <w:i w:val="0"/>
        </w:rPr>
        <w:t xml:space="preserve"> exposed to drift than one placed by hand, not less, so exempting it would have been backwards.</w:t>
      </w:r>
    </w:p>
    <w:p w14:paraId="2C2C161C">
      <w:pPr>
        <w:spacing w:after="120"/>
      </w:pPr>
      <w:r>
        <w:rPr>
          <w:b/>
          <w:i w:val="0"/>
        </w:rPr>
        <w:t>The datasets themselves ship with the code.</w:t>
      </w:r>
      <w:r>
        <w:rPr>
          <w:b w:val="0"/>
          <w:i w:val="0"/>
        </w:rPr>
        <w:t xml:space="preserve"> Six built datasets plus the two frozen Ebola configurations, sixteen megabytes in total, in a plain array format that any tool can read. That means a reviewer can check every result without first reconstructing a gigabyte of downloads. The raw sources sit in a separate data store rather than in the code repository, for size and licensing reasons, but every one of them is publicly obtainable and we publish the address and fingerprint of each.</w:t>
      </w:r>
    </w:p>
    <w:p w14:paraId="74D3B172">
      <w:pPr>
        <w:pStyle w:val="3"/>
      </w:pPr>
      <w:r>
        <w:t>Two: the build refuses to produce anything that fails a check</w:t>
      </w:r>
    </w:p>
    <w:p w14:paraId="43659EC2">
      <w:pPr>
        <w:spacing w:after="120"/>
      </w:pPr>
      <w:r>
        <w:rPr>
          <w:b/>
          <w:i w:val="0"/>
        </w:rPr>
        <w:t>One command rebuilds all six datasets from the raw sources.</w:t>
      </w:r>
      <w:r>
        <w:rPr>
          <w:b w:val="0"/>
          <w:i w:val="0"/>
        </w:rPr>
        <w:t xml:space="preserve"> It verifies the inputs, constructs the datasets, runs the full correctness suite, and only then writes anything.</w:t>
      </w:r>
    </w:p>
    <w:p w14:paraId="0B5EEDE6">
      <w:pPr>
        <w:spacing w:after="120"/>
      </w:pPr>
      <w:r>
        <w:rPr>
          <w:b/>
          <w:i w:val="0"/>
        </w:rPr>
        <w:t>The order is the point.</w:t>
      </w:r>
      <w:r>
        <w:rPr>
          <w:b w:val="0"/>
          <w:i w:val="0"/>
        </w:rPr>
        <w:t xml:space="preserve"> The checks run </w:t>
      </w:r>
      <w:r>
        <w:rPr>
          <w:b w:val="0"/>
          <w:i/>
        </w:rPr>
        <w:t>before</w:t>
      </w:r>
      <w:r>
        <w:rPr>
          <w:b w:val="0"/>
          <w:i w:val="0"/>
        </w:rPr>
        <w:t xml:space="preserve"> the write, not after it, so the only dataset that can exist on disk is one that passed. This is a deliberate response to how data defects actually escape: a dataset containing a flaw, once written to disk, is a dataset somebody will train on, and the flaw then propagates into results that look fine.</w:t>
      </w:r>
    </w:p>
    <w:p w14:paraId="53FF57BA">
      <w:pPr>
        <w:spacing w:after="120"/>
      </w:pPr>
      <w:r>
        <w:rPr>
          <w:b/>
          <w:i w:val="0"/>
        </w:rPr>
        <w:t>One hundred and one checks, across all six datasets.</w:t>
      </w:r>
      <w:r>
        <w:rPr>
          <w:b w:val="0"/>
          <w:i w:val="0"/>
        </w:rPr>
        <w:t xml:space="preserve"> They cover the properties that would silently invalidate the work rather than crash it: that no normalisation statistic is computed from data the model is not allowed to see, that no feature is derived from a future value, that the quantity being forecast never appears among the inputs, and that the training, validation and test periods are ordered and do not overlap.</w:t>
      </w:r>
    </w:p>
    <w:p w14:paraId="456D4EB0">
      <w:pPr>
        <w:spacing w:after="120"/>
      </w:pPr>
      <w:r>
        <w:rPr>
          <w:b/>
          <w:i w:val="0"/>
        </w:rPr>
        <w:t>Six deliberately broken versions are run alongside them, and each must be caught.</w:t>
      </w:r>
      <w:r>
        <w:rPr>
          <w:b w:val="0"/>
          <w:i w:val="0"/>
        </w:rPr>
        <w:t xml:space="preserve"> This is not belt-and-braces; it is the lesson of a real failure. An earlier version of our suite recovered the original case counts by reversing the very transformation it was testing — circular reasoning — and it passed a deliberately corrupted Ebola dataset with every check showing green. Each dataset now carries its untouched raw counts, every check is evaluated against those, and the planted faults confirm on every run that the checks are still capable of failing.</w:t>
      </w:r>
    </w:p>
    <w:p w14:paraId="6D0D1BE9">
      <w:pPr>
        <w:spacing w:after="120"/>
      </w:pPr>
      <w:r>
        <w:rPr>
          <w:b/>
          <w:i w:val="0"/>
        </w:rPr>
        <w:t>The count rose from 86 to 101 during this reporting period.</w:t>
      </w:r>
      <w:r>
        <w:rPr>
          <w:b w:val="0"/>
          <w:i w:val="0"/>
        </w:rPr>
        <w:t xml:space="preserve"> COVID-19 was previously built by a separate script, which meant it sat outside the checks entirely. Folding it into the single build command brought it under the same fifteen per-dataset checks every other dataset passes, and all fifteen pass. We verified the rebuilt COVID dataset is identical to the released one first, so no COVID number anywhere in the project moved.</w:t>
      </w:r>
    </w:p>
    <w:p w14:paraId="10B86F34">
      <w:pPr>
        <w:pStyle w:val="3"/>
      </w:pPr>
      <w:r>
        <w:t>Three: no reported number is typed by hand</w:t>
      </w:r>
    </w:p>
    <w:p w14:paraId="13BA461C">
      <w:pPr>
        <w:spacing w:after="120"/>
      </w:pPr>
      <w:r>
        <w:rPr>
          <w:b/>
          <w:i w:val="0"/>
        </w:rPr>
        <w:t>Every run writes machine-readable records, one per model, dataset, horizon, random start and measure.</w:t>
      </w:r>
      <w:r>
        <w:rPr>
          <w:b w:val="0"/>
          <w:i w:val="0"/>
        </w:rPr>
        <w:t xml:space="preserve"> There are 449 such record files. Every table in every document we have sent you is produced by a script that reads them and formats them.</w:t>
      </w:r>
    </w:p>
    <w:p w14:paraId="63CF50EB">
      <w:pPr>
        <w:spacing w:after="120"/>
      </w:pPr>
      <w:r>
        <w:rPr>
          <w:b/>
          <w:i w:val="0"/>
        </w:rPr>
        <w:t>This is the property that makes the paper auditable.</w:t>
      </w:r>
      <w:r>
        <w:rPr>
          <w:b w:val="0"/>
          <w:i w:val="0"/>
        </w:rPr>
        <w:t xml:space="preserve"> A claim in prose traces to a record, and that record to the command that wrote it. It also means our tables cannot disagree with our data through a transcription slip, which is the most common and least detectable way a results section goes wrong.</w:t>
      </w:r>
    </w:p>
    <w:p w14:paraId="19096C32">
      <w:pPr>
        <w:spacing w:after="120"/>
      </w:pPr>
      <w:r>
        <w:rPr>
          <w:b/>
          <w:i w:val="0"/>
        </w:rPr>
        <w:t>Four reporting rules are built into those scripts rather than left to the person writing.</w:t>
      </w:r>
      <w:r>
        <w:rPr>
          <w:b w:val="0"/>
          <w:i w:val="0"/>
        </w:rPr>
        <w:t xml:space="preserve"> Each was coded because it had been violated at least once first. Every figure carries its run-to-run spread and the number of runs behind it, and a single-run figure is labelled as one rather than dressed up as an average. Results are never averaged across datasets or across the two Ebola configurations, because those are different questions rather than repeats of one. Every comparison states its reference point in the table's own heading. And a difference whose interval covers zero prints as "within noise" rather than being given a direction.</w:t>
      </w:r>
    </w:p>
    <w:p w14:paraId="253188FD">
      <w:pPr>
        <w:spacing w:after="120"/>
      </w:pPr>
      <w:r>
        <w:rPr>
          <w:b/>
          <w:i w:val="0"/>
        </w:rPr>
        <w:t>One of these scripts refuses to print at all under a specific condition.</w:t>
      </w:r>
      <w:r>
        <w:rPr>
          <w:b w:val="0"/>
          <w:i w:val="0"/>
        </w:rPr>
        <w:t xml:space="preserve"> The Ebola reader checks that all twenty run records agree on the protocol fingerprint and the support-set definition. If they disagree, the run mixed configurations and the table would not be a single experiment, so it declines rather than averaging across them.</w:t>
      </w:r>
    </w:p>
    <w:p w14:paraId="2B459ADF">
      <w:pPr>
        <w:pStyle w:val="3"/>
      </w:pPr>
      <w:r>
        <w:t>Four: the Ebola result is protected by construction</w:t>
      </w:r>
    </w:p>
    <w:p w14:paraId="778BE255">
      <w:pPr>
        <w:spacing w:after="120"/>
      </w:pPr>
      <w:r>
        <w:rPr>
          <w:b/>
          <w:i w:val="0"/>
        </w:rPr>
        <w:t>The case study is scored exactly once, which changes what reproducing it means.</w:t>
      </w:r>
      <w:r>
        <w:rPr>
          <w:b w:val="0"/>
          <w:i w:val="0"/>
        </w:rPr>
        <w:t xml:space="preserve"> For every other result, reproduce means re-run. For this one it does not, and the difference is deliberate.</w:t>
      </w:r>
    </w:p>
    <w:p w14:paraId="0300114B">
      <w:pPr>
        <w:spacing w:after="120"/>
      </w:pPr>
      <w:r>
        <w:rPr>
          <w:b/>
          <w:i w:val="0"/>
        </w:rPr>
        <w:t>The protocol was locked before any Ebola number existed.</w:t>
      </w:r>
      <w:r>
        <w:rPr>
          <w:b w:val="0"/>
          <w:i w:val="0"/>
        </w:rPr>
        <w:t xml:space="preserve"> It fixes the training setup, the adaptation rule, the evaluation window, the measures, the benchmarks and the expected outcomes. Both support-set configurations were built and fingerprinted before either was scored, and those fingerprints are recorded in the protocol document.</w:t>
      </w:r>
    </w:p>
    <w:p w14:paraId="3222D8EC">
      <w:pPr>
        <w:spacing w:after="120"/>
      </w:pPr>
      <w:r>
        <w:rPr>
          <w:b/>
          <w:i w:val="0"/>
        </w:rPr>
        <w:t>Three mechanisms enforce this in code rather than by memory.</w:t>
      </w:r>
      <w:r>
        <w:rPr>
          <w:b w:val="0"/>
          <w:i w:val="0"/>
        </w:rPr>
        <w:t xml:space="preserve"> The training script checks the frozen fingerprints before it will score anything, and stamps the protocol fingerprint into every record it writes. The overnight scheduler refuses to start the Ebola step if scored results already exist, with a deliberate override that has no accidental path to it. And Ebola never enters any decision: every setting was chosen on the other diseases, and Ebola carries no validation period by design.</w:t>
      </w:r>
    </w:p>
    <w:p w14:paraId="383E773D">
      <w:pPr>
        <w:spacing w:after="120"/>
      </w:pPr>
      <w:r>
        <w:rPr>
          <w:b/>
          <w:i w:val="0"/>
        </w:rPr>
        <w:t>So reproducing the Ebola result means re-deriving the published figures from the archived records, which takes seconds.</w:t>
      </w:r>
      <w:r>
        <w:rPr>
          <w:b w:val="0"/>
          <w:i w:val="0"/>
        </w:rPr>
        <w:t xml:space="preserve"> A second scoring run would not be a replication. Under the pre-registration it would be a protocol violation that quietly overwrote the record of the first.</w:t>
      </w:r>
    </w:p>
    <w:p w14:paraId="5D058836">
      <w:pPr>
        <w:pStyle w:val="3"/>
      </w:pPr>
      <w:r>
        <w:t>Five: what "reproducible" means for the model runs, precisely</w:t>
      </w:r>
    </w:p>
    <w:p w14:paraId="1901FEE4">
      <w:pPr>
        <w:spacing w:after="120"/>
      </w:pPr>
      <w:r>
        <w:rPr>
          <w:b/>
          <w:i w:val="0"/>
        </w:rPr>
        <w:t>Three different things are being claimed by that one word, and they deserve separating.</w:t>
      </w:r>
    </w:p>
    <w:p w14:paraId="426A21CF">
      <w:pPr>
        <w:spacing w:after="120"/>
      </w:pPr>
      <w:r>
        <w:rPr>
          <w:b/>
          <w:i w:val="0"/>
        </w:rPr>
        <w:t>The data build is exactly reproducible, and we check it.</w:t>
      </w:r>
      <w:r>
        <w:rPr>
          <w:b w:val="0"/>
          <w:i w:val="0"/>
        </w:rPr>
        <w:t xml:space="preserve"> A built-in option builds every dataset twice and compares the results element by element. They match.</w:t>
      </w:r>
    </w:p>
    <w:p w14:paraId="08962E05">
      <w:pPr>
        <w:spacing w:after="120"/>
      </w:pPr>
      <w:r>
        <w:rPr>
          <w:b/>
          <w:i w:val="0"/>
        </w:rPr>
        <w:t>The model runs are reproducible on the same machine, and we have measured that rather than assumed it.</w:t>
      </w:r>
      <w:r>
        <w:rPr>
          <w:b w:val="0"/>
          <w:i w:val="0"/>
        </w:rPr>
        <w:t xml:space="preserve"> Each run is started from a fixed random seed. When we re-ran three transfer experiments under a changed training budget, all eight resulting records came back identical to the originals — which is also the check that settled a separate question about early stopping.</w:t>
      </w:r>
    </w:p>
    <w:p w14:paraId="00F2974B">
      <w:pPr>
        <w:spacing w:after="120"/>
      </w:pPr>
      <w:r>
        <w:rPr>
          <w:b/>
          <w:i w:val="0"/>
        </w:rPr>
        <w:t>They are not guaranteed identical on different hardware, and we say so.</w:t>
      </w:r>
      <w:r>
        <w:rPr>
          <w:b w:val="0"/>
          <w:i w:val="0"/>
        </w:rPr>
        <w:t xml:space="preserve"> Graphics cards from different generations, or different versions of the underlying numerical libraries, can add numbers in a different order and produce slightly different results. We have not forced the strictest determinism setting available, because doing so would slow every run substantially to protect a property that no external reviewer on different hardware would get anyway.</w:t>
      </w:r>
    </w:p>
    <w:p w14:paraId="62CE901C">
      <w:pPr>
        <w:spacing w:after="120"/>
      </w:pPr>
      <w:r>
        <w:rPr>
          <w:b/>
          <w:i w:val="0"/>
        </w:rPr>
        <w:t>What carries the conclusions instead is repetition.</w:t>
      </w:r>
      <w:r>
        <w:rPr>
          <w:b w:val="0"/>
          <w:i w:val="0"/>
        </w:rPr>
        <w:t xml:space="preserve"> Every headline is reported over five fixed random starts with the spread shown, and every comparison is paired so that the shared start-up noise cancels. A conclusion that survives that treatment does not depend on any individual run matching to the last decimal place — which is the property we actually want, since the reviewer's numbers will differ slightly from ours no matter what we do.</w:t>
      </w:r>
    </w:p>
    <w:p w14:paraId="42F94CD0">
      <w:pPr>
        <w:pStyle w:val="3"/>
      </w:pPr>
      <w:r>
        <w:t>Supporting evidence</w:t>
      </w:r>
    </w:p>
    <w:p w14:paraId="5F8EC8B3">
      <w:pPr>
        <w:spacing w:after="120"/>
      </w:pPr>
      <w:r>
        <w:rPr>
          <w:b/>
          <w:i w:val="0"/>
        </w:rPr>
        <w:t>Ten independent checks can be run on a fresh copy in minutes, without a graphics card</w:t>
      </w:r>
      <w:r>
        <w:rPr>
          <w:b w:val="0"/>
          <w:i w:val="0"/>
        </w:rPr>
        <w:t>, and each one fails loudly rather than quietly. They cover the correctness suite and its planted faults, the 34 unit tests of the data transformations, two tests that confirm properties of the real source files that our loaders depend on, the architectural constraints that make the model disease-agnostic, the measurement layer, the analysis engine and the uncertainty calibration logic. The last two are tested on synthetic data with known answers, so they verify the method rather than the result.</w:t>
      </w:r>
    </w:p>
    <w:p w14:paraId="6F030EA7">
      <w:pPr>
        <w:spacing w:after="120"/>
      </w:pPr>
      <w:r>
        <w:rPr>
          <w:b w:val="0"/>
          <w:i w:val="0"/>
        </w:rPr>
        <w:t>We re-ran all ten while preparing this brief. All pass.</w:t>
      </w:r>
    </w:p>
    <w:p w14:paraId="331AA323">
      <w:pPr>
        <w:spacing w:after="120"/>
        <w:rPr>
          <w:b w:val="0"/>
          <w:i w:val="0"/>
        </w:rPr>
      </w:pPr>
      <w:r>
        <w:rPr>
          <w:b/>
          <w:i w:val="0"/>
        </w:rPr>
        <w:t>Our run outputs are not published with the code.</w:t>
      </w:r>
      <w:r>
        <w:rPr>
          <w:b w:val="0"/>
          <w:i w:val="0"/>
        </w:rPr>
        <w:t xml:space="preserve"> </w:t>
      </w:r>
    </w:p>
    <w:p w14:paraId="5BB40DB3">
      <w:pPr>
        <w:spacing w:after="120"/>
      </w:pPr>
      <w:r>
        <w:rPr>
          <w:b/>
          <w:i w:val="0"/>
        </w:rPr>
        <w:t>The exact software environment is pinned to the version.</w:t>
      </w:r>
      <w:r>
        <w:rPr>
          <w:b w:val="0"/>
          <w:i w:val="0"/>
        </w:rPr>
        <w:t xml:space="preserve"> We publish a complete list of every package and version used. </w:t>
      </w:r>
      <w:r>
        <w:rPr>
          <w:b w:val="0"/>
          <w:i w:val="0"/>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347DDF"/>
    <w:rsid w:val="1CC25DBB"/>
    <w:rsid w:val="3B6E2210"/>
    <w:rsid w:val="41D04488"/>
    <w:rsid w:val="5FB9411A"/>
    <w:rsid w:val="6CED1BC3"/>
    <w:rsid w:val="72DD4E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2752</Words>
  <Characters>13852</Characters>
  <Lines>0</Lines>
  <Paragraphs>0</Paragraphs>
  <TotalTime>2</TotalTime>
  <ScaleCrop>false</ScaleCrop>
  <LinksUpToDate>false</LinksUpToDate>
  <CharactersWithSpaces>16547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2026-08-13T16:51:37Z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1033-12.1.0.28032</vt:lpwstr>
  </property>
  <property fmtid="{D5CDD505-2E9C-101B-9397-08002B2CF9AE}" pid="4" name="ICV">
    <vt:lpwstr>6A90B8C3F1134632A275EB880F4013A2_12</vt:lpwstr>
  </property>
</Properties>
</file>