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tbl>
      <w:tblPr>
        <w:tblW w:w="9016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1d7"/>
        <w:tblLayout w:type="fixed"/>
      </w:tblPr>
      <w:tblGrid>
        <w:gridCol w:w="1179"/>
        <w:gridCol w:w="3161"/>
        <w:gridCol w:w="1467"/>
        <w:gridCol w:w="3209"/>
      </w:tblGrid>
      <w:tr>
        <w:tblPrEx>
          <w:shd w:val="clear" w:color="auto" w:fill="cad1d7"/>
        </w:tblPrEx>
        <w:trPr>
          <w:trHeight w:val="241" w:hRule="atLeast"/>
        </w:trPr>
        <w:tc>
          <w:tcPr>
            <w:tcW w:type="dxa" w:w="117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Text"/>
            </w:pPr>
            <w:r>
              <w:rPr>
                <w:shd w:val="nil" w:color="auto" w:fill="auto"/>
                <w:rtl w:val="0"/>
                <w:lang w:val="en-US"/>
              </w:rPr>
              <w:t>Use case ID</w:t>
            </w:r>
          </w:p>
        </w:tc>
        <w:tc>
          <w:tcPr>
            <w:tcW w:type="dxa" w:w="316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Text"/>
            </w:pPr>
            <w:r>
              <w:rPr>
                <w:shd w:val="nil" w:color="auto" w:fill="auto"/>
                <w:rtl w:val="0"/>
                <w:lang w:val="en-US"/>
              </w:rPr>
              <w:t xml:space="preserve">Use case name </w:t>
            </w:r>
          </w:p>
        </w:tc>
        <w:tc>
          <w:tcPr>
            <w:tcW w:type="dxa" w:w="14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Text"/>
            </w:pPr>
            <w:r>
              <w:rPr>
                <w:shd w:val="nil" w:color="auto" w:fill="auto"/>
                <w:rtl w:val="0"/>
                <w:lang w:val="en-US"/>
              </w:rPr>
              <w:t xml:space="preserve">UC priority </w:t>
            </w:r>
          </w:p>
        </w:tc>
        <w:tc>
          <w:tcPr>
            <w:tcW w:type="dxa" w:w="320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Text"/>
            </w:pPr>
            <w:r>
              <w:rPr>
                <w:shd w:val="nil" w:color="auto" w:fill="auto"/>
                <w:rtl w:val="0"/>
                <w:lang w:val="en-US"/>
              </w:rPr>
              <w:t>Justification</w:t>
            </w:r>
          </w:p>
        </w:tc>
      </w:tr>
      <w:tr>
        <w:tblPrEx>
          <w:shd w:val="clear" w:color="auto" w:fill="cad1d7"/>
        </w:tblPrEx>
        <w:trPr>
          <w:trHeight w:val="290" w:hRule="atLeast"/>
        </w:trPr>
        <w:tc>
          <w:tcPr>
            <w:tcW w:type="dxa" w:w="117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Text"/>
            </w:pPr>
            <w:r>
              <w:rPr>
                <w:shd w:val="nil" w:color="auto" w:fill="auto"/>
                <w:rtl w:val="0"/>
                <w:lang w:val="en-US"/>
              </w:rPr>
              <w:t>UC01</w:t>
            </w:r>
          </w:p>
        </w:tc>
        <w:tc>
          <w:tcPr>
            <w:tcW w:type="dxa" w:w="316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Text"/>
            </w:pPr>
            <w:r>
              <w:rPr>
                <w:shd w:val="nil" w:color="auto" w:fill="auto"/>
                <w:rtl w:val="0"/>
                <w:lang w:val="en-US"/>
              </w:rPr>
              <w:t>ViewCatalogue</w:t>
            </w:r>
          </w:p>
        </w:tc>
        <w:tc>
          <w:tcPr>
            <w:tcW w:type="dxa" w:w="14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Text"/>
            </w:pPr>
            <w:r>
              <w:rPr>
                <w:shd w:val="nil" w:color="auto" w:fill="auto"/>
                <w:rtl w:val="0"/>
                <w:lang w:val="en-US"/>
              </w:rPr>
              <w:t>Essential</w:t>
            </w:r>
          </w:p>
        </w:tc>
        <w:tc>
          <w:tcPr>
            <w:tcW w:type="dxa" w:w="320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bidi w:val="0"/>
              <w:spacing w:before="0" w:line="24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Roman" w:hAnsi="Times Roman"/>
                <w:rtl w:val="0"/>
              </w:rPr>
              <w:t>Users must browse available products/services before any transaction can occur.</w:t>
            </w:r>
          </w:p>
        </w:tc>
      </w:tr>
      <w:tr>
        <w:tblPrEx>
          <w:shd w:val="clear" w:color="auto" w:fill="cad1d7"/>
        </w:tblPrEx>
        <w:trPr>
          <w:trHeight w:val="290" w:hRule="atLeast"/>
        </w:trPr>
        <w:tc>
          <w:tcPr>
            <w:tcW w:type="dxa" w:w="117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Text"/>
            </w:pPr>
            <w:r>
              <w:rPr>
                <w:shd w:val="nil" w:color="auto" w:fill="auto"/>
                <w:rtl w:val="0"/>
                <w:lang w:val="en-US"/>
              </w:rPr>
              <w:t>UC02</w:t>
            </w:r>
          </w:p>
        </w:tc>
        <w:tc>
          <w:tcPr>
            <w:tcW w:type="dxa" w:w="316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Text"/>
            </w:pPr>
            <w:r>
              <w:rPr>
                <w:shd w:val="nil" w:color="auto" w:fill="auto"/>
                <w:rtl w:val="0"/>
                <w:lang w:val="en-US"/>
              </w:rPr>
              <w:t>ViewItem</w:t>
            </w:r>
          </w:p>
        </w:tc>
        <w:tc>
          <w:tcPr>
            <w:tcW w:type="dxa" w:w="14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Text"/>
            </w:pPr>
            <w:r>
              <w:rPr>
                <w:shd w:val="nil" w:color="auto" w:fill="auto"/>
                <w:rtl w:val="0"/>
                <w:lang w:val="en-US"/>
              </w:rPr>
              <w:t>Essential</w:t>
            </w:r>
          </w:p>
        </w:tc>
        <w:tc>
          <w:tcPr>
            <w:tcW w:type="dxa" w:w="320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bidi w:val="0"/>
              <w:spacing w:before="0" w:line="24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Roman" w:hAnsi="Times Roman"/>
                <w:rtl w:val="0"/>
              </w:rPr>
              <w:t>Detailed item information is required for informed purchasing decisions.</w:t>
            </w:r>
          </w:p>
        </w:tc>
      </w:tr>
      <w:tr>
        <w:tblPrEx>
          <w:shd w:val="clear" w:color="auto" w:fill="cad1d7"/>
        </w:tblPrEx>
        <w:trPr>
          <w:trHeight w:val="241" w:hRule="atLeast"/>
        </w:trPr>
        <w:tc>
          <w:tcPr>
            <w:tcW w:type="dxa" w:w="117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Text"/>
            </w:pPr>
            <w:r>
              <w:rPr>
                <w:shd w:val="nil" w:color="auto" w:fill="auto"/>
                <w:rtl w:val="0"/>
                <w:lang w:val="en-US"/>
              </w:rPr>
              <w:t>UC03</w:t>
            </w:r>
          </w:p>
        </w:tc>
        <w:tc>
          <w:tcPr>
            <w:tcW w:type="dxa" w:w="316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Text"/>
            </w:pPr>
            <w:r>
              <w:rPr>
                <w:shd w:val="nil" w:color="auto" w:fill="auto"/>
                <w:rtl w:val="0"/>
                <w:lang w:val="en-US"/>
              </w:rPr>
              <w:t>MakePurchase</w:t>
            </w:r>
          </w:p>
        </w:tc>
        <w:tc>
          <w:tcPr>
            <w:tcW w:type="dxa" w:w="14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Text"/>
            </w:pPr>
            <w:r>
              <w:rPr>
                <w:shd w:val="nil" w:color="auto" w:fill="auto"/>
                <w:rtl w:val="0"/>
                <w:lang w:val="en-US"/>
              </w:rPr>
              <w:t>Essential</w:t>
            </w:r>
          </w:p>
        </w:tc>
        <w:tc>
          <w:tcPr>
            <w:tcW w:type="dxa" w:w="320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240" w:line="240" w:lineRule="auto"/>
              <w:ind w:left="0" w:right="0" w:firstLine="0"/>
              <w:jc w:val="left"/>
              <w:outlineLvl w:val="9"/>
              <w:rPr>
                <w:rtl w:val="0"/>
              </w:rPr>
            </w:pPr>
            <w:r>
              <w:rPr>
                <w:rFonts w:ascii="Times New Roman" w:cs="Aptos" w:hAnsi="Times New Roman" w:eastAsia="Apto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 w:color="000000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Core business function enabling revenue generation.</w:t>
            </w:r>
          </w:p>
        </w:tc>
      </w:tr>
      <w:tr>
        <w:tblPrEx>
          <w:shd w:val="clear" w:color="auto" w:fill="cad1d7"/>
        </w:tblPrEx>
        <w:trPr>
          <w:trHeight w:val="241" w:hRule="atLeast"/>
        </w:trPr>
        <w:tc>
          <w:tcPr>
            <w:tcW w:type="dxa" w:w="117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Text"/>
            </w:pPr>
            <w:r>
              <w:rPr>
                <w:shd w:val="nil" w:color="auto" w:fill="auto"/>
                <w:rtl w:val="0"/>
                <w:lang w:val="en-US"/>
              </w:rPr>
              <w:t>UC04</w:t>
            </w:r>
          </w:p>
        </w:tc>
        <w:tc>
          <w:tcPr>
            <w:tcW w:type="dxa" w:w="316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Text"/>
            </w:pPr>
            <w:r>
              <w:rPr>
                <w:shd w:val="nil" w:color="auto" w:fill="auto"/>
                <w:rtl w:val="0"/>
                <w:lang w:val="en-US"/>
              </w:rPr>
              <w:t>Checkout</w:t>
            </w:r>
          </w:p>
        </w:tc>
        <w:tc>
          <w:tcPr>
            <w:tcW w:type="dxa" w:w="14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Text"/>
            </w:pPr>
            <w:r>
              <w:rPr>
                <w:shd w:val="nil" w:color="auto" w:fill="auto"/>
                <w:rtl w:val="0"/>
                <w:lang w:val="en-US"/>
              </w:rPr>
              <w:t>Essential</w:t>
            </w:r>
          </w:p>
        </w:tc>
        <w:tc>
          <w:tcPr>
            <w:tcW w:type="dxa" w:w="320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240" w:line="240" w:lineRule="auto"/>
              <w:ind w:left="0" w:right="0" w:firstLine="0"/>
              <w:jc w:val="left"/>
              <w:outlineLvl w:val="9"/>
              <w:rPr>
                <w:rtl w:val="0"/>
              </w:rPr>
            </w:pPr>
            <w:r>
              <w:rPr>
                <w:rFonts w:ascii="Times New Roman" w:cs="Aptos" w:hAnsi="Times New Roman" w:eastAsia="Apto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 w:color="000000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Required to finalise purchases and confirm order submission.</w:t>
            </w:r>
          </w:p>
        </w:tc>
      </w:tr>
      <w:tr>
        <w:tblPrEx>
          <w:shd w:val="clear" w:color="auto" w:fill="cad1d7"/>
        </w:tblPrEx>
        <w:trPr>
          <w:trHeight w:val="241" w:hRule="atLeast"/>
        </w:trPr>
        <w:tc>
          <w:tcPr>
            <w:tcW w:type="dxa" w:w="117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Text"/>
            </w:pPr>
            <w:r>
              <w:rPr>
                <w:shd w:val="nil" w:color="auto" w:fill="auto"/>
                <w:rtl w:val="0"/>
                <w:lang w:val="en-US"/>
              </w:rPr>
              <w:t>UC05</w:t>
            </w:r>
          </w:p>
        </w:tc>
        <w:tc>
          <w:tcPr>
            <w:tcW w:type="dxa" w:w="316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Text"/>
            </w:pPr>
            <w:r>
              <w:rPr>
                <w:shd w:val="nil" w:color="auto" w:fill="auto"/>
                <w:rtl w:val="0"/>
                <w:lang w:val="en-US"/>
              </w:rPr>
              <w:t>RegisterAccount</w:t>
            </w:r>
          </w:p>
        </w:tc>
        <w:tc>
          <w:tcPr>
            <w:tcW w:type="dxa" w:w="14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Text"/>
            </w:pPr>
            <w:r>
              <w:rPr>
                <w:shd w:val="nil" w:color="auto" w:fill="auto"/>
                <w:rtl w:val="0"/>
                <w:lang w:val="en-US"/>
              </w:rPr>
              <w:t>Essential</w:t>
            </w:r>
          </w:p>
        </w:tc>
        <w:tc>
          <w:tcPr>
            <w:tcW w:type="dxa" w:w="320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240" w:line="240" w:lineRule="auto"/>
              <w:ind w:left="0" w:right="0" w:firstLine="0"/>
              <w:jc w:val="left"/>
              <w:outlineLvl w:val="9"/>
              <w:rPr>
                <w:rtl w:val="0"/>
              </w:rPr>
            </w:pPr>
            <w:r>
              <w:rPr>
                <w:rFonts w:ascii="Times New Roman" w:cs="Aptos" w:hAnsi="Times New Roman" w:eastAsia="Apto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 w:color="000000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Enables user identification, order tracking, and personalised services.</w:t>
            </w:r>
          </w:p>
        </w:tc>
      </w:tr>
      <w:tr>
        <w:tblPrEx>
          <w:shd w:val="clear" w:color="auto" w:fill="cad1d7"/>
        </w:tblPrEx>
        <w:trPr>
          <w:trHeight w:val="241" w:hRule="atLeast"/>
        </w:trPr>
        <w:tc>
          <w:tcPr>
            <w:tcW w:type="dxa" w:w="117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Text"/>
            </w:pPr>
            <w:r>
              <w:rPr>
                <w:shd w:val="nil" w:color="auto" w:fill="auto"/>
                <w:rtl w:val="0"/>
                <w:lang w:val="en-US"/>
              </w:rPr>
              <w:t>UC06</w:t>
            </w:r>
          </w:p>
        </w:tc>
        <w:tc>
          <w:tcPr>
            <w:tcW w:type="dxa" w:w="316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Text"/>
            </w:pPr>
            <w:r>
              <w:rPr>
                <w:shd w:val="nil" w:color="auto" w:fill="auto"/>
                <w:rtl w:val="0"/>
                <w:lang w:val="en-US"/>
              </w:rPr>
              <w:t>Login</w:t>
            </w:r>
          </w:p>
        </w:tc>
        <w:tc>
          <w:tcPr>
            <w:tcW w:type="dxa" w:w="14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Text"/>
            </w:pPr>
            <w:r>
              <w:rPr>
                <w:shd w:val="nil" w:color="auto" w:fill="auto"/>
                <w:rtl w:val="0"/>
                <w:lang w:val="en-US"/>
              </w:rPr>
              <w:t>Important</w:t>
            </w:r>
          </w:p>
        </w:tc>
        <w:tc>
          <w:tcPr>
            <w:tcW w:type="dxa" w:w="320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240" w:line="240" w:lineRule="auto"/>
              <w:ind w:left="0" w:right="0" w:firstLine="0"/>
              <w:jc w:val="left"/>
              <w:outlineLvl w:val="9"/>
              <w:rPr>
                <w:rtl w:val="0"/>
              </w:rPr>
            </w:pPr>
            <w:r>
              <w:rPr>
                <w:rFonts w:ascii="Times New Roman" w:cs="Aptos" w:hAnsi="Times New Roman" w:eastAsia="Apto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 w:color="000000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Allows returning users to access accounts and stored information securely.</w:t>
            </w:r>
          </w:p>
        </w:tc>
      </w:tr>
      <w:tr>
        <w:tblPrEx>
          <w:shd w:val="clear" w:color="auto" w:fill="cad1d7"/>
        </w:tblPrEx>
        <w:trPr>
          <w:trHeight w:val="241" w:hRule="atLeast"/>
        </w:trPr>
        <w:tc>
          <w:tcPr>
            <w:tcW w:type="dxa" w:w="117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Text"/>
            </w:pPr>
            <w:r>
              <w:rPr>
                <w:shd w:val="nil" w:color="auto" w:fill="auto"/>
                <w:rtl w:val="0"/>
                <w:lang w:val="en-US"/>
              </w:rPr>
              <w:t>UC07</w:t>
            </w:r>
          </w:p>
        </w:tc>
        <w:tc>
          <w:tcPr>
            <w:tcW w:type="dxa" w:w="316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Text"/>
            </w:pPr>
            <w:r>
              <w:rPr>
                <w:shd w:val="nil" w:color="auto" w:fill="auto"/>
                <w:rtl w:val="0"/>
                <w:lang w:val="en-US"/>
              </w:rPr>
              <w:t>Logout</w:t>
            </w:r>
          </w:p>
        </w:tc>
        <w:tc>
          <w:tcPr>
            <w:tcW w:type="dxa" w:w="14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Text"/>
            </w:pPr>
            <w:r>
              <w:rPr>
                <w:shd w:val="nil" w:color="auto" w:fill="auto"/>
                <w:rtl w:val="0"/>
                <w:lang w:val="en-US"/>
              </w:rPr>
              <w:t>Good to have</w:t>
            </w:r>
          </w:p>
        </w:tc>
        <w:tc>
          <w:tcPr>
            <w:tcW w:type="dxa" w:w="320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240" w:line="240" w:lineRule="auto"/>
              <w:ind w:left="0" w:right="0" w:firstLine="0"/>
              <w:jc w:val="left"/>
              <w:outlineLvl w:val="9"/>
              <w:rPr>
                <w:rtl w:val="0"/>
              </w:rPr>
            </w:pPr>
            <w:r>
              <w:rPr>
                <w:rFonts w:ascii="Times New Roman" w:cs="Aptos" w:hAnsi="Times New Roman" w:eastAsia="Apto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 w:color="000000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Improves session security but system can still operate without explicit logout.</w:t>
            </w:r>
          </w:p>
        </w:tc>
      </w:tr>
      <w:tr>
        <w:tblPrEx>
          <w:shd w:val="clear" w:color="auto" w:fill="cad1d7"/>
        </w:tblPrEx>
        <w:trPr>
          <w:trHeight w:val="241" w:hRule="atLeast"/>
        </w:trPr>
        <w:tc>
          <w:tcPr>
            <w:tcW w:type="dxa" w:w="117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Text"/>
            </w:pPr>
            <w:r>
              <w:rPr>
                <w:shd w:val="nil" w:color="auto" w:fill="auto"/>
                <w:rtl w:val="0"/>
                <w:lang w:val="en-US"/>
              </w:rPr>
              <w:t>UC08</w:t>
            </w:r>
          </w:p>
        </w:tc>
        <w:tc>
          <w:tcPr>
            <w:tcW w:type="dxa" w:w="316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Text"/>
            </w:pPr>
            <w:r>
              <w:rPr>
                <w:shd w:val="nil" w:color="auto" w:fill="auto"/>
                <w:rtl w:val="0"/>
                <w:lang w:val="en-US"/>
              </w:rPr>
              <w:t>Validate</w:t>
            </w:r>
          </w:p>
        </w:tc>
        <w:tc>
          <w:tcPr>
            <w:tcW w:type="dxa" w:w="14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Text"/>
            </w:pPr>
            <w:r>
              <w:rPr>
                <w:shd w:val="nil" w:color="auto" w:fill="auto"/>
                <w:rtl w:val="0"/>
                <w:lang w:val="en-US"/>
              </w:rPr>
              <w:t>Essential</w:t>
            </w:r>
          </w:p>
        </w:tc>
        <w:tc>
          <w:tcPr>
            <w:tcW w:type="dxa" w:w="320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240" w:line="240" w:lineRule="auto"/>
              <w:ind w:left="0" w:right="0" w:firstLine="0"/>
              <w:jc w:val="left"/>
              <w:outlineLvl w:val="9"/>
              <w:rPr>
                <w:rtl w:val="0"/>
              </w:rPr>
            </w:pPr>
            <w:r>
              <w:rPr>
                <w:rFonts w:ascii="Times New Roman" w:cs="Aptos" w:hAnsi="Times New Roman" w:eastAsia="Apto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 w:color="000000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Input validation ensures data accuracy, prevents errors, and maintains system integrity.</w:t>
            </w:r>
          </w:p>
        </w:tc>
      </w:tr>
      <w:tr>
        <w:tblPrEx>
          <w:shd w:val="clear" w:color="auto" w:fill="cad1d7"/>
        </w:tblPrEx>
        <w:trPr>
          <w:trHeight w:val="241" w:hRule="atLeast"/>
        </w:trPr>
        <w:tc>
          <w:tcPr>
            <w:tcW w:type="dxa" w:w="117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Text"/>
            </w:pPr>
            <w:r>
              <w:rPr>
                <w:shd w:val="nil" w:color="auto" w:fill="auto"/>
                <w:rtl w:val="0"/>
                <w:lang w:val="en-US"/>
              </w:rPr>
              <w:t>UC09</w:t>
            </w:r>
          </w:p>
        </w:tc>
        <w:tc>
          <w:tcPr>
            <w:tcW w:type="dxa" w:w="316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Text"/>
            </w:pPr>
            <w:r>
              <w:rPr>
                <w:shd w:val="nil" w:color="auto" w:fill="auto"/>
                <w:rtl w:val="0"/>
                <w:lang w:val="en-US"/>
              </w:rPr>
              <w:t>RegisterCommercialAccount</w:t>
            </w:r>
          </w:p>
        </w:tc>
        <w:tc>
          <w:tcPr>
            <w:tcW w:type="dxa" w:w="14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Text"/>
            </w:pPr>
            <w:r>
              <w:rPr>
                <w:shd w:val="nil" w:color="auto" w:fill="auto"/>
                <w:rtl w:val="0"/>
                <w:lang w:val="en-US"/>
              </w:rPr>
              <w:t>Important</w:t>
            </w:r>
          </w:p>
        </w:tc>
        <w:tc>
          <w:tcPr>
            <w:tcW w:type="dxa" w:w="320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240" w:line="240" w:lineRule="auto"/>
              <w:ind w:left="0" w:right="0" w:firstLine="0"/>
              <w:jc w:val="left"/>
              <w:outlineLvl w:val="9"/>
              <w:rPr>
                <w:rtl w:val="0"/>
              </w:rPr>
            </w:pPr>
            <w:r>
              <w:rPr>
                <w:rFonts w:ascii="Times New Roman" w:cs="Aptos" w:hAnsi="Times New Roman" w:eastAsia="Apto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 w:color="000000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Supports business customers, expanding system usage but not blocking core retail use.</w:t>
            </w:r>
          </w:p>
        </w:tc>
      </w:tr>
      <w:tr>
        <w:tblPrEx>
          <w:shd w:val="clear" w:color="auto" w:fill="cad1d7"/>
        </w:tblPrEx>
        <w:trPr>
          <w:trHeight w:val="241" w:hRule="atLeast"/>
        </w:trPr>
        <w:tc>
          <w:tcPr>
            <w:tcW w:type="dxa" w:w="117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Text"/>
            </w:pPr>
            <w:r>
              <w:rPr>
                <w:shd w:val="nil" w:color="auto" w:fill="auto"/>
                <w:rtl w:val="0"/>
                <w:lang w:val="en-US"/>
              </w:rPr>
              <w:t>UC10</w:t>
            </w:r>
          </w:p>
        </w:tc>
        <w:tc>
          <w:tcPr>
            <w:tcW w:type="dxa" w:w="316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Text"/>
            </w:pPr>
            <w:r>
              <w:rPr>
                <w:shd w:val="nil" w:color="auto" w:fill="auto"/>
                <w:rtl w:val="0"/>
                <w:lang w:val="en-US"/>
              </w:rPr>
              <w:t>RegisterNonCommercialAccount</w:t>
            </w:r>
          </w:p>
        </w:tc>
        <w:tc>
          <w:tcPr>
            <w:tcW w:type="dxa" w:w="14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Text"/>
            </w:pPr>
            <w:r>
              <w:rPr>
                <w:shd w:val="nil" w:color="auto" w:fill="auto"/>
                <w:rtl w:val="0"/>
                <w:lang w:val="en-US"/>
              </w:rPr>
              <w:t>Important</w:t>
            </w:r>
          </w:p>
        </w:tc>
        <w:tc>
          <w:tcPr>
            <w:tcW w:type="dxa" w:w="320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240" w:line="240" w:lineRule="auto"/>
              <w:ind w:left="0" w:right="0" w:firstLine="0"/>
              <w:jc w:val="left"/>
              <w:outlineLvl w:val="9"/>
              <w:rPr>
                <w:rtl w:val="0"/>
              </w:rPr>
            </w:pPr>
            <w:r>
              <w:rPr>
                <w:rFonts w:ascii="Times New Roman" w:cs="Aptos" w:hAnsi="Times New Roman" w:eastAsia="Apto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 w:color="000000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Enables standard customer onboarding for account-based purchases.</w:t>
            </w:r>
          </w:p>
        </w:tc>
      </w:tr>
      <w:tr>
        <w:tblPrEx>
          <w:shd w:val="clear" w:color="auto" w:fill="cad1d7"/>
        </w:tblPrEx>
        <w:trPr>
          <w:trHeight w:val="241" w:hRule="atLeast"/>
        </w:trPr>
        <w:tc>
          <w:tcPr>
            <w:tcW w:type="dxa" w:w="117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Text"/>
            </w:pPr>
            <w:r>
              <w:rPr>
                <w:shd w:val="nil" w:color="auto" w:fill="auto"/>
                <w:rtl w:val="0"/>
                <w:lang w:val="en-US"/>
              </w:rPr>
              <w:t>UC11</w:t>
            </w:r>
          </w:p>
        </w:tc>
        <w:tc>
          <w:tcPr>
            <w:tcW w:type="dxa" w:w="316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Text"/>
            </w:pPr>
            <w:r>
              <w:rPr>
                <w:shd w:val="nil" w:color="auto" w:fill="auto"/>
                <w:rtl w:val="0"/>
                <w:lang w:val="en-US"/>
              </w:rPr>
              <w:t>ValidateDetails</w:t>
            </w:r>
          </w:p>
        </w:tc>
        <w:tc>
          <w:tcPr>
            <w:tcW w:type="dxa" w:w="14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Text"/>
            </w:pPr>
            <w:r>
              <w:rPr>
                <w:shd w:val="nil" w:color="auto" w:fill="auto"/>
                <w:rtl w:val="0"/>
                <w:lang w:val="en-US"/>
              </w:rPr>
              <w:t>Important</w:t>
            </w:r>
          </w:p>
        </w:tc>
        <w:tc>
          <w:tcPr>
            <w:tcW w:type="dxa" w:w="320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240" w:line="240" w:lineRule="auto"/>
              <w:ind w:left="0" w:right="0" w:firstLine="0"/>
              <w:jc w:val="left"/>
              <w:outlineLvl w:val="9"/>
              <w:rPr>
                <w:rtl w:val="0"/>
              </w:rPr>
            </w:pPr>
            <w:r>
              <w:rPr>
                <w:rFonts w:ascii="Times New Roman" w:cs="Aptos" w:hAnsi="Times New Roman" w:eastAsia="Apto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 w:color="000000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Ensures user-submitted data correctness, reducing operational errors.</w:t>
            </w:r>
          </w:p>
        </w:tc>
      </w:tr>
      <w:tr>
        <w:tblPrEx>
          <w:shd w:val="clear" w:color="auto" w:fill="cad1d7"/>
        </w:tblPrEx>
        <w:trPr>
          <w:trHeight w:val="241" w:hRule="atLeast"/>
        </w:trPr>
        <w:tc>
          <w:tcPr>
            <w:tcW w:type="dxa" w:w="117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Text"/>
            </w:pPr>
            <w:r>
              <w:rPr>
                <w:shd w:val="nil" w:color="auto" w:fill="auto"/>
                <w:rtl w:val="0"/>
                <w:lang w:val="en-US"/>
              </w:rPr>
              <w:t>UC12</w:t>
            </w:r>
          </w:p>
        </w:tc>
        <w:tc>
          <w:tcPr>
            <w:tcW w:type="dxa" w:w="316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Text"/>
            </w:pPr>
            <w:r>
              <w:rPr>
                <w:shd w:val="nil" w:color="auto" w:fill="auto"/>
                <w:rtl w:val="0"/>
                <w:lang w:val="en-US"/>
              </w:rPr>
              <w:t>SMTP_Notification</w:t>
            </w:r>
          </w:p>
        </w:tc>
        <w:tc>
          <w:tcPr>
            <w:tcW w:type="dxa" w:w="14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Text"/>
            </w:pPr>
            <w:r>
              <w:rPr>
                <w:shd w:val="nil" w:color="auto" w:fill="auto"/>
                <w:rtl w:val="0"/>
                <w:lang w:val="en-US"/>
              </w:rPr>
              <w:t>Important</w:t>
            </w:r>
          </w:p>
        </w:tc>
        <w:tc>
          <w:tcPr>
            <w:tcW w:type="dxa" w:w="320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240" w:line="240" w:lineRule="auto"/>
              <w:ind w:left="0" w:right="0" w:firstLine="0"/>
              <w:jc w:val="left"/>
              <w:outlineLvl w:val="9"/>
              <w:rPr>
                <w:rtl w:val="0"/>
              </w:rPr>
            </w:pPr>
            <w:r>
              <w:rPr>
                <w:rFonts w:ascii="Times New Roman" w:cs="Aptos" w:hAnsi="Times New Roman" w:eastAsia="Apto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 w:color="000000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Provides transaction confirmations and user communications improving reliability.</w:t>
            </w:r>
          </w:p>
        </w:tc>
      </w:tr>
      <w:tr>
        <w:tblPrEx>
          <w:shd w:val="clear" w:color="auto" w:fill="cad1d7"/>
        </w:tblPrEx>
        <w:trPr>
          <w:trHeight w:val="241" w:hRule="atLeast"/>
        </w:trPr>
        <w:tc>
          <w:tcPr>
            <w:tcW w:type="dxa" w:w="117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Text"/>
            </w:pPr>
            <w:r>
              <w:rPr>
                <w:shd w:val="nil" w:color="auto" w:fill="auto"/>
                <w:rtl w:val="0"/>
                <w:lang w:val="en-US"/>
              </w:rPr>
              <w:t>UC13</w:t>
            </w:r>
          </w:p>
        </w:tc>
        <w:tc>
          <w:tcPr>
            <w:tcW w:type="dxa" w:w="316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Text"/>
            </w:pPr>
            <w:r>
              <w:rPr>
                <w:shd w:val="nil" w:color="auto" w:fill="auto"/>
                <w:rtl w:val="0"/>
                <w:lang w:val="en-US"/>
              </w:rPr>
              <w:t>PromptPasswordChange</w:t>
            </w:r>
          </w:p>
        </w:tc>
        <w:tc>
          <w:tcPr>
            <w:tcW w:type="dxa" w:w="14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Text"/>
            </w:pPr>
            <w:r>
              <w:rPr>
                <w:shd w:val="nil" w:color="auto" w:fill="auto"/>
                <w:rtl w:val="0"/>
                <w:lang w:val="en-US"/>
              </w:rPr>
              <w:t>Good to have</w:t>
            </w:r>
          </w:p>
        </w:tc>
        <w:tc>
          <w:tcPr>
            <w:tcW w:type="dxa" w:w="320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240" w:line="240" w:lineRule="auto"/>
              <w:ind w:left="0" w:right="0" w:firstLine="0"/>
              <w:jc w:val="left"/>
              <w:outlineLvl w:val="9"/>
              <w:rPr>
                <w:rtl w:val="0"/>
              </w:rPr>
            </w:pPr>
            <w:r>
              <w:rPr>
                <w:rFonts w:ascii="Times New Roman" w:cs="Aptos" w:hAnsi="Times New Roman" w:eastAsia="Apto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 w:color="000000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Enhances long-term security but not required for core operations.</w:t>
            </w:r>
          </w:p>
        </w:tc>
      </w:tr>
      <w:tr>
        <w:tblPrEx>
          <w:shd w:val="clear" w:color="auto" w:fill="cad1d7"/>
        </w:tblPrEx>
        <w:trPr>
          <w:trHeight w:val="241" w:hRule="atLeast"/>
        </w:trPr>
        <w:tc>
          <w:tcPr>
            <w:tcW w:type="dxa" w:w="117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Text"/>
            </w:pPr>
            <w:r>
              <w:rPr>
                <w:shd w:val="nil" w:color="auto" w:fill="auto"/>
                <w:rtl w:val="0"/>
                <w:lang w:val="en-US"/>
              </w:rPr>
              <w:t>UC14</w:t>
            </w:r>
          </w:p>
        </w:tc>
        <w:tc>
          <w:tcPr>
            <w:tcW w:type="dxa" w:w="316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Text"/>
            </w:pPr>
            <w:r>
              <w:rPr>
                <w:shd w:val="nil" w:color="auto" w:fill="auto"/>
                <w:rtl w:val="0"/>
                <w:lang w:val="en-US"/>
              </w:rPr>
              <w:t>EditUserDetails</w:t>
            </w:r>
          </w:p>
        </w:tc>
        <w:tc>
          <w:tcPr>
            <w:tcW w:type="dxa" w:w="14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Text"/>
            </w:pPr>
            <w:r>
              <w:rPr>
                <w:shd w:val="nil" w:color="auto" w:fill="auto"/>
                <w:rtl w:val="0"/>
                <w:lang w:val="en-US"/>
              </w:rPr>
              <w:t>Good to have</w:t>
            </w:r>
          </w:p>
        </w:tc>
        <w:tc>
          <w:tcPr>
            <w:tcW w:type="dxa" w:w="320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240" w:line="240" w:lineRule="auto"/>
              <w:ind w:left="0" w:right="0" w:firstLine="0"/>
              <w:jc w:val="left"/>
              <w:outlineLvl w:val="9"/>
              <w:rPr>
                <w:rtl w:val="0"/>
              </w:rPr>
            </w:pPr>
            <w:r>
              <w:rPr>
                <w:rFonts w:ascii="Times New Roman" w:cs="Aptos" w:hAnsi="Times New Roman" w:eastAsia="Apto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 w:color="000000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Improves usability by allowing profile updates but not critical for purchases.</w:t>
            </w:r>
          </w:p>
        </w:tc>
      </w:tr>
      <w:tr>
        <w:tblPrEx>
          <w:shd w:val="clear" w:color="auto" w:fill="cad1d7"/>
        </w:tblPrEx>
        <w:trPr>
          <w:trHeight w:val="241" w:hRule="atLeast"/>
        </w:trPr>
        <w:tc>
          <w:tcPr>
            <w:tcW w:type="dxa" w:w="117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Text"/>
            </w:pPr>
            <w:r>
              <w:rPr>
                <w:shd w:val="nil" w:color="auto" w:fill="auto"/>
                <w:rtl w:val="0"/>
                <w:lang w:val="en-US"/>
              </w:rPr>
              <w:t>UC15</w:t>
            </w:r>
          </w:p>
        </w:tc>
        <w:tc>
          <w:tcPr>
            <w:tcW w:type="dxa" w:w="316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Text"/>
            </w:pPr>
            <w:r>
              <w:rPr>
                <w:shd w:val="nil" w:color="auto" w:fill="auto"/>
                <w:rtl w:val="0"/>
                <w:lang w:val="en-US"/>
              </w:rPr>
              <w:t>ChangePassword</w:t>
            </w:r>
          </w:p>
        </w:tc>
        <w:tc>
          <w:tcPr>
            <w:tcW w:type="dxa" w:w="14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Text"/>
            </w:pPr>
            <w:r>
              <w:rPr>
                <w:shd w:val="nil" w:color="auto" w:fill="auto"/>
                <w:rtl w:val="0"/>
                <w:lang w:val="en-US"/>
              </w:rPr>
              <w:t>Good to have</w:t>
            </w:r>
          </w:p>
        </w:tc>
        <w:tc>
          <w:tcPr>
            <w:tcW w:type="dxa" w:w="320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240" w:line="240" w:lineRule="auto"/>
              <w:ind w:left="0" w:right="0" w:firstLine="0"/>
              <w:jc w:val="left"/>
              <w:outlineLvl w:val="9"/>
              <w:rPr>
                <w:rtl w:val="0"/>
              </w:rPr>
            </w:pPr>
            <w:r>
              <w:rPr>
                <w:rFonts w:ascii="Times New Roman" w:cs="Aptos" w:hAnsi="Times New Roman" w:eastAsia="Apto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 w:color="000000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Security enhancement allowing users to maintain account protection.</w:t>
            </w:r>
          </w:p>
        </w:tc>
      </w:tr>
      <w:tr>
        <w:tblPrEx>
          <w:shd w:val="clear" w:color="auto" w:fill="cad1d7"/>
        </w:tblPrEx>
        <w:trPr>
          <w:trHeight w:val="241" w:hRule="atLeast"/>
        </w:trPr>
        <w:tc>
          <w:tcPr>
            <w:tcW w:type="dxa" w:w="117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Text"/>
            </w:pPr>
            <w:r>
              <w:rPr>
                <w:shd w:val="nil" w:color="auto" w:fill="auto"/>
                <w:rtl w:val="0"/>
                <w:lang w:val="en-US"/>
              </w:rPr>
              <w:t>UC16</w:t>
            </w:r>
          </w:p>
        </w:tc>
        <w:tc>
          <w:tcPr>
            <w:tcW w:type="dxa" w:w="316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Text"/>
            </w:pPr>
            <w:r>
              <w:rPr>
                <w:shd w:val="nil" w:color="auto" w:fill="auto"/>
                <w:rtl w:val="0"/>
                <w:lang w:val="en-US"/>
              </w:rPr>
              <w:t>AddToCart</w:t>
            </w:r>
          </w:p>
        </w:tc>
        <w:tc>
          <w:tcPr>
            <w:tcW w:type="dxa" w:w="14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Text"/>
            </w:pPr>
            <w:r>
              <w:rPr>
                <w:shd w:val="nil" w:color="auto" w:fill="auto"/>
                <w:rtl w:val="0"/>
                <w:lang w:val="en-US"/>
              </w:rPr>
              <w:t>Essential</w:t>
            </w:r>
          </w:p>
        </w:tc>
        <w:tc>
          <w:tcPr>
            <w:tcW w:type="dxa" w:w="320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240" w:line="240" w:lineRule="auto"/>
              <w:ind w:left="0" w:right="0" w:firstLine="0"/>
              <w:jc w:val="left"/>
              <w:outlineLvl w:val="9"/>
              <w:rPr>
                <w:rtl w:val="0"/>
              </w:rPr>
            </w:pPr>
            <w:r>
              <w:rPr>
                <w:rFonts w:ascii="Times New Roman" w:cs="Aptos" w:hAnsi="Times New Roman" w:eastAsia="Apto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 w:color="000000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Required to collect selected items prior to checkout.</w:t>
            </w:r>
          </w:p>
        </w:tc>
      </w:tr>
      <w:tr>
        <w:tblPrEx>
          <w:shd w:val="clear" w:color="auto" w:fill="cad1d7"/>
        </w:tblPrEx>
        <w:trPr>
          <w:trHeight w:val="241" w:hRule="atLeast"/>
        </w:trPr>
        <w:tc>
          <w:tcPr>
            <w:tcW w:type="dxa" w:w="117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Text"/>
            </w:pPr>
            <w:r>
              <w:rPr>
                <w:shd w:val="nil" w:color="auto" w:fill="auto"/>
                <w:rtl w:val="0"/>
                <w:lang w:val="en-US"/>
              </w:rPr>
              <w:t>UC17</w:t>
            </w:r>
          </w:p>
        </w:tc>
        <w:tc>
          <w:tcPr>
            <w:tcW w:type="dxa" w:w="316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Text"/>
            </w:pPr>
            <w:r>
              <w:rPr>
                <w:shd w:val="nil" w:color="auto" w:fill="auto"/>
                <w:rtl w:val="0"/>
                <w:lang w:val="en-US"/>
              </w:rPr>
              <w:t>CustomerAuthentication</w:t>
            </w:r>
          </w:p>
        </w:tc>
        <w:tc>
          <w:tcPr>
            <w:tcW w:type="dxa" w:w="14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Text"/>
            </w:pPr>
            <w:r>
              <w:rPr>
                <w:shd w:val="nil" w:color="auto" w:fill="auto"/>
                <w:rtl w:val="0"/>
                <w:lang w:val="en-US"/>
              </w:rPr>
              <w:t>Important</w:t>
            </w:r>
          </w:p>
        </w:tc>
        <w:tc>
          <w:tcPr>
            <w:tcW w:type="dxa" w:w="320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240" w:line="240" w:lineRule="auto"/>
              <w:ind w:left="0" w:right="0" w:firstLine="0"/>
              <w:jc w:val="left"/>
              <w:outlineLvl w:val="9"/>
              <w:rPr>
                <w:rtl w:val="0"/>
              </w:rPr>
            </w:pPr>
            <w:r>
              <w:rPr>
                <w:rFonts w:ascii="Times New Roman" w:cs="Aptos" w:hAnsi="Times New Roman" w:eastAsia="Apto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 w:color="000000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Ensures secure access to protected account features.</w:t>
            </w:r>
          </w:p>
        </w:tc>
      </w:tr>
      <w:tr>
        <w:tblPrEx>
          <w:shd w:val="clear" w:color="auto" w:fill="cad1d7"/>
        </w:tblPrEx>
        <w:trPr>
          <w:trHeight w:val="241" w:hRule="atLeast"/>
        </w:trPr>
        <w:tc>
          <w:tcPr>
            <w:tcW w:type="dxa" w:w="117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Text"/>
            </w:pPr>
            <w:r>
              <w:rPr>
                <w:shd w:val="nil" w:color="auto" w:fill="auto"/>
                <w:rtl w:val="0"/>
                <w:lang w:val="en-US"/>
              </w:rPr>
              <w:t>UC18</w:t>
            </w:r>
          </w:p>
        </w:tc>
        <w:tc>
          <w:tcPr>
            <w:tcW w:type="dxa" w:w="316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Text"/>
            </w:pPr>
            <w:r>
              <w:rPr>
                <w:shd w:val="nil" w:color="auto" w:fill="auto"/>
                <w:rtl w:val="0"/>
                <w:lang w:val="en-US"/>
              </w:rPr>
              <w:t>Payment</w:t>
            </w:r>
          </w:p>
        </w:tc>
        <w:tc>
          <w:tcPr>
            <w:tcW w:type="dxa" w:w="14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Text"/>
            </w:pPr>
            <w:r>
              <w:rPr>
                <w:shd w:val="nil" w:color="auto" w:fill="auto"/>
                <w:rtl w:val="0"/>
                <w:lang w:val="en-US"/>
              </w:rPr>
              <w:t>Important</w:t>
            </w:r>
          </w:p>
        </w:tc>
        <w:tc>
          <w:tcPr>
            <w:tcW w:type="dxa" w:w="320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240" w:line="240" w:lineRule="auto"/>
              <w:ind w:left="0" w:right="0" w:firstLine="0"/>
              <w:jc w:val="left"/>
              <w:outlineLvl w:val="9"/>
              <w:rPr>
                <w:rtl w:val="0"/>
              </w:rPr>
            </w:pPr>
            <w:r>
              <w:rPr>
                <w:rFonts w:ascii="Times New Roman" w:cs="Aptos" w:hAnsi="Times New Roman" w:eastAsia="Apto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 w:color="000000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Enables payment processing; essential for real-world deployment though checkout logic may exist separately.</w:t>
            </w:r>
          </w:p>
        </w:tc>
      </w:tr>
      <w:tr>
        <w:tblPrEx>
          <w:shd w:val="clear" w:color="auto" w:fill="cad1d7"/>
        </w:tblPrEx>
        <w:trPr>
          <w:trHeight w:val="241" w:hRule="atLeast"/>
        </w:trPr>
        <w:tc>
          <w:tcPr>
            <w:tcW w:type="dxa" w:w="117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Text"/>
            </w:pPr>
            <w:r>
              <w:rPr>
                <w:shd w:val="nil" w:color="auto" w:fill="auto"/>
                <w:rtl w:val="0"/>
                <w:lang w:val="en-US"/>
              </w:rPr>
              <w:t>UC19</w:t>
            </w:r>
          </w:p>
        </w:tc>
        <w:tc>
          <w:tcPr>
            <w:tcW w:type="dxa" w:w="316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Text"/>
            </w:pPr>
            <w:r>
              <w:rPr>
                <w:shd w:val="nil" w:color="auto" w:fill="auto"/>
                <w:rtl w:val="0"/>
                <w:lang w:val="en-US"/>
              </w:rPr>
              <w:t>CalculateTax</w:t>
            </w:r>
          </w:p>
        </w:tc>
        <w:tc>
          <w:tcPr>
            <w:tcW w:type="dxa" w:w="14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Text"/>
            </w:pPr>
            <w:r>
              <w:rPr>
                <w:shd w:val="nil" w:color="auto" w:fill="auto"/>
                <w:rtl w:val="0"/>
                <w:lang w:val="en-US"/>
              </w:rPr>
              <w:t>Good to have</w:t>
            </w:r>
          </w:p>
        </w:tc>
        <w:tc>
          <w:tcPr>
            <w:tcW w:type="dxa" w:w="320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240" w:line="240" w:lineRule="auto"/>
              <w:ind w:left="0" w:right="0" w:firstLine="0"/>
              <w:jc w:val="left"/>
              <w:outlineLvl w:val="9"/>
              <w:rPr>
                <w:rtl w:val="0"/>
              </w:rPr>
            </w:pPr>
            <w:r>
              <w:rPr>
                <w:rFonts w:ascii="Times New Roman" w:cs="Aptos" w:hAnsi="Times New Roman" w:eastAsia="Apto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 w:color="000000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Needed for pricing accuracy but system purchasing logic can still function conceptually without it.</w:t>
            </w:r>
          </w:p>
        </w:tc>
      </w:tr>
      <w:tr>
        <w:tblPrEx>
          <w:shd w:val="clear" w:color="auto" w:fill="cad1d7"/>
        </w:tblPrEx>
        <w:trPr>
          <w:trHeight w:val="241" w:hRule="atLeast"/>
        </w:trPr>
        <w:tc>
          <w:tcPr>
            <w:tcW w:type="dxa" w:w="117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Text"/>
            </w:pPr>
            <w:r>
              <w:rPr>
                <w:shd w:val="nil" w:color="auto" w:fill="auto"/>
                <w:rtl w:val="0"/>
                <w:lang w:val="en-US"/>
              </w:rPr>
              <w:t>UC20</w:t>
            </w:r>
          </w:p>
        </w:tc>
        <w:tc>
          <w:tcPr>
            <w:tcW w:type="dxa" w:w="316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Text"/>
            </w:pPr>
            <w:r>
              <w:rPr>
                <w:shd w:val="nil" w:color="auto" w:fill="auto"/>
                <w:rtl w:val="0"/>
                <w:lang w:val="en-US"/>
              </w:rPr>
              <w:t>ViewCart</w:t>
            </w:r>
          </w:p>
        </w:tc>
        <w:tc>
          <w:tcPr>
            <w:tcW w:type="dxa" w:w="14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Text"/>
            </w:pPr>
            <w:r>
              <w:rPr>
                <w:shd w:val="nil" w:color="auto" w:fill="auto"/>
                <w:rtl w:val="0"/>
                <w:lang w:val="en-US"/>
              </w:rPr>
              <w:t>Essential</w:t>
            </w:r>
          </w:p>
        </w:tc>
        <w:tc>
          <w:tcPr>
            <w:tcW w:type="dxa" w:w="320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240" w:line="240" w:lineRule="auto"/>
              <w:ind w:left="0" w:right="0" w:firstLine="0"/>
              <w:jc w:val="left"/>
              <w:outlineLvl w:val="9"/>
              <w:rPr>
                <w:rtl w:val="0"/>
              </w:rPr>
            </w:pPr>
            <w:r>
              <w:rPr>
                <w:rFonts w:ascii="Times New Roman" w:cs="Aptos" w:hAnsi="Times New Roman" w:eastAsia="Apto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 w:color="000000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Users must review selected items before proceeding to checkout.</w:t>
            </w:r>
          </w:p>
        </w:tc>
      </w:tr>
      <w:tr>
        <w:tblPrEx>
          <w:shd w:val="clear" w:color="auto" w:fill="cad1d7"/>
        </w:tblPrEx>
        <w:trPr>
          <w:trHeight w:val="241" w:hRule="atLeast"/>
        </w:trPr>
        <w:tc>
          <w:tcPr>
            <w:tcW w:type="dxa" w:w="117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Text"/>
            </w:pPr>
            <w:r>
              <w:rPr>
                <w:shd w:val="nil" w:color="auto" w:fill="auto"/>
                <w:rtl w:val="0"/>
                <w:lang w:val="en-US"/>
              </w:rPr>
              <w:t>UC21</w:t>
            </w:r>
          </w:p>
        </w:tc>
        <w:tc>
          <w:tcPr>
            <w:tcW w:type="dxa" w:w="316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Text"/>
            </w:pPr>
            <w:r>
              <w:rPr>
                <w:shd w:val="nil" w:color="auto" w:fill="auto"/>
                <w:rtl w:val="0"/>
                <w:lang w:val="en-US"/>
              </w:rPr>
              <w:t>UpdateCart</w:t>
            </w:r>
          </w:p>
        </w:tc>
        <w:tc>
          <w:tcPr>
            <w:tcW w:type="dxa" w:w="14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Text"/>
            </w:pPr>
            <w:r>
              <w:rPr>
                <w:shd w:val="nil" w:color="auto" w:fill="auto"/>
                <w:rtl w:val="0"/>
                <w:lang w:val="en-US"/>
              </w:rPr>
              <w:t>Essential</w:t>
            </w:r>
          </w:p>
        </w:tc>
        <w:tc>
          <w:tcPr>
            <w:tcW w:type="dxa" w:w="320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240" w:line="240" w:lineRule="auto"/>
              <w:ind w:left="0" w:right="0" w:firstLine="0"/>
              <w:jc w:val="left"/>
              <w:outlineLvl w:val="9"/>
              <w:rPr>
                <w:rtl w:val="0"/>
              </w:rPr>
            </w:pPr>
            <w:r>
              <w:rPr>
                <w:rFonts w:ascii="Times New Roman" w:cs="Aptos" w:hAnsi="Times New Roman" w:eastAsia="Apto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 w:color="000000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Users must be able to modify quantities or remove items before checkout to ensure order accuracy.</w:t>
            </w:r>
          </w:p>
        </w:tc>
      </w:tr>
      <w:tr>
        <w:tblPrEx>
          <w:shd w:val="clear" w:color="auto" w:fill="cad1d7"/>
        </w:tblPrEx>
        <w:trPr>
          <w:trHeight w:val="241" w:hRule="atLeast"/>
        </w:trPr>
        <w:tc>
          <w:tcPr>
            <w:tcW w:type="dxa" w:w="117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Text"/>
            </w:pPr>
            <w:r>
              <w:rPr>
                <w:shd w:val="nil" w:color="auto" w:fill="auto"/>
                <w:rtl w:val="0"/>
                <w:lang w:val="en-US"/>
              </w:rPr>
              <w:t>UC22</w:t>
            </w:r>
          </w:p>
        </w:tc>
        <w:tc>
          <w:tcPr>
            <w:tcW w:type="dxa" w:w="316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Text"/>
            </w:pPr>
            <w:r>
              <w:rPr>
                <w:shd w:val="nil" w:color="auto" w:fill="auto"/>
                <w:rtl w:val="0"/>
                <w:lang w:val="en-US"/>
              </w:rPr>
              <w:t>SearchCatalogue</w:t>
            </w:r>
          </w:p>
        </w:tc>
        <w:tc>
          <w:tcPr>
            <w:tcW w:type="dxa" w:w="14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Text"/>
            </w:pPr>
            <w:r>
              <w:rPr>
                <w:shd w:val="nil" w:color="auto" w:fill="auto"/>
                <w:rtl w:val="0"/>
                <w:lang w:val="en-US"/>
              </w:rPr>
              <w:t>Important</w:t>
            </w:r>
          </w:p>
        </w:tc>
        <w:tc>
          <w:tcPr>
            <w:tcW w:type="dxa" w:w="320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1d7"/>
        </w:tblPrEx>
        <w:trPr>
          <w:trHeight w:val="241" w:hRule="atLeast"/>
        </w:trPr>
        <w:tc>
          <w:tcPr>
            <w:tcW w:type="dxa" w:w="117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Text"/>
            </w:pPr>
            <w:r>
              <w:rPr>
                <w:shd w:val="nil" w:color="auto" w:fill="auto"/>
                <w:rtl w:val="0"/>
                <w:lang w:val="en-US"/>
              </w:rPr>
              <w:t>UC23</w:t>
            </w:r>
          </w:p>
        </w:tc>
        <w:tc>
          <w:tcPr>
            <w:tcW w:type="dxa" w:w="316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Text"/>
            </w:pPr>
            <w:r>
              <w:rPr>
                <w:shd w:val="nil" w:color="auto" w:fill="auto"/>
                <w:rtl w:val="0"/>
                <w:lang w:val="en-US"/>
              </w:rPr>
              <w:t>CalculateTotal</w:t>
            </w:r>
          </w:p>
        </w:tc>
        <w:tc>
          <w:tcPr>
            <w:tcW w:type="dxa" w:w="14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Text"/>
            </w:pPr>
            <w:r>
              <w:rPr>
                <w:shd w:val="nil" w:color="auto" w:fill="auto"/>
                <w:rtl w:val="0"/>
                <w:lang w:val="en-US"/>
              </w:rPr>
              <w:t>Essential</w:t>
            </w:r>
          </w:p>
        </w:tc>
        <w:tc>
          <w:tcPr>
            <w:tcW w:type="dxa" w:w="320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1d7"/>
        </w:tblPrEx>
        <w:trPr>
          <w:trHeight w:val="241" w:hRule="atLeast"/>
        </w:trPr>
        <w:tc>
          <w:tcPr>
            <w:tcW w:type="dxa" w:w="117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Text"/>
            </w:pPr>
            <w:r>
              <w:rPr>
                <w:shd w:val="nil" w:color="auto" w:fill="auto"/>
                <w:rtl w:val="0"/>
                <w:lang w:val="en-US"/>
              </w:rPr>
              <w:t>UC24</w:t>
            </w:r>
          </w:p>
        </w:tc>
        <w:tc>
          <w:tcPr>
            <w:tcW w:type="dxa" w:w="316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Text"/>
            </w:pPr>
            <w:r>
              <w:rPr>
                <w:shd w:val="nil" w:color="auto" w:fill="auto"/>
                <w:rtl w:val="0"/>
                <w:lang w:val="en-US"/>
              </w:rPr>
              <w:t>MakePromotion</w:t>
            </w:r>
          </w:p>
        </w:tc>
        <w:tc>
          <w:tcPr>
            <w:tcW w:type="dxa" w:w="14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Text"/>
            </w:pPr>
            <w:r>
              <w:rPr>
                <w:shd w:val="nil" w:color="auto" w:fill="auto"/>
                <w:rtl w:val="0"/>
                <w:lang w:val="en-US"/>
              </w:rPr>
              <w:t>Important</w:t>
            </w:r>
          </w:p>
        </w:tc>
        <w:tc>
          <w:tcPr>
            <w:tcW w:type="dxa" w:w="320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1d7"/>
        </w:tblPrEx>
        <w:trPr>
          <w:trHeight w:val="241" w:hRule="atLeast"/>
        </w:trPr>
        <w:tc>
          <w:tcPr>
            <w:tcW w:type="dxa" w:w="117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Text"/>
            </w:pPr>
            <w:r>
              <w:rPr>
                <w:shd w:val="nil" w:color="auto" w:fill="auto"/>
                <w:rtl w:val="0"/>
                <w:lang w:val="en-US"/>
              </w:rPr>
              <w:t>UC25</w:t>
            </w:r>
          </w:p>
        </w:tc>
        <w:tc>
          <w:tcPr>
            <w:tcW w:type="dxa" w:w="316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Text"/>
            </w:pPr>
            <w:r>
              <w:rPr>
                <w:shd w:val="nil" w:color="auto" w:fill="auto"/>
                <w:rtl w:val="0"/>
                <w:lang w:val="en-US"/>
              </w:rPr>
              <w:t>TimeoutPromotion</w:t>
            </w:r>
          </w:p>
        </w:tc>
        <w:tc>
          <w:tcPr>
            <w:tcW w:type="dxa" w:w="14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Text"/>
            </w:pPr>
            <w:r>
              <w:rPr>
                <w:shd w:val="nil" w:color="auto" w:fill="auto"/>
                <w:rtl w:val="0"/>
                <w:lang w:val="en-US"/>
              </w:rPr>
              <w:t>Good to have</w:t>
            </w:r>
          </w:p>
        </w:tc>
        <w:tc>
          <w:tcPr>
            <w:tcW w:type="dxa" w:w="320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1d7"/>
        </w:tblPrEx>
        <w:trPr>
          <w:trHeight w:val="241" w:hRule="atLeast"/>
        </w:trPr>
        <w:tc>
          <w:tcPr>
            <w:tcW w:type="dxa" w:w="117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Text"/>
            </w:pPr>
            <w:r>
              <w:rPr>
                <w:shd w:val="nil" w:color="auto" w:fill="auto"/>
                <w:rtl w:val="0"/>
                <w:lang w:val="en-US"/>
              </w:rPr>
              <w:t>UC26</w:t>
            </w:r>
          </w:p>
        </w:tc>
        <w:tc>
          <w:tcPr>
            <w:tcW w:type="dxa" w:w="316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Text"/>
            </w:pPr>
            <w:r>
              <w:rPr>
                <w:shd w:val="nil" w:color="auto" w:fill="auto"/>
                <w:rtl w:val="0"/>
                <w:lang w:val="en-US"/>
              </w:rPr>
              <w:t>GenerateReport</w:t>
            </w:r>
          </w:p>
        </w:tc>
        <w:tc>
          <w:tcPr>
            <w:tcW w:type="dxa" w:w="14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Text"/>
            </w:pPr>
            <w:r>
              <w:rPr>
                <w:shd w:val="nil" w:color="auto" w:fill="auto"/>
                <w:rtl w:val="0"/>
                <w:lang w:val="en-US"/>
              </w:rPr>
              <w:t>Good to have</w:t>
            </w:r>
          </w:p>
        </w:tc>
        <w:tc>
          <w:tcPr>
            <w:tcW w:type="dxa" w:w="320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1d7"/>
        </w:tblPrEx>
        <w:trPr>
          <w:trHeight w:val="241" w:hRule="atLeast"/>
        </w:trPr>
        <w:tc>
          <w:tcPr>
            <w:tcW w:type="dxa" w:w="117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Text"/>
            </w:pPr>
            <w:r>
              <w:rPr>
                <w:shd w:val="nil" w:color="auto" w:fill="auto"/>
                <w:rtl w:val="0"/>
                <w:lang w:val="en-US"/>
              </w:rPr>
              <w:t>UC27</w:t>
            </w:r>
          </w:p>
        </w:tc>
        <w:tc>
          <w:tcPr>
            <w:tcW w:type="dxa" w:w="316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Text"/>
            </w:pPr>
            <w:r>
              <w:rPr>
                <w:shd w:val="nil" w:color="auto" w:fill="auto"/>
                <w:rtl w:val="0"/>
                <w:lang w:val="en-US"/>
              </w:rPr>
              <w:t>SearchPromotion</w:t>
            </w:r>
          </w:p>
        </w:tc>
        <w:tc>
          <w:tcPr>
            <w:tcW w:type="dxa" w:w="14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Text"/>
            </w:pPr>
            <w:r>
              <w:rPr>
                <w:shd w:val="nil" w:color="auto" w:fill="auto"/>
                <w:rtl w:val="0"/>
                <w:lang w:val="en-US"/>
              </w:rPr>
              <w:t>Good to have</w:t>
            </w:r>
          </w:p>
        </w:tc>
        <w:tc>
          <w:tcPr>
            <w:tcW w:type="dxa" w:w="320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1d7"/>
        </w:tblPrEx>
        <w:trPr>
          <w:trHeight w:val="241" w:hRule="atLeast"/>
        </w:trPr>
        <w:tc>
          <w:tcPr>
            <w:tcW w:type="dxa" w:w="117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Text"/>
            </w:pPr>
            <w:r>
              <w:rPr>
                <w:shd w:val="nil" w:color="auto" w:fill="auto"/>
                <w:rtl w:val="0"/>
                <w:lang w:val="en-US"/>
              </w:rPr>
              <w:t>UC28</w:t>
            </w:r>
          </w:p>
        </w:tc>
        <w:tc>
          <w:tcPr>
            <w:tcW w:type="dxa" w:w="316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Text"/>
            </w:pPr>
            <w:r>
              <w:rPr>
                <w:shd w:val="nil" w:color="auto" w:fill="auto"/>
                <w:rtl w:val="0"/>
                <w:lang w:val="en-US"/>
              </w:rPr>
              <w:t>Access/UpdatePromotionData</w:t>
            </w:r>
          </w:p>
        </w:tc>
        <w:tc>
          <w:tcPr>
            <w:tcW w:type="dxa" w:w="14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Text"/>
            </w:pPr>
            <w:r>
              <w:rPr>
                <w:shd w:val="nil" w:color="auto" w:fill="auto"/>
                <w:rtl w:val="0"/>
                <w:lang w:val="en-US"/>
              </w:rPr>
              <w:t>Important</w:t>
            </w:r>
          </w:p>
        </w:tc>
        <w:tc>
          <w:tcPr>
            <w:tcW w:type="dxa" w:w="320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1d7"/>
        </w:tblPrEx>
        <w:trPr>
          <w:trHeight w:val="241" w:hRule="atLeast"/>
        </w:trPr>
        <w:tc>
          <w:tcPr>
            <w:tcW w:type="dxa" w:w="117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Text"/>
            </w:pPr>
            <w:r>
              <w:rPr>
                <w:shd w:val="nil" w:color="auto" w:fill="auto"/>
                <w:rtl w:val="0"/>
                <w:lang w:val="en-US"/>
              </w:rPr>
              <w:t>UC29</w:t>
            </w:r>
          </w:p>
        </w:tc>
        <w:tc>
          <w:tcPr>
            <w:tcW w:type="dxa" w:w="316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Text"/>
            </w:pPr>
            <w:r>
              <w:rPr>
                <w:shd w:val="nil" w:color="auto" w:fill="auto"/>
                <w:rtl w:val="0"/>
                <w:lang w:val="en-US"/>
              </w:rPr>
              <w:t>RecordSale</w:t>
            </w:r>
          </w:p>
        </w:tc>
        <w:tc>
          <w:tcPr>
            <w:tcW w:type="dxa" w:w="14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Text"/>
            </w:pPr>
            <w:r>
              <w:rPr>
                <w:shd w:val="nil" w:color="auto" w:fill="auto"/>
                <w:rtl w:val="0"/>
                <w:lang w:val="en-US"/>
              </w:rPr>
              <w:t>Essential</w:t>
            </w:r>
          </w:p>
        </w:tc>
        <w:tc>
          <w:tcPr>
            <w:tcW w:type="dxa" w:w="320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1d7"/>
        </w:tblPrEx>
        <w:trPr>
          <w:trHeight w:val="241" w:hRule="atLeast"/>
        </w:trPr>
        <w:tc>
          <w:tcPr>
            <w:tcW w:type="dxa" w:w="117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Text"/>
            </w:pPr>
            <w:r>
              <w:rPr>
                <w:shd w:val="nil" w:color="auto" w:fill="auto"/>
                <w:rtl w:val="0"/>
                <w:lang w:val="en-US"/>
              </w:rPr>
              <w:t>UC30</w:t>
            </w:r>
          </w:p>
        </w:tc>
        <w:tc>
          <w:tcPr>
            <w:tcW w:type="dxa" w:w="316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Text"/>
            </w:pPr>
            <w:r>
              <w:rPr>
                <w:shd w:val="nil" w:color="auto" w:fill="auto"/>
                <w:rtl w:val="0"/>
                <w:lang w:val="en-US"/>
              </w:rPr>
              <w:t>RecordClick</w:t>
            </w:r>
          </w:p>
        </w:tc>
        <w:tc>
          <w:tcPr>
            <w:tcW w:type="dxa" w:w="14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Text"/>
            </w:pPr>
            <w:r>
              <w:rPr>
                <w:shd w:val="nil" w:color="auto" w:fill="auto"/>
                <w:rtl w:val="0"/>
                <w:lang w:val="en-US"/>
              </w:rPr>
              <w:t>Good to have</w:t>
            </w:r>
          </w:p>
        </w:tc>
        <w:tc>
          <w:tcPr>
            <w:tcW w:type="dxa" w:w="320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1d7"/>
        </w:tblPrEx>
        <w:trPr>
          <w:trHeight w:val="241" w:hRule="atLeast"/>
        </w:trPr>
        <w:tc>
          <w:tcPr>
            <w:tcW w:type="dxa" w:w="117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Text"/>
            </w:pPr>
            <w:r>
              <w:rPr>
                <w:shd w:val="nil" w:color="auto" w:fill="auto"/>
                <w:rtl w:val="0"/>
                <w:lang w:val="en-US"/>
              </w:rPr>
              <w:t>UC31</w:t>
            </w:r>
          </w:p>
        </w:tc>
        <w:tc>
          <w:tcPr>
            <w:tcW w:type="dxa" w:w="316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Text"/>
            </w:pPr>
            <w:r>
              <w:rPr>
                <w:shd w:val="nil" w:color="auto" w:fill="auto"/>
                <w:rtl w:val="0"/>
                <w:lang w:val="en-US"/>
              </w:rPr>
              <w:t>QueryPromotion</w:t>
            </w:r>
          </w:p>
        </w:tc>
        <w:tc>
          <w:tcPr>
            <w:tcW w:type="dxa" w:w="14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Text"/>
            </w:pPr>
            <w:r>
              <w:rPr>
                <w:shd w:val="nil" w:color="auto" w:fill="auto"/>
                <w:rtl w:val="0"/>
                <w:lang w:val="en-US"/>
              </w:rPr>
              <w:t>Important</w:t>
            </w:r>
          </w:p>
        </w:tc>
        <w:tc>
          <w:tcPr>
            <w:tcW w:type="dxa" w:w="320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1d7"/>
        </w:tblPrEx>
        <w:trPr>
          <w:trHeight w:val="241" w:hRule="atLeast"/>
        </w:trPr>
        <w:tc>
          <w:tcPr>
            <w:tcW w:type="dxa" w:w="117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Text"/>
            </w:pPr>
            <w:r>
              <w:rPr>
                <w:shd w:val="nil" w:color="auto" w:fill="auto"/>
                <w:rtl w:val="0"/>
                <w:lang w:val="en-US"/>
              </w:rPr>
              <w:t>UC32</w:t>
            </w:r>
          </w:p>
        </w:tc>
        <w:tc>
          <w:tcPr>
            <w:tcW w:type="dxa" w:w="316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Text"/>
            </w:pPr>
            <w:r>
              <w:rPr>
                <w:shd w:val="nil" w:color="auto" w:fill="auto"/>
                <w:rtl w:val="0"/>
                <w:lang w:val="en-US"/>
              </w:rPr>
              <w:t>RecordTransaction</w:t>
            </w:r>
          </w:p>
        </w:tc>
        <w:tc>
          <w:tcPr>
            <w:tcW w:type="dxa" w:w="14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Text"/>
            </w:pPr>
            <w:r>
              <w:rPr>
                <w:shd w:val="nil" w:color="auto" w:fill="auto"/>
                <w:rtl w:val="0"/>
                <w:lang w:val="en-US"/>
              </w:rPr>
              <w:t>Essential</w:t>
            </w:r>
          </w:p>
        </w:tc>
        <w:tc>
          <w:tcPr>
            <w:tcW w:type="dxa" w:w="320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1d7"/>
        </w:tblPrEx>
        <w:trPr>
          <w:trHeight w:val="241" w:hRule="atLeast"/>
        </w:trPr>
        <w:tc>
          <w:tcPr>
            <w:tcW w:type="dxa" w:w="117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Text"/>
            </w:pPr>
            <w:r>
              <w:rPr>
                <w:shd w:val="nil" w:color="auto" w:fill="auto"/>
                <w:rtl w:val="0"/>
                <w:lang w:val="en-US"/>
              </w:rPr>
              <w:t>UC33</w:t>
            </w:r>
          </w:p>
        </w:tc>
        <w:tc>
          <w:tcPr>
            <w:tcW w:type="dxa" w:w="316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Text"/>
            </w:pPr>
            <w:r>
              <w:rPr>
                <w:shd w:val="nil" w:color="auto" w:fill="auto"/>
                <w:rtl w:val="0"/>
                <w:lang w:val="en-US"/>
              </w:rPr>
              <w:t>RequestPromotion</w:t>
            </w:r>
          </w:p>
        </w:tc>
        <w:tc>
          <w:tcPr>
            <w:tcW w:type="dxa" w:w="14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Text"/>
            </w:pPr>
            <w:r>
              <w:rPr>
                <w:shd w:val="nil" w:color="auto" w:fill="auto"/>
                <w:rtl w:val="0"/>
                <w:lang w:val="en-US"/>
              </w:rPr>
              <w:t>Important</w:t>
            </w:r>
          </w:p>
        </w:tc>
        <w:tc>
          <w:tcPr>
            <w:tcW w:type="dxa" w:w="320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1d7"/>
        </w:tblPrEx>
        <w:trPr>
          <w:trHeight w:val="241" w:hRule="atLeast"/>
        </w:trPr>
        <w:tc>
          <w:tcPr>
            <w:tcW w:type="dxa" w:w="117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Text"/>
            </w:pPr>
            <w:r>
              <w:rPr>
                <w:shd w:val="nil" w:color="auto" w:fill="auto"/>
                <w:rtl w:val="0"/>
                <w:lang w:val="en-US"/>
              </w:rPr>
              <w:t>UC34</w:t>
            </w:r>
          </w:p>
        </w:tc>
        <w:tc>
          <w:tcPr>
            <w:tcW w:type="dxa" w:w="316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Text"/>
            </w:pPr>
            <w:r>
              <w:rPr>
                <w:shd w:val="nil" w:color="auto" w:fill="auto"/>
                <w:rtl w:val="0"/>
                <w:lang w:val="en-US"/>
              </w:rPr>
              <w:t>Access/UpdateSalesData</w:t>
            </w:r>
          </w:p>
        </w:tc>
        <w:tc>
          <w:tcPr>
            <w:tcW w:type="dxa" w:w="14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Text"/>
            </w:pPr>
            <w:r>
              <w:rPr>
                <w:shd w:val="nil" w:color="auto" w:fill="auto"/>
                <w:rtl w:val="0"/>
                <w:lang w:val="en-US"/>
              </w:rPr>
              <w:t>Important</w:t>
            </w:r>
          </w:p>
        </w:tc>
        <w:tc>
          <w:tcPr>
            <w:tcW w:type="dxa" w:w="320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1d7"/>
        </w:tblPrEx>
        <w:trPr>
          <w:trHeight w:val="241" w:hRule="atLeast"/>
        </w:trPr>
        <w:tc>
          <w:tcPr>
            <w:tcW w:type="dxa" w:w="117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Text"/>
            </w:pPr>
            <w:r>
              <w:rPr>
                <w:shd w:val="nil" w:color="auto" w:fill="auto"/>
                <w:rtl w:val="0"/>
                <w:lang w:val="en-US"/>
              </w:rPr>
              <w:t>UC35</w:t>
            </w:r>
          </w:p>
        </w:tc>
        <w:tc>
          <w:tcPr>
            <w:tcW w:type="dxa" w:w="316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Text"/>
            </w:pPr>
            <w:r>
              <w:rPr>
                <w:shd w:val="nil" w:color="auto" w:fill="auto"/>
                <w:rtl w:val="0"/>
                <w:lang w:val="en-US"/>
              </w:rPr>
              <w:t>GeneratePromotionReport</w:t>
            </w:r>
          </w:p>
        </w:tc>
        <w:tc>
          <w:tcPr>
            <w:tcW w:type="dxa" w:w="14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Text"/>
            </w:pPr>
            <w:r>
              <w:rPr>
                <w:shd w:val="nil" w:color="auto" w:fill="auto"/>
                <w:rtl w:val="0"/>
                <w:lang w:val="en-US"/>
              </w:rPr>
              <w:t>Good to have</w:t>
            </w:r>
          </w:p>
        </w:tc>
        <w:tc>
          <w:tcPr>
            <w:tcW w:type="dxa" w:w="320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1d7"/>
        </w:tblPrEx>
        <w:trPr>
          <w:trHeight w:val="241" w:hRule="atLeast"/>
        </w:trPr>
        <w:tc>
          <w:tcPr>
            <w:tcW w:type="dxa" w:w="117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Text"/>
            </w:pPr>
            <w:r>
              <w:rPr>
                <w:shd w:val="nil" w:color="auto" w:fill="auto"/>
                <w:rtl w:val="0"/>
                <w:lang w:val="en-US"/>
              </w:rPr>
              <w:t>UC36</w:t>
            </w:r>
          </w:p>
        </w:tc>
        <w:tc>
          <w:tcPr>
            <w:tcW w:type="dxa" w:w="316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Text"/>
            </w:pPr>
            <w:r>
              <w:rPr>
                <w:shd w:val="nil" w:color="auto" w:fill="auto"/>
                <w:rtl w:val="0"/>
                <w:lang w:val="en-US"/>
              </w:rPr>
              <w:t>GenerateClickReport</w:t>
            </w:r>
          </w:p>
        </w:tc>
        <w:tc>
          <w:tcPr>
            <w:tcW w:type="dxa" w:w="14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Text"/>
            </w:pPr>
            <w:r>
              <w:rPr>
                <w:shd w:val="nil" w:color="auto" w:fill="auto"/>
                <w:rtl w:val="0"/>
                <w:lang w:val="en-US"/>
              </w:rPr>
              <w:t>Good to have</w:t>
            </w:r>
          </w:p>
        </w:tc>
        <w:tc>
          <w:tcPr>
            <w:tcW w:type="dxa" w:w="320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1d7"/>
        </w:tblPrEx>
        <w:trPr>
          <w:trHeight w:val="241" w:hRule="atLeast"/>
        </w:trPr>
        <w:tc>
          <w:tcPr>
            <w:tcW w:type="dxa" w:w="117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Text"/>
            </w:pPr>
            <w:r>
              <w:rPr>
                <w:shd w:val="nil" w:color="auto" w:fill="auto"/>
                <w:rtl w:val="0"/>
                <w:lang w:val="en-US"/>
              </w:rPr>
              <w:t>UC37</w:t>
            </w:r>
          </w:p>
        </w:tc>
        <w:tc>
          <w:tcPr>
            <w:tcW w:type="dxa" w:w="316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Text"/>
            </w:pPr>
            <w:r>
              <w:rPr>
                <w:shd w:val="nil" w:color="auto" w:fill="auto"/>
                <w:rtl w:val="0"/>
                <w:lang w:val="en-US"/>
              </w:rPr>
              <w:t>GenerateSalesReport</w:t>
            </w:r>
          </w:p>
        </w:tc>
        <w:tc>
          <w:tcPr>
            <w:tcW w:type="dxa" w:w="14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Text"/>
            </w:pPr>
            <w:r>
              <w:rPr>
                <w:shd w:val="nil" w:color="auto" w:fill="auto"/>
                <w:rtl w:val="0"/>
                <w:lang w:val="en-US"/>
              </w:rPr>
              <w:t>Good to have</w:t>
            </w:r>
          </w:p>
        </w:tc>
        <w:tc>
          <w:tcPr>
            <w:tcW w:type="dxa" w:w="320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1d7"/>
        </w:tblPrEx>
        <w:trPr>
          <w:trHeight w:val="241" w:hRule="atLeast"/>
        </w:trPr>
        <w:tc>
          <w:tcPr>
            <w:tcW w:type="dxa" w:w="117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Text"/>
            </w:pPr>
            <w:r>
              <w:rPr>
                <w:shd w:val="nil" w:color="auto" w:fill="auto"/>
                <w:rtl w:val="0"/>
                <w:lang w:val="en-US"/>
              </w:rPr>
              <w:t>UC38</w:t>
            </w:r>
          </w:p>
        </w:tc>
        <w:tc>
          <w:tcPr>
            <w:tcW w:type="dxa" w:w="316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Text"/>
            </w:pPr>
            <w:r>
              <w:rPr>
                <w:shd w:val="nil" w:color="auto" w:fill="auto"/>
                <w:rtl w:val="0"/>
                <w:lang w:val="en-US"/>
              </w:rPr>
              <w:t>CheckDiscount</w:t>
            </w:r>
          </w:p>
        </w:tc>
        <w:tc>
          <w:tcPr>
            <w:tcW w:type="dxa" w:w="14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Text"/>
            </w:pPr>
            <w:r>
              <w:rPr>
                <w:shd w:val="nil" w:color="auto" w:fill="auto"/>
                <w:rtl w:val="0"/>
                <w:lang w:val="en-US"/>
              </w:rPr>
              <w:t>Essential</w:t>
            </w:r>
          </w:p>
        </w:tc>
        <w:tc>
          <w:tcPr>
            <w:tcW w:type="dxa" w:w="320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1d7"/>
        </w:tblPrEx>
        <w:trPr>
          <w:trHeight w:val="241" w:hRule="atLeast"/>
        </w:trPr>
        <w:tc>
          <w:tcPr>
            <w:tcW w:type="dxa" w:w="117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Text"/>
            </w:pPr>
            <w:r>
              <w:rPr>
                <w:shd w:val="nil" w:color="auto" w:fill="auto"/>
                <w:rtl w:val="0"/>
                <w:lang w:val="en-US"/>
              </w:rPr>
              <w:t>UC39</w:t>
            </w:r>
          </w:p>
        </w:tc>
        <w:tc>
          <w:tcPr>
            <w:tcW w:type="dxa" w:w="316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Text"/>
            </w:pPr>
            <w:r>
              <w:rPr>
                <w:shd w:val="nil" w:color="auto" w:fill="auto"/>
                <w:rtl w:val="0"/>
                <w:lang w:val="en-US"/>
              </w:rPr>
              <w:t>CheckPromoDiscount</w:t>
            </w:r>
          </w:p>
        </w:tc>
        <w:tc>
          <w:tcPr>
            <w:tcW w:type="dxa" w:w="14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Text"/>
            </w:pPr>
            <w:r>
              <w:rPr>
                <w:shd w:val="nil" w:color="auto" w:fill="auto"/>
                <w:rtl w:val="0"/>
                <w:lang w:val="en-US"/>
              </w:rPr>
              <w:t>Essential</w:t>
            </w:r>
          </w:p>
        </w:tc>
        <w:tc>
          <w:tcPr>
            <w:tcW w:type="dxa" w:w="320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1d7"/>
        </w:tblPrEx>
        <w:trPr>
          <w:trHeight w:val="241" w:hRule="atLeast"/>
        </w:trPr>
        <w:tc>
          <w:tcPr>
            <w:tcW w:type="dxa" w:w="117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Text"/>
            </w:pPr>
            <w:r>
              <w:rPr>
                <w:shd w:val="nil" w:color="auto" w:fill="auto"/>
                <w:rtl w:val="0"/>
                <w:lang w:val="en-US"/>
              </w:rPr>
              <w:t>UC40</w:t>
            </w:r>
          </w:p>
        </w:tc>
        <w:tc>
          <w:tcPr>
            <w:tcW w:type="dxa" w:w="316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Text"/>
            </w:pPr>
            <w:r>
              <w:rPr>
                <w:shd w:val="nil" w:color="auto" w:fill="auto"/>
                <w:rtl w:val="0"/>
                <w:lang w:val="en-US"/>
              </w:rPr>
              <w:t>Check10thPurchaseDiscount</w:t>
            </w:r>
          </w:p>
        </w:tc>
        <w:tc>
          <w:tcPr>
            <w:tcW w:type="dxa" w:w="14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Text"/>
            </w:pPr>
            <w:r>
              <w:rPr>
                <w:shd w:val="nil" w:color="auto" w:fill="auto"/>
                <w:rtl w:val="0"/>
                <w:lang w:val="en-US"/>
              </w:rPr>
              <w:t>Important</w:t>
            </w:r>
          </w:p>
        </w:tc>
        <w:tc>
          <w:tcPr>
            <w:tcW w:type="dxa" w:w="320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1d7"/>
        </w:tblPrEx>
        <w:trPr>
          <w:trHeight w:val="241" w:hRule="atLeast"/>
        </w:trPr>
        <w:tc>
          <w:tcPr>
            <w:tcW w:type="dxa" w:w="117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Text"/>
            </w:pPr>
            <w:r>
              <w:rPr>
                <w:shd w:val="nil" w:color="auto" w:fill="auto"/>
                <w:rtl w:val="0"/>
                <w:lang w:val="en-US"/>
              </w:rPr>
              <w:t>UC41</w:t>
            </w:r>
          </w:p>
        </w:tc>
        <w:tc>
          <w:tcPr>
            <w:tcW w:type="dxa" w:w="316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Text"/>
            </w:pPr>
            <w:r>
              <w:rPr>
                <w:shd w:val="nil" w:color="auto" w:fill="auto"/>
                <w:rtl w:val="0"/>
                <w:lang w:val="en-US"/>
              </w:rPr>
              <w:t>CancelPromotion</w:t>
            </w:r>
          </w:p>
        </w:tc>
        <w:tc>
          <w:tcPr>
            <w:tcW w:type="dxa" w:w="14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Text"/>
            </w:pPr>
            <w:r>
              <w:rPr>
                <w:shd w:val="nil" w:color="auto" w:fill="auto"/>
                <w:rtl w:val="0"/>
                <w:lang w:val="en-US"/>
              </w:rPr>
              <w:t>Important</w:t>
            </w:r>
          </w:p>
        </w:tc>
        <w:tc>
          <w:tcPr>
            <w:tcW w:type="dxa" w:w="320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</w:tbl>
    <w:p>
      <w:pPr>
        <w:pStyle w:val="Body"/>
        <w:widowControl w:val="0"/>
        <w:spacing w:line="240" w:lineRule="auto"/>
      </w:pPr>
      <w:r/>
    </w:p>
    <w:sectPr>
      <w:headerReference w:type="default" r:id="rId4"/>
      <w:footerReference w:type="default" r:id="rId5"/>
      <w:pgSz w:w="11900" w:h="16840" w:orient="portrait"/>
      <w:pgMar w:top="1440" w:right="1440" w:bottom="1440" w:left="1440" w:header="708" w:footer="708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Aptos">
    <w:charset w:val="00"/>
    <w:family w:val="roman"/>
    <w:pitch w:val="default"/>
  </w:font>
  <w:font w:name="Times Roman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78" w:lineRule="auto"/>
      <w:ind w:left="0" w:right="0" w:firstLine="0"/>
      <w:jc w:val="left"/>
      <w:outlineLvl w:val="9"/>
    </w:pPr>
    <w:rPr>
      <w:rFonts w:ascii="Aptos" w:cs="Aptos" w:hAnsi="Aptos" w:eastAsia="Apto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2"/>
      <w:position w:val="0"/>
      <w:sz w:val="24"/>
      <w:szCs w:val="24"/>
      <w:u w:val="none" w:color="000000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 Text">
    <w:name w:val="Body Text"/>
    <w:next w:val="Body Tex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240" w:line="240" w:lineRule="auto"/>
      <w:ind w:left="0" w:right="0" w:firstLine="0"/>
      <w:jc w:val="left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paragraph" w:styleId="Default">
    <w:name w:val="Default"/>
    <w:next w:val="Defaul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Helvetica Neue" w:hAnsi="Helvetica Neue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Aptos"/>
            <a:ea typeface="Aptos"/>
            <a:cs typeface="Aptos"/>
            <a:sym typeface="Aptos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Aptos"/>
            <a:ea typeface="Aptos"/>
            <a:cs typeface="Aptos"/>
            <a:sym typeface="Aptos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