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2985" w14:textId="1F286CE1" w:rsidR="00921C43" w:rsidRDefault="000607B9" w:rsidP="00B56BE7">
      <w:pPr>
        <w:pStyle w:val="Heading1"/>
        <w:ind w:left="0" w:firstLine="360"/>
        <w:rPr>
          <w:sz w:val="22"/>
          <w:szCs w:val="22"/>
        </w:rPr>
      </w:pPr>
      <w:r>
        <w:rPr>
          <w:sz w:val="22"/>
          <w:szCs w:val="22"/>
        </w:rPr>
        <w:t>Preprints, Open Preprint Feedbacks,</w:t>
      </w:r>
      <w:r w:rsidR="004C1297" w:rsidRPr="003739DA">
        <w:rPr>
          <w:sz w:val="22"/>
          <w:szCs w:val="22"/>
        </w:rPr>
        <w:t xml:space="preserve"> </w:t>
      </w:r>
      <w:r w:rsidR="00902D0E">
        <w:rPr>
          <w:sz w:val="22"/>
          <w:szCs w:val="22"/>
        </w:rPr>
        <w:t xml:space="preserve">and </w:t>
      </w:r>
      <w:r>
        <w:rPr>
          <w:sz w:val="22"/>
          <w:szCs w:val="22"/>
        </w:rPr>
        <w:t>R</w:t>
      </w:r>
      <w:r w:rsidR="004C1297" w:rsidRPr="003739DA">
        <w:rPr>
          <w:sz w:val="22"/>
          <w:szCs w:val="22"/>
        </w:rPr>
        <w:t>eliability</w:t>
      </w:r>
      <w:r w:rsidR="0008432C">
        <w:rPr>
          <w:sz w:val="22"/>
          <w:szCs w:val="22"/>
        </w:rPr>
        <w:t xml:space="preserve"> and Rigor</w:t>
      </w:r>
      <w:r w:rsidR="004C1297" w:rsidRPr="003739DA">
        <w:rPr>
          <w:sz w:val="22"/>
          <w:szCs w:val="22"/>
        </w:rPr>
        <w:t xml:space="preserve"> </w:t>
      </w:r>
      <w:r w:rsidR="004B22CF">
        <w:rPr>
          <w:sz w:val="22"/>
          <w:szCs w:val="22"/>
        </w:rPr>
        <w:t>of</w:t>
      </w:r>
      <w:r>
        <w:rPr>
          <w:sz w:val="22"/>
          <w:szCs w:val="22"/>
        </w:rPr>
        <w:t xml:space="preserve"> Biomedical Science</w:t>
      </w:r>
    </w:p>
    <w:p w14:paraId="6CE5BF1D" w14:textId="77777777" w:rsidR="00AC5440" w:rsidRDefault="00AC5440" w:rsidP="00B56BE7">
      <w:pPr>
        <w:pStyle w:val="Heading1"/>
        <w:ind w:left="0" w:firstLine="360"/>
        <w:rPr>
          <w:sz w:val="22"/>
          <w:szCs w:val="22"/>
        </w:rPr>
      </w:pPr>
    </w:p>
    <w:p w14:paraId="72D0C92B" w14:textId="5262C488" w:rsidR="00BC7903" w:rsidRPr="00BC7903" w:rsidRDefault="00BC7903" w:rsidP="00B56BE7">
      <w:pPr>
        <w:pStyle w:val="BodyText"/>
        <w:numPr>
          <w:ilvl w:val="0"/>
          <w:numId w:val="10"/>
        </w:numPr>
        <w:spacing w:before="0"/>
        <w:ind w:left="360" w:right="0"/>
        <w:contextualSpacing/>
        <w:rPr>
          <w:b/>
          <w:bCs/>
          <w:sz w:val="22"/>
          <w:szCs w:val="22"/>
        </w:rPr>
      </w:pPr>
      <w:r w:rsidRPr="00BC7903">
        <w:rPr>
          <w:b/>
          <w:bCs/>
          <w:sz w:val="22"/>
          <w:szCs w:val="22"/>
        </w:rPr>
        <w:t>I</w:t>
      </w:r>
      <w:r w:rsidR="00842B29">
        <w:rPr>
          <w:b/>
          <w:bCs/>
          <w:sz w:val="22"/>
          <w:szCs w:val="22"/>
        </w:rPr>
        <w:t>ntroduction</w:t>
      </w:r>
    </w:p>
    <w:p w14:paraId="73A7AA89" w14:textId="77777777" w:rsidR="00215663" w:rsidRPr="00215663" w:rsidRDefault="00215663" w:rsidP="00B7148E">
      <w:pPr>
        <w:pStyle w:val="BodyText"/>
        <w:spacing w:before="0"/>
        <w:ind w:left="0" w:right="115"/>
        <w:contextualSpacing/>
        <w:rPr>
          <w:sz w:val="22"/>
          <w:szCs w:val="22"/>
        </w:rPr>
      </w:pPr>
      <w:r w:rsidRPr="00215663">
        <w:rPr>
          <w:sz w:val="22"/>
          <w:szCs w:val="22"/>
        </w:rPr>
        <w:t xml:space="preserve">Reliability and rigor of research is one of the pillars of science. Scientific inquiries start with </w:t>
      </w:r>
      <w:r w:rsidRPr="00215663">
        <w:rPr>
          <w:i/>
          <w:iCs/>
          <w:sz w:val="22"/>
          <w:szCs w:val="22"/>
        </w:rPr>
        <w:t>exploratory research</w:t>
      </w:r>
      <w:r w:rsidRPr="00215663">
        <w:rPr>
          <w:sz w:val="22"/>
          <w:szCs w:val="22"/>
        </w:rPr>
        <w:t xml:space="preserve"> toward seeking new discoveries and establishing new knowledge, followed by </w:t>
      </w:r>
      <w:r w:rsidRPr="00215663">
        <w:rPr>
          <w:i/>
          <w:iCs/>
          <w:sz w:val="22"/>
          <w:szCs w:val="22"/>
        </w:rPr>
        <w:t>confirmatory research</w:t>
      </w:r>
      <w:r w:rsidRPr="00215663">
        <w:rPr>
          <w:sz w:val="22"/>
          <w:szCs w:val="22"/>
        </w:rPr>
        <w:t xml:space="preserve"> that examines the limits of the original result and develops new or expansion of existing scientific knowledge. This accumulative process depends on the ability of the scientific community to scrutinize scientific claims and to gain confidence over time in research results. </w:t>
      </w:r>
    </w:p>
    <w:p w14:paraId="02463213" w14:textId="295009E9" w:rsidR="00215663" w:rsidRPr="00215663" w:rsidRDefault="00215663" w:rsidP="00B7148E">
      <w:pPr>
        <w:pStyle w:val="BodyText"/>
        <w:spacing w:before="0"/>
        <w:ind w:left="0" w:right="115" w:firstLine="360"/>
        <w:contextualSpacing/>
        <w:rPr>
          <w:sz w:val="22"/>
          <w:szCs w:val="22"/>
        </w:rPr>
      </w:pPr>
      <w:r w:rsidRPr="00215663">
        <w:rPr>
          <w:sz w:val="22"/>
          <w:szCs w:val="22"/>
        </w:rPr>
        <w:t>There have been long-standing concerns about reliability in science (Baker 2016). For instance, it is believed that many biomedical papers, even if published in high-impact journals, describe results that will not be able to be replicated (</w:t>
      </w:r>
      <w:proofErr w:type="spellStart"/>
      <w:r w:rsidRPr="00215663">
        <w:rPr>
          <w:sz w:val="22"/>
          <w:szCs w:val="22"/>
        </w:rPr>
        <w:t>Joannidis</w:t>
      </w:r>
      <w:proofErr w:type="spellEnd"/>
      <w:r w:rsidRPr="00215663">
        <w:rPr>
          <w:sz w:val="22"/>
          <w:szCs w:val="22"/>
        </w:rPr>
        <w:t xml:space="preserve">, 2005; Fang and Casadevall, 2011). Numerous factors, either potentially helpful (e.g., shedding light on inherent but uncharacterized uncertainties in the system under study and/or deliberate choices made by researchers) or unhelpful (e.g., related to shortcomings in the design, conduct and communication of a study, arising from lack of knowledge, perverse incentives, sloppiness or bias), could cause lack of reliability in research (NASEM 2019). Furthermore, the current peer review practice, which is at its best performed by a small handful of experts, </w:t>
      </w:r>
      <w:r w:rsidR="00B7148E">
        <w:rPr>
          <w:sz w:val="22"/>
          <w:szCs w:val="22"/>
        </w:rPr>
        <w:t>often</w:t>
      </w:r>
      <w:r w:rsidRPr="00215663">
        <w:rPr>
          <w:sz w:val="22"/>
          <w:szCs w:val="22"/>
        </w:rPr>
        <w:t xml:space="preserve"> under the guidance of </w:t>
      </w:r>
      <w:r w:rsidR="00B7148E">
        <w:rPr>
          <w:sz w:val="22"/>
          <w:szCs w:val="22"/>
        </w:rPr>
        <w:t>a single</w:t>
      </w:r>
      <w:r w:rsidRPr="00215663">
        <w:rPr>
          <w:sz w:val="22"/>
          <w:szCs w:val="22"/>
        </w:rPr>
        <w:t xml:space="preserve"> editor, might fail to check</w:t>
      </w:r>
      <w:r w:rsidR="00B7148E">
        <w:rPr>
          <w:sz w:val="22"/>
          <w:szCs w:val="22"/>
        </w:rPr>
        <w:t>,</w:t>
      </w:r>
      <w:r w:rsidRPr="00215663">
        <w:rPr>
          <w:sz w:val="22"/>
          <w:szCs w:val="22"/>
        </w:rPr>
        <w:t xml:space="preserve"> or even aggravate</w:t>
      </w:r>
      <w:r w:rsidR="00B7148E">
        <w:rPr>
          <w:sz w:val="22"/>
          <w:szCs w:val="22"/>
        </w:rPr>
        <w:t>,</w:t>
      </w:r>
      <w:r w:rsidRPr="00215663">
        <w:rPr>
          <w:sz w:val="22"/>
          <w:szCs w:val="22"/>
        </w:rPr>
        <w:t xml:space="preserve"> lack of reliability</w:t>
      </w:r>
      <w:r w:rsidR="00B7148E">
        <w:rPr>
          <w:sz w:val="22"/>
          <w:szCs w:val="22"/>
        </w:rPr>
        <w:t xml:space="preserve"> in research</w:t>
      </w:r>
      <w:r w:rsidRPr="00215663">
        <w:rPr>
          <w:sz w:val="22"/>
          <w:szCs w:val="22"/>
        </w:rPr>
        <w:t xml:space="preserve">. </w:t>
      </w:r>
    </w:p>
    <w:p w14:paraId="59FBB062" w14:textId="04AA1A61" w:rsidR="00215663" w:rsidRPr="00215663" w:rsidRDefault="00215663" w:rsidP="00B7148E">
      <w:pPr>
        <w:pStyle w:val="BodyText"/>
        <w:spacing w:before="0"/>
        <w:ind w:left="0" w:right="115" w:firstLine="360"/>
        <w:contextualSpacing/>
        <w:rPr>
          <w:sz w:val="22"/>
          <w:szCs w:val="22"/>
        </w:rPr>
      </w:pPr>
      <w:r w:rsidRPr="00215663">
        <w:rPr>
          <w:sz w:val="22"/>
          <w:szCs w:val="22"/>
        </w:rPr>
        <w:t xml:space="preserve">In this proposal, we aim to examine whether and how open preprint </w:t>
      </w:r>
      <w:proofErr w:type="gramStart"/>
      <w:r w:rsidRPr="00215663">
        <w:rPr>
          <w:sz w:val="22"/>
          <w:szCs w:val="22"/>
        </w:rPr>
        <w:t>feedbacks</w:t>
      </w:r>
      <w:proofErr w:type="gramEnd"/>
      <w:r w:rsidRPr="00215663">
        <w:rPr>
          <w:sz w:val="22"/>
          <w:szCs w:val="22"/>
        </w:rPr>
        <w:t xml:space="preserve"> from a broader scientific community could improve reliability in science. Preprints are manuscripts posted in publicly accessible archive servers without formal peer reviews. </w:t>
      </w:r>
      <w:bookmarkStart w:id="0" w:name="_Hlk126750309"/>
      <w:r w:rsidR="002C4386">
        <w:rPr>
          <w:sz w:val="22"/>
          <w:szCs w:val="22"/>
        </w:rPr>
        <w:t>T</w:t>
      </w:r>
      <w:r w:rsidR="006401C7">
        <w:rPr>
          <w:sz w:val="22"/>
          <w:szCs w:val="22"/>
        </w:rPr>
        <w:t>here are concerns about the effects of preprints, in particular biomedical preprints, on practitioners and policy-makers</w:t>
      </w:r>
      <w:r w:rsidR="00624B3D">
        <w:rPr>
          <w:sz w:val="22"/>
          <w:szCs w:val="22"/>
        </w:rPr>
        <w:t xml:space="preserve"> (</w:t>
      </w:r>
      <w:proofErr w:type="spellStart"/>
      <w:r w:rsidR="00624B3D">
        <w:rPr>
          <w:sz w:val="22"/>
          <w:szCs w:val="22"/>
        </w:rPr>
        <w:t>Fleerackers</w:t>
      </w:r>
      <w:proofErr w:type="spellEnd"/>
      <w:r w:rsidR="00624B3D">
        <w:rPr>
          <w:sz w:val="22"/>
          <w:szCs w:val="22"/>
        </w:rPr>
        <w:t xml:space="preserve"> et al 2021)</w:t>
      </w:r>
      <w:r w:rsidR="006401C7">
        <w:rPr>
          <w:sz w:val="22"/>
          <w:szCs w:val="22"/>
        </w:rPr>
        <w:t xml:space="preserve">; </w:t>
      </w:r>
      <w:r w:rsidR="002C4386">
        <w:rPr>
          <w:sz w:val="22"/>
          <w:szCs w:val="22"/>
        </w:rPr>
        <w:t>however</w:t>
      </w:r>
      <w:bookmarkEnd w:id="0"/>
      <w:r w:rsidR="002C4386">
        <w:rPr>
          <w:sz w:val="22"/>
          <w:szCs w:val="22"/>
        </w:rPr>
        <w:t>,</w:t>
      </w:r>
      <w:r w:rsidR="006401C7">
        <w:rPr>
          <w:sz w:val="22"/>
          <w:szCs w:val="22"/>
        </w:rPr>
        <w:t xml:space="preserve"> o</w:t>
      </w:r>
      <w:r w:rsidRPr="00215663">
        <w:rPr>
          <w:sz w:val="22"/>
          <w:szCs w:val="22"/>
        </w:rPr>
        <w:t>nce posted, preprint</w:t>
      </w:r>
      <w:r w:rsidR="006401C7">
        <w:rPr>
          <w:sz w:val="22"/>
          <w:szCs w:val="22"/>
        </w:rPr>
        <w:t>s are</w:t>
      </w:r>
      <w:r w:rsidRPr="00215663">
        <w:rPr>
          <w:sz w:val="22"/>
          <w:szCs w:val="22"/>
        </w:rPr>
        <w:t xml:space="preserve"> under the scrutiny by the broader scientific community, and according to the well-known Linus’ Law in computer sciences that “given enough eyeballs, all bugs are shallow,” the ensuing open and extensive feedbacks and commentaries could improve the reliability and rigor of science (</w:t>
      </w:r>
      <w:proofErr w:type="spellStart"/>
      <w:r w:rsidRPr="00215663">
        <w:rPr>
          <w:sz w:val="22"/>
          <w:szCs w:val="22"/>
        </w:rPr>
        <w:t>Oakden</w:t>
      </w:r>
      <w:proofErr w:type="spellEnd"/>
      <w:r w:rsidRPr="00215663">
        <w:rPr>
          <w:sz w:val="22"/>
          <w:szCs w:val="22"/>
        </w:rPr>
        <w:t>-Rayner, et al. 2018).</w:t>
      </w:r>
    </w:p>
    <w:p w14:paraId="27AA8343" w14:textId="239EBE39" w:rsidR="00215663" w:rsidRPr="00215663" w:rsidRDefault="00215663" w:rsidP="00B7148E">
      <w:pPr>
        <w:pStyle w:val="BodyText"/>
        <w:ind w:left="0" w:right="0" w:firstLine="360"/>
        <w:contextualSpacing/>
        <w:rPr>
          <w:sz w:val="22"/>
          <w:szCs w:val="22"/>
        </w:rPr>
      </w:pPr>
      <w:r w:rsidRPr="00215663">
        <w:rPr>
          <w:sz w:val="22"/>
          <w:szCs w:val="22"/>
        </w:rPr>
        <w:t xml:space="preserve">Specifically, focusing on biomedical preprints in </w:t>
      </w:r>
      <w:proofErr w:type="spellStart"/>
      <w:r w:rsidRPr="00215663">
        <w:rPr>
          <w:sz w:val="22"/>
          <w:szCs w:val="22"/>
        </w:rPr>
        <w:t>bioRxiv</w:t>
      </w:r>
      <w:proofErr w:type="spellEnd"/>
      <w:r w:rsidRPr="00215663">
        <w:rPr>
          <w:sz w:val="22"/>
          <w:szCs w:val="22"/>
        </w:rPr>
        <w:t xml:space="preserve"> and </w:t>
      </w:r>
      <w:proofErr w:type="spellStart"/>
      <w:r w:rsidRPr="00215663">
        <w:rPr>
          <w:sz w:val="22"/>
          <w:szCs w:val="22"/>
        </w:rPr>
        <w:t>medRxiv</w:t>
      </w:r>
      <w:proofErr w:type="spellEnd"/>
      <w:r w:rsidRPr="00215663">
        <w:rPr>
          <w:sz w:val="22"/>
          <w:szCs w:val="22"/>
        </w:rPr>
        <w:t xml:space="preserve">, we will assemble a dataset linking preprints, preprint feedbacks, publications and post-publication outcomes (including retractions and receiving critical comments post publication). We will employ text mining (including sentimental analyses) and machine learning to develop a deep text classifier and predictor to quantify how, based on the text of a preprint feedback, the commentator considers the preprint’s reliability. </w:t>
      </w:r>
      <w:bookmarkStart w:id="1" w:name="_Hlk126707536"/>
      <w:r w:rsidRPr="00215663">
        <w:rPr>
          <w:sz w:val="22"/>
          <w:szCs w:val="22"/>
        </w:rPr>
        <w:t>We will then investigate the associations between preprint feedbacks and preprint revisions, journal publication, and post-publication outcomes</w:t>
      </w:r>
      <w:r w:rsidR="0099739B">
        <w:rPr>
          <w:sz w:val="22"/>
          <w:szCs w:val="22"/>
        </w:rPr>
        <w:t>, separating</w:t>
      </w:r>
      <w:r w:rsidRPr="00215663">
        <w:rPr>
          <w:sz w:val="22"/>
          <w:szCs w:val="22"/>
        </w:rPr>
        <w:t xml:space="preserve"> </w:t>
      </w:r>
      <w:r w:rsidR="0099739B" w:rsidRPr="00215663">
        <w:rPr>
          <w:sz w:val="22"/>
          <w:szCs w:val="22"/>
        </w:rPr>
        <w:t>three types of preprint feedbacks (</w:t>
      </w:r>
      <w:proofErr w:type="spellStart"/>
      <w:r w:rsidR="0099739B" w:rsidRPr="00215663">
        <w:rPr>
          <w:sz w:val="22"/>
          <w:szCs w:val="22"/>
        </w:rPr>
        <w:t>Rxiv</w:t>
      </w:r>
      <w:proofErr w:type="spellEnd"/>
      <w:r w:rsidR="0099739B" w:rsidRPr="00215663">
        <w:rPr>
          <w:sz w:val="22"/>
          <w:szCs w:val="22"/>
        </w:rPr>
        <w:t xml:space="preserve"> comments, community reviews and </w:t>
      </w:r>
      <w:proofErr w:type="spellStart"/>
      <w:r w:rsidR="0099739B" w:rsidRPr="00215663">
        <w:rPr>
          <w:sz w:val="22"/>
          <w:szCs w:val="22"/>
        </w:rPr>
        <w:t>TRiP</w:t>
      </w:r>
      <w:proofErr w:type="spellEnd"/>
      <w:r w:rsidR="0099739B" w:rsidRPr="00215663">
        <w:rPr>
          <w:sz w:val="22"/>
          <w:szCs w:val="22"/>
        </w:rPr>
        <w:t xml:space="preserve"> reviews</w:t>
      </w:r>
      <w:r w:rsidR="0099739B">
        <w:rPr>
          <w:sz w:val="22"/>
          <w:szCs w:val="22"/>
        </w:rPr>
        <w:t>) and two types of studies (exploratory vs. confirmatory studies).</w:t>
      </w:r>
    </w:p>
    <w:bookmarkEnd w:id="1"/>
    <w:p w14:paraId="537A5BC8" w14:textId="22027C48" w:rsidR="00215663" w:rsidRPr="00215663" w:rsidRDefault="00215663" w:rsidP="00B7148E">
      <w:pPr>
        <w:pStyle w:val="BodyText"/>
        <w:spacing w:before="0"/>
        <w:ind w:left="0" w:right="115" w:firstLine="360"/>
        <w:contextualSpacing/>
        <w:rPr>
          <w:sz w:val="22"/>
          <w:szCs w:val="22"/>
        </w:rPr>
      </w:pPr>
      <w:r w:rsidRPr="00215663">
        <w:rPr>
          <w:sz w:val="22"/>
          <w:szCs w:val="22"/>
        </w:rPr>
        <w:t>The results from these analyses, put together, will shed empirical light on whether and how preprints and different types of open preprint feedbacks might impact reliability of biomedical science. Preprints have been increasingly embraced by scientists and promoted by funders and journals, and open and transparent preprints reviews have been experimented by numerous initiatives, in part thanks to the COVID-19 pandemic. Thus, our research could provide urgently needed</w:t>
      </w:r>
      <w:r w:rsidR="004B22CF">
        <w:rPr>
          <w:sz w:val="22"/>
          <w:szCs w:val="22"/>
        </w:rPr>
        <w:t>,</w:t>
      </w:r>
      <w:r w:rsidR="002E728F">
        <w:rPr>
          <w:sz w:val="22"/>
          <w:szCs w:val="22"/>
        </w:rPr>
        <w:t xml:space="preserve"> evidence-based </w:t>
      </w:r>
      <w:r w:rsidRPr="00215663">
        <w:rPr>
          <w:sz w:val="22"/>
          <w:szCs w:val="22"/>
        </w:rPr>
        <w:t>knowledge and insights on the effectiveness of preprints and preprint reviews as interventions to improve reliability and rigor of science, which could have important implications for the scientific enterprise including scientific publishing, science advance, and trust in science.</w:t>
      </w:r>
    </w:p>
    <w:p w14:paraId="19A1F0AA" w14:textId="77777777" w:rsidR="002E728F" w:rsidRDefault="00215663" w:rsidP="00586AA3">
      <w:pPr>
        <w:pStyle w:val="BodyText"/>
        <w:spacing w:before="0"/>
        <w:ind w:left="0" w:right="0" w:firstLine="360"/>
        <w:rPr>
          <w:sz w:val="22"/>
          <w:szCs w:val="22"/>
        </w:rPr>
      </w:pPr>
      <w:r w:rsidRPr="00215663">
        <w:rPr>
          <w:sz w:val="22"/>
          <w:szCs w:val="22"/>
        </w:rPr>
        <w:t>Th</w:t>
      </w:r>
      <w:r w:rsidR="0099739B">
        <w:rPr>
          <w:sz w:val="22"/>
          <w:szCs w:val="22"/>
        </w:rPr>
        <w:t>is multidisciplinary research</w:t>
      </w:r>
      <w:r w:rsidRPr="00215663">
        <w:rPr>
          <w:sz w:val="22"/>
          <w:szCs w:val="22"/>
        </w:rPr>
        <w:t xml:space="preserve"> is novel, as few studies have studied preprint </w:t>
      </w:r>
      <w:proofErr w:type="gramStart"/>
      <w:r w:rsidRPr="00215663">
        <w:rPr>
          <w:sz w:val="22"/>
          <w:szCs w:val="22"/>
        </w:rPr>
        <w:t>feedbacks</w:t>
      </w:r>
      <w:proofErr w:type="gramEnd"/>
      <w:r w:rsidR="00A1284E">
        <w:rPr>
          <w:sz w:val="22"/>
          <w:szCs w:val="22"/>
        </w:rPr>
        <w:t xml:space="preserve"> (Carneiro et al 2022)</w:t>
      </w:r>
      <w:r w:rsidRPr="00215663">
        <w:rPr>
          <w:sz w:val="22"/>
          <w:szCs w:val="22"/>
        </w:rPr>
        <w:t xml:space="preserve">, </w:t>
      </w:r>
      <w:r w:rsidR="006401C7">
        <w:rPr>
          <w:sz w:val="22"/>
          <w:szCs w:val="22"/>
        </w:rPr>
        <w:t>and none on</w:t>
      </w:r>
      <w:r w:rsidRPr="00215663">
        <w:rPr>
          <w:sz w:val="22"/>
          <w:szCs w:val="22"/>
        </w:rPr>
        <w:t xml:space="preserve"> their effects on reliability of science. The proposal also fits well with </w:t>
      </w:r>
      <w:r w:rsidRPr="006401C7">
        <w:rPr>
          <w:sz w:val="22"/>
          <w:szCs w:val="22"/>
          <w:u w:val="single"/>
        </w:rPr>
        <w:t>the Dear Colleague Letter: Reproducibility and Replicability in Science</w:t>
      </w:r>
      <w:r w:rsidRPr="00215663">
        <w:rPr>
          <w:sz w:val="22"/>
          <w:szCs w:val="22"/>
        </w:rPr>
        <w:t xml:space="preserve">, as it investigates the effectiveness of preprints and open preprint feedbacks in improving reliability of science, which to large extent overlap with reproducibility and replicability. </w:t>
      </w:r>
      <w:r w:rsidR="002C4386">
        <w:rPr>
          <w:sz w:val="22"/>
          <w:szCs w:val="22"/>
        </w:rPr>
        <w:t>T</w:t>
      </w:r>
      <w:r w:rsidR="002C4386" w:rsidRPr="00A21FD0">
        <w:rPr>
          <w:sz w:val="22"/>
          <w:szCs w:val="22"/>
        </w:rPr>
        <w:t xml:space="preserve">he project </w:t>
      </w:r>
      <w:r w:rsidR="002C4386">
        <w:rPr>
          <w:sz w:val="22"/>
          <w:szCs w:val="22"/>
        </w:rPr>
        <w:t>will produce a data repository and models, which will be periodically updated, and</w:t>
      </w:r>
      <w:r w:rsidR="002C4386" w:rsidRPr="00A21FD0">
        <w:rPr>
          <w:sz w:val="22"/>
          <w:szCs w:val="22"/>
        </w:rPr>
        <w:t xml:space="preserve"> establish a general approach </w:t>
      </w:r>
      <w:r w:rsidR="002C4386">
        <w:rPr>
          <w:sz w:val="22"/>
          <w:szCs w:val="22"/>
        </w:rPr>
        <w:t xml:space="preserve">to studying preprints, preprint </w:t>
      </w:r>
      <w:proofErr w:type="gramStart"/>
      <w:r w:rsidR="002C4386">
        <w:rPr>
          <w:sz w:val="22"/>
          <w:szCs w:val="22"/>
        </w:rPr>
        <w:t>feedbacks</w:t>
      </w:r>
      <w:proofErr w:type="gramEnd"/>
      <w:r w:rsidR="002C4386">
        <w:rPr>
          <w:sz w:val="22"/>
          <w:szCs w:val="22"/>
        </w:rPr>
        <w:t xml:space="preserve"> and </w:t>
      </w:r>
      <w:r w:rsidR="002C4386">
        <w:rPr>
          <w:sz w:val="22"/>
          <w:szCs w:val="22"/>
        </w:rPr>
        <w:lastRenderedPageBreak/>
        <w:t xml:space="preserve">reliability of science, facilitating future research in this area. </w:t>
      </w:r>
      <w:r w:rsidRPr="00215663">
        <w:rPr>
          <w:sz w:val="22"/>
          <w:szCs w:val="22"/>
        </w:rPr>
        <w:t>The research will produce</w:t>
      </w:r>
      <w:r w:rsidRPr="00215663">
        <w:rPr>
          <w:rFonts w:asciiTheme="minorHAnsi" w:hAnsiTheme="minorHAnsi" w:cstheme="minorHAnsi"/>
          <w:sz w:val="22"/>
          <w:szCs w:val="22"/>
        </w:rPr>
        <w:t xml:space="preserve"> a policy brief that summarizes results and makes policy recommendations on enhancing reliability of biomedical research, and reliability of science in general.  The policy brief will be distributed to various stakeholders including preprint servers, preprint review platforms, researchers, funders, journal editors, science policy makers</w:t>
      </w:r>
      <w:r w:rsidRPr="007C6F5A">
        <w:rPr>
          <w:rFonts w:asciiTheme="minorHAnsi" w:hAnsiTheme="minorHAnsi" w:cstheme="minorHAnsi"/>
          <w:sz w:val="22"/>
          <w:szCs w:val="22"/>
        </w:rPr>
        <w:t>.</w:t>
      </w:r>
      <w:r>
        <w:rPr>
          <w:rFonts w:asciiTheme="minorHAnsi" w:hAnsiTheme="minorHAnsi" w:cstheme="minorHAnsi"/>
        </w:rPr>
        <w:t xml:space="preserve"> </w:t>
      </w:r>
    </w:p>
    <w:p w14:paraId="18999959" w14:textId="77A66F45" w:rsidR="00553D89" w:rsidRPr="00C435CB" w:rsidRDefault="008737DF" w:rsidP="00B56BE7">
      <w:pPr>
        <w:pStyle w:val="BodyText"/>
        <w:numPr>
          <w:ilvl w:val="0"/>
          <w:numId w:val="10"/>
        </w:numPr>
        <w:spacing w:before="0"/>
        <w:ind w:left="360" w:right="0"/>
        <w:contextualSpacing/>
        <w:rPr>
          <w:sz w:val="22"/>
          <w:szCs w:val="22"/>
        </w:rPr>
      </w:pPr>
      <w:r w:rsidRPr="00C435CB">
        <w:rPr>
          <w:b/>
          <w:bCs/>
          <w:sz w:val="22"/>
          <w:szCs w:val="22"/>
        </w:rPr>
        <w:t>P</w:t>
      </w:r>
      <w:r w:rsidR="00842B29" w:rsidRPr="00C435CB">
        <w:rPr>
          <w:b/>
          <w:bCs/>
          <w:sz w:val="22"/>
          <w:szCs w:val="22"/>
        </w:rPr>
        <w:t xml:space="preserve">reprints and </w:t>
      </w:r>
      <w:r w:rsidR="00360F6E">
        <w:rPr>
          <w:b/>
          <w:bCs/>
          <w:sz w:val="22"/>
          <w:szCs w:val="22"/>
        </w:rPr>
        <w:t>O</w:t>
      </w:r>
      <w:r w:rsidR="00842B29" w:rsidRPr="00C435CB">
        <w:rPr>
          <w:b/>
          <w:bCs/>
          <w:sz w:val="22"/>
          <w:szCs w:val="22"/>
        </w:rPr>
        <w:t xml:space="preserve">pen </w:t>
      </w:r>
      <w:r w:rsidR="00360F6E">
        <w:rPr>
          <w:b/>
          <w:bCs/>
          <w:sz w:val="22"/>
          <w:szCs w:val="22"/>
        </w:rPr>
        <w:t>P</w:t>
      </w:r>
      <w:r w:rsidR="00842B29" w:rsidRPr="00C435CB">
        <w:rPr>
          <w:b/>
          <w:bCs/>
          <w:sz w:val="22"/>
          <w:szCs w:val="22"/>
        </w:rPr>
        <w:t xml:space="preserve">reprint </w:t>
      </w:r>
      <w:r w:rsidR="00360F6E">
        <w:rPr>
          <w:b/>
          <w:bCs/>
          <w:sz w:val="22"/>
          <w:szCs w:val="22"/>
        </w:rPr>
        <w:t>F</w:t>
      </w:r>
      <w:r w:rsidR="00842B29" w:rsidRPr="00C435CB">
        <w:rPr>
          <w:b/>
          <w:bCs/>
          <w:sz w:val="22"/>
          <w:szCs w:val="22"/>
        </w:rPr>
        <w:t>eedbacks</w:t>
      </w:r>
      <w:r w:rsidR="005E6C42" w:rsidRPr="00C435CB">
        <w:rPr>
          <w:sz w:val="22"/>
          <w:szCs w:val="22"/>
        </w:rPr>
        <w:t xml:space="preserve"> </w:t>
      </w:r>
    </w:p>
    <w:p w14:paraId="5B225B64" w14:textId="63305E06" w:rsidR="00D90625" w:rsidRDefault="00316522" w:rsidP="00B56BE7">
      <w:pPr>
        <w:pStyle w:val="BodyText"/>
        <w:ind w:left="0" w:right="0" w:firstLine="360"/>
        <w:contextualSpacing/>
        <w:rPr>
          <w:sz w:val="22"/>
          <w:szCs w:val="22"/>
        </w:rPr>
      </w:pPr>
      <w:r>
        <w:rPr>
          <w:sz w:val="22"/>
          <w:szCs w:val="22"/>
        </w:rPr>
        <w:t xml:space="preserve">A preprint is a </w:t>
      </w:r>
      <w:r w:rsidR="00975BAC">
        <w:rPr>
          <w:sz w:val="22"/>
          <w:szCs w:val="22"/>
        </w:rPr>
        <w:t xml:space="preserve">complete version of an original manuscript posted by the authors to an open access server </w:t>
      </w:r>
      <w:r w:rsidR="00EC35B8">
        <w:rPr>
          <w:sz w:val="22"/>
          <w:szCs w:val="22"/>
        </w:rPr>
        <w:t>without</w:t>
      </w:r>
      <w:r w:rsidR="008737DF">
        <w:rPr>
          <w:sz w:val="22"/>
          <w:szCs w:val="22"/>
        </w:rPr>
        <w:t xml:space="preserve"> </w:t>
      </w:r>
      <w:r w:rsidR="00975BAC">
        <w:rPr>
          <w:sz w:val="22"/>
          <w:szCs w:val="22"/>
        </w:rPr>
        <w:t>formal peer</w:t>
      </w:r>
      <w:r w:rsidR="00EC35B8">
        <w:rPr>
          <w:sz w:val="22"/>
          <w:szCs w:val="22"/>
        </w:rPr>
        <w:t xml:space="preserve"> </w:t>
      </w:r>
      <w:r w:rsidR="00975BAC">
        <w:rPr>
          <w:sz w:val="22"/>
          <w:szCs w:val="22"/>
        </w:rPr>
        <w:t>review</w:t>
      </w:r>
      <w:r w:rsidR="00EC35B8">
        <w:rPr>
          <w:sz w:val="22"/>
          <w:szCs w:val="22"/>
        </w:rPr>
        <w:t>s</w:t>
      </w:r>
      <w:r w:rsidR="00975BAC">
        <w:rPr>
          <w:sz w:val="22"/>
          <w:szCs w:val="22"/>
        </w:rPr>
        <w:t xml:space="preserve">. </w:t>
      </w:r>
      <w:r w:rsidR="00112BDF">
        <w:rPr>
          <w:sz w:val="22"/>
          <w:szCs w:val="22"/>
        </w:rPr>
        <w:t>W</w:t>
      </w:r>
      <w:r w:rsidR="00A96854">
        <w:rPr>
          <w:sz w:val="22"/>
          <w:szCs w:val="22"/>
        </w:rPr>
        <w:t xml:space="preserve">hile </w:t>
      </w:r>
      <w:r w:rsidR="008737DF">
        <w:rPr>
          <w:sz w:val="22"/>
          <w:szCs w:val="22"/>
        </w:rPr>
        <w:t xml:space="preserve">information in </w:t>
      </w:r>
      <w:r w:rsidR="00A96854">
        <w:rPr>
          <w:sz w:val="22"/>
          <w:szCs w:val="22"/>
        </w:rPr>
        <w:t>preprints lacks scrutiny from an expert editorial and peer review process and hence should be used with acknowledgement of this limitation, preprint</w:t>
      </w:r>
      <w:r w:rsidR="008737DF">
        <w:rPr>
          <w:sz w:val="22"/>
          <w:szCs w:val="22"/>
        </w:rPr>
        <w:t>s</w:t>
      </w:r>
      <w:r w:rsidR="00A96854">
        <w:rPr>
          <w:sz w:val="22"/>
          <w:szCs w:val="22"/>
        </w:rPr>
        <w:t xml:space="preserve"> </w:t>
      </w:r>
      <w:r w:rsidR="00112BDF">
        <w:rPr>
          <w:sz w:val="22"/>
          <w:szCs w:val="22"/>
        </w:rPr>
        <w:t>enable</w:t>
      </w:r>
      <w:r w:rsidR="008737DF">
        <w:rPr>
          <w:sz w:val="22"/>
          <w:szCs w:val="22"/>
        </w:rPr>
        <w:t>s</w:t>
      </w:r>
      <w:r w:rsidR="00112BDF">
        <w:rPr>
          <w:sz w:val="22"/>
          <w:szCs w:val="22"/>
        </w:rPr>
        <w:t xml:space="preserve"> speed</w:t>
      </w:r>
      <w:r w:rsidR="008737DF">
        <w:rPr>
          <w:sz w:val="22"/>
          <w:szCs w:val="22"/>
        </w:rPr>
        <w:t>y</w:t>
      </w:r>
      <w:r w:rsidR="00112BDF">
        <w:rPr>
          <w:sz w:val="22"/>
          <w:szCs w:val="22"/>
        </w:rPr>
        <w:t>, transparen</w:t>
      </w:r>
      <w:r w:rsidR="008737DF">
        <w:rPr>
          <w:sz w:val="22"/>
          <w:szCs w:val="22"/>
        </w:rPr>
        <w:t xml:space="preserve">t and </w:t>
      </w:r>
      <w:r w:rsidR="00112BDF">
        <w:rPr>
          <w:sz w:val="22"/>
          <w:szCs w:val="22"/>
        </w:rPr>
        <w:t>accessib</w:t>
      </w:r>
      <w:r w:rsidR="008737DF">
        <w:rPr>
          <w:sz w:val="22"/>
          <w:szCs w:val="22"/>
        </w:rPr>
        <w:t>le dissemination of scientific research</w:t>
      </w:r>
      <w:r w:rsidR="00EC35B8">
        <w:rPr>
          <w:sz w:val="22"/>
          <w:szCs w:val="22"/>
        </w:rPr>
        <w:t xml:space="preserve">, with the </w:t>
      </w:r>
      <w:r w:rsidR="00A96854">
        <w:rPr>
          <w:sz w:val="22"/>
          <w:szCs w:val="22"/>
        </w:rPr>
        <w:t>work</w:t>
      </w:r>
      <w:r w:rsidR="00D90625">
        <w:rPr>
          <w:sz w:val="22"/>
          <w:szCs w:val="22"/>
        </w:rPr>
        <w:t xml:space="preserve"> stand</w:t>
      </w:r>
      <w:r w:rsidR="00EC35B8">
        <w:rPr>
          <w:sz w:val="22"/>
          <w:szCs w:val="22"/>
        </w:rPr>
        <w:t>ing</w:t>
      </w:r>
      <w:r w:rsidR="00A96854">
        <w:rPr>
          <w:sz w:val="22"/>
          <w:szCs w:val="22"/>
        </w:rPr>
        <w:t xml:space="preserve"> on its own merit rather than the prestige provided by </w:t>
      </w:r>
      <w:r w:rsidR="00EC35B8">
        <w:rPr>
          <w:sz w:val="22"/>
          <w:szCs w:val="22"/>
        </w:rPr>
        <w:t>journals</w:t>
      </w:r>
      <w:r w:rsidR="00A96854">
        <w:rPr>
          <w:sz w:val="22"/>
          <w:szCs w:val="22"/>
        </w:rPr>
        <w:t xml:space="preserve">, </w:t>
      </w:r>
      <w:r w:rsidR="00112BDF">
        <w:rPr>
          <w:sz w:val="22"/>
          <w:szCs w:val="22"/>
        </w:rPr>
        <w:t>thus representing a major paradigm shift in the scientific process</w:t>
      </w:r>
      <w:r w:rsidR="00D90625">
        <w:rPr>
          <w:sz w:val="22"/>
          <w:szCs w:val="22"/>
        </w:rPr>
        <w:t xml:space="preserve"> </w:t>
      </w:r>
      <w:r w:rsidR="00FF7436">
        <w:rPr>
          <w:sz w:val="22"/>
          <w:szCs w:val="22"/>
        </w:rPr>
        <w:t>(</w:t>
      </w:r>
      <w:proofErr w:type="spellStart"/>
      <w:r w:rsidR="00FF7436">
        <w:rPr>
          <w:sz w:val="22"/>
          <w:szCs w:val="22"/>
        </w:rPr>
        <w:t>Flanagin</w:t>
      </w:r>
      <w:proofErr w:type="spellEnd"/>
      <w:r w:rsidR="00FF7436">
        <w:rPr>
          <w:sz w:val="22"/>
          <w:szCs w:val="22"/>
        </w:rPr>
        <w:t xml:space="preserve"> et al, 2020; Penfold and Polka, 2020). </w:t>
      </w:r>
      <w:r w:rsidR="00EB7A56">
        <w:rPr>
          <w:sz w:val="22"/>
          <w:szCs w:val="22"/>
        </w:rPr>
        <w:t>U</w:t>
      </w:r>
      <w:r w:rsidR="00E166C4">
        <w:rPr>
          <w:sz w:val="22"/>
          <w:szCs w:val="22"/>
        </w:rPr>
        <w:t>se of p</w:t>
      </w:r>
      <w:r w:rsidR="0069670E">
        <w:rPr>
          <w:sz w:val="22"/>
          <w:szCs w:val="22"/>
        </w:rPr>
        <w:t>reprints</w:t>
      </w:r>
      <w:r w:rsidR="00EC35B8">
        <w:rPr>
          <w:sz w:val="22"/>
          <w:szCs w:val="22"/>
        </w:rPr>
        <w:t>, already</w:t>
      </w:r>
      <w:r w:rsidR="00E166C4">
        <w:rPr>
          <w:sz w:val="22"/>
          <w:szCs w:val="22"/>
        </w:rPr>
        <w:t xml:space="preserve"> increasingly embraced by scientists, funders (</w:t>
      </w:r>
      <w:r w:rsidR="00EB7A56">
        <w:rPr>
          <w:sz w:val="22"/>
          <w:szCs w:val="22"/>
        </w:rPr>
        <w:t>including</w:t>
      </w:r>
      <w:r w:rsidR="00E166C4">
        <w:rPr>
          <w:sz w:val="22"/>
          <w:szCs w:val="22"/>
        </w:rPr>
        <w:t xml:space="preserve"> N</w:t>
      </w:r>
      <w:r w:rsidR="00EC35B8">
        <w:rPr>
          <w:sz w:val="22"/>
          <w:szCs w:val="22"/>
        </w:rPr>
        <w:t>IH</w:t>
      </w:r>
      <w:r w:rsidR="00E166C4">
        <w:rPr>
          <w:sz w:val="22"/>
          <w:szCs w:val="22"/>
        </w:rPr>
        <w:t xml:space="preserve">, </w:t>
      </w:r>
      <w:r w:rsidR="00E166C4" w:rsidRPr="00EC35B8">
        <w:rPr>
          <w:sz w:val="22"/>
          <w:szCs w:val="22"/>
        </w:rPr>
        <w:t xml:space="preserve">HHMI and </w:t>
      </w:r>
      <w:proofErr w:type="spellStart"/>
      <w:r w:rsidR="00E166C4" w:rsidRPr="00EC35B8">
        <w:rPr>
          <w:sz w:val="22"/>
          <w:szCs w:val="22"/>
        </w:rPr>
        <w:t>Wellcome</w:t>
      </w:r>
      <w:proofErr w:type="spellEnd"/>
      <w:r w:rsidR="00E166C4">
        <w:rPr>
          <w:sz w:val="22"/>
          <w:szCs w:val="22"/>
        </w:rPr>
        <w:t>), and journals prior to COVID-19</w:t>
      </w:r>
      <w:r w:rsidR="00EC35B8">
        <w:rPr>
          <w:sz w:val="22"/>
          <w:szCs w:val="22"/>
        </w:rPr>
        <w:t xml:space="preserve">, </w:t>
      </w:r>
      <w:r w:rsidR="00E166C4">
        <w:rPr>
          <w:sz w:val="22"/>
          <w:szCs w:val="22"/>
        </w:rPr>
        <w:t xml:space="preserve">has been greatly boosted </w:t>
      </w:r>
      <w:r w:rsidR="00D90625">
        <w:rPr>
          <w:sz w:val="22"/>
          <w:szCs w:val="22"/>
        </w:rPr>
        <w:t>during the pandemic when</w:t>
      </w:r>
      <w:r w:rsidR="00E166C4">
        <w:rPr>
          <w:sz w:val="22"/>
          <w:szCs w:val="22"/>
        </w:rPr>
        <w:t xml:space="preserve"> rapid release of information has been considered crucial </w:t>
      </w:r>
      <w:r w:rsidR="00FF7436">
        <w:rPr>
          <w:sz w:val="22"/>
          <w:szCs w:val="22"/>
        </w:rPr>
        <w:t>in fighting the pandemic</w:t>
      </w:r>
      <w:r w:rsidR="00884B97">
        <w:rPr>
          <w:sz w:val="22"/>
          <w:szCs w:val="22"/>
        </w:rPr>
        <w:t xml:space="preserve"> (Alfonso and </w:t>
      </w:r>
      <w:proofErr w:type="spellStart"/>
      <w:r w:rsidR="00884B97">
        <w:rPr>
          <w:sz w:val="22"/>
          <w:szCs w:val="22"/>
        </w:rPr>
        <w:t>Crea</w:t>
      </w:r>
      <w:proofErr w:type="spellEnd"/>
      <w:r w:rsidR="00884B97">
        <w:rPr>
          <w:sz w:val="22"/>
          <w:szCs w:val="22"/>
        </w:rPr>
        <w:t>, 2023)</w:t>
      </w:r>
      <w:r w:rsidR="00FF7436">
        <w:rPr>
          <w:sz w:val="22"/>
          <w:szCs w:val="22"/>
        </w:rPr>
        <w:t xml:space="preserve">. </w:t>
      </w:r>
    </w:p>
    <w:p w14:paraId="7FCECE62" w14:textId="1B1AA24B" w:rsidR="00E87729" w:rsidRDefault="00127E84" w:rsidP="00B56BE7">
      <w:pPr>
        <w:pStyle w:val="BodyText"/>
        <w:ind w:left="0" w:right="0" w:firstLine="360"/>
        <w:contextualSpacing/>
        <w:rPr>
          <w:sz w:val="22"/>
          <w:szCs w:val="22"/>
        </w:rPr>
      </w:pPr>
      <w:r>
        <w:rPr>
          <w:sz w:val="22"/>
          <w:szCs w:val="22"/>
        </w:rPr>
        <w:t>Importantly, preprinting</w:t>
      </w:r>
      <w:r w:rsidR="00D90625">
        <w:rPr>
          <w:sz w:val="22"/>
          <w:szCs w:val="22"/>
        </w:rPr>
        <w:t xml:space="preserve"> allow</w:t>
      </w:r>
      <w:r>
        <w:rPr>
          <w:sz w:val="22"/>
          <w:szCs w:val="22"/>
        </w:rPr>
        <w:t>s</w:t>
      </w:r>
      <w:r w:rsidR="00D90625">
        <w:rPr>
          <w:sz w:val="22"/>
          <w:szCs w:val="22"/>
        </w:rPr>
        <w:t xml:space="preserve"> researchers to collect </w:t>
      </w:r>
      <w:r w:rsidR="003B0B0B">
        <w:rPr>
          <w:sz w:val="22"/>
          <w:szCs w:val="22"/>
        </w:rPr>
        <w:t xml:space="preserve">often prompt </w:t>
      </w:r>
      <w:r>
        <w:rPr>
          <w:sz w:val="22"/>
          <w:szCs w:val="22"/>
        </w:rPr>
        <w:t xml:space="preserve">preprint </w:t>
      </w:r>
      <w:r w:rsidR="00D90625">
        <w:rPr>
          <w:sz w:val="22"/>
          <w:szCs w:val="22"/>
        </w:rPr>
        <w:t xml:space="preserve">feedbacks from the </w:t>
      </w:r>
      <w:r>
        <w:rPr>
          <w:sz w:val="22"/>
          <w:szCs w:val="22"/>
        </w:rPr>
        <w:t xml:space="preserve">broader </w:t>
      </w:r>
      <w:r w:rsidR="00D90625">
        <w:rPr>
          <w:sz w:val="22"/>
          <w:szCs w:val="22"/>
        </w:rPr>
        <w:t>scientific community</w:t>
      </w:r>
      <w:r>
        <w:rPr>
          <w:sz w:val="22"/>
          <w:szCs w:val="22"/>
        </w:rPr>
        <w:t xml:space="preserve">. </w:t>
      </w:r>
      <w:r w:rsidR="00E87729">
        <w:rPr>
          <w:sz w:val="22"/>
          <w:szCs w:val="22"/>
        </w:rPr>
        <w:t>P</w:t>
      </w:r>
      <w:r w:rsidR="00316522">
        <w:rPr>
          <w:sz w:val="22"/>
          <w:szCs w:val="22"/>
        </w:rPr>
        <w:t xml:space="preserve">reprint </w:t>
      </w:r>
      <w:proofErr w:type="gramStart"/>
      <w:r w:rsidR="00316522">
        <w:rPr>
          <w:sz w:val="22"/>
          <w:szCs w:val="22"/>
        </w:rPr>
        <w:t>feedbacks</w:t>
      </w:r>
      <w:r w:rsidR="00E87729">
        <w:rPr>
          <w:sz w:val="22"/>
          <w:szCs w:val="22"/>
        </w:rPr>
        <w:t xml:space="preserve"> </w:t>
      </w:r>
      <w:r w:rsidR="00316522">
        <w:rPr>
          <w:sz w:val="22"/>
          <w:szCs w:val="22"/>
        </w:rPr>
        <w:t>are</w:t>
      </w:r>
      <w:proofErr w:type="gramEnd"/>
      <w:r w:rsidR="00A96854">
        <w:rPr>
          <w:sz w:val="22"/>
          <w:szCs w:val="22"/>
        </w:rPr>
        <w:t xml:space="preserve"> </w:t>
      </w:r>
      <w:r w:rsidR="00316522">
        <w:rPr>
          <w:sz w:val="22"/>
          <w:szCs w:val="22"/>
        </w:rPr>
        <w:t>public</w:t>
      </w:r>
      <w:r w:rsidR="00C4472B">
        <w:rPr>
          <w:sz w:val="22"/>
          <w:szCs w:val="22"/>
        </w:rPr>
        <w:t xml:space="preserve"> comment</w:t>
      </w:r>
      <w:r w:rsidR="007A3BEF">
        <w:rPr>
          <w:sz w:val="22"/>
          <w:szCs w:val="22"/>
        </w:rPr>
        <w:t>s</w:t>
      </w:r>
      <w:r w:rsidR="00C4472B">
        <w:rPr>
          <w:sz w:val="22"/>
          <w:szCs w:val="22"/>
        </w:rPr>
        <w:t xml:space="preserve"> </w:t>
      </w:r>
      <w:r w:rsidR="00884B97">
        <w:rPr>
          <w:sz w:val="22"/>
          <w:szCs w:val="22"/>
        </w:rPr>
        <w:t xml:space="preserve">and reviews </w:t>
      </w:r>
      <w:r w:rsidR="00C4472B">
        <w:rPr>
          <w:sz w:val="22"/>
          <w:szCs w:val="22"/>
        </w:rPr>
        <w:t>on a preprint that adds to scholarship by providing an evaluation of aspects of the study or manuscript</w:t>
      </w:r>
      <w:r w:rsidR="003B0B0B">
        <w:rPr>
          <w:sz w:val="22"/>
          <w:szCs w:val="22"/>
        </w:rPr>
        <w:t>, including</w:t>
      </w:r>
      <w:r w:rsidR="00EB7A56">
        <w:rPr>
          <w:sz w:val="22"/>
          <w:szCs w:val="22"/>
        </w:rPr>
        <w:t xml:space="preserve"> </w:t>
      </w:r>
      <w:r w:rsidR="00E54757">
        <w:rPr>
          <w:sz w:val="22"/>
          <w:szCs w:val="22"/>
        </w:rPr>
        <w:t>assess</w:t>
      </w:r>
      <w:r w:rsidR="00884B97">
        <w:rPr>
          <w:sz w:val="22"/>
          <w:szCs w:val="22"/>
        </w:rPr>
        <w:t>ing</w:t>
      </w:r>
      <w:r w:rsidR="00111278">
        <w:rPr>
          <w:sz w:val="22"/>
          <w:szCs w:val="22"/>
        </w:rPr>
        <w:t xml:space="preserve"> </w:t>
      </w:r>
      <w:r w:rsidR="003B0B0B">
        <w:rPr>
          <w:sz w:val="22"/>
          <w:szCs w:val="22"/>
        </w:rPr>
        <w:t xml:space="preserve">its reliability and </w:t>
      </w:r>
      <w:r w:rsidR="00111278">
        <w:rPr>
          <w:sz w:val="22"/>
          <w:szCs w:val="22"/>
        </w:rPr>
        <w:t>rigor</w:t>
      </w:r>
      <w:r w:rsidR="00577EED">
        <w:rPr>
          <w:sz w:val="22"/>
          <w:szCs w:val="22"/>
        </w:rPr>
        <w:t xml:space="preserve">. Note that some consider </w:t>
      </w:r>
      <w:r w:rsidR="00A30F3A">
        <w:rPr>
          <w:sz w:val="22"/>
          <w:szCs w:val="22"/>
        </w:rPr>
        <w:t xml:space="preserve">that </w:t>
      </w:r>
      <w:r w:rsidR="00577EED">
        <w:rPr>
          <w:sz w:val="22"/>
          <w:szCs w:val="22"/>
        </w:rPr>
        <w:t xml:space="preserve">preprint reviews are a subset of </w:t>
      </w:r>
      <w:r w:rsidR="00E87729">
        <w:rPr>
          <w:sz w:val="22"/>
          <w:szCs w:val="22"/>
        </w:rPr>
        <w:t xml:space="preserve">preprint </w:t>
      </w:r>
      <w:proofErr w:type="gramStart"/>
      <w:r w:rsidR="00E87729">
        <w:rPr>
          <w:sz w:val="22"/>
          <w:szCs w:val="22"/>
        </w:rPr>
        <w:t>feedbacks</w:t>
      </w:r>
      <w:proofErr w:type="gramEnd"/>
      <w:r w:rsidR="00E87729">
        <w:rPr>
          <w:sz w:val="22"/>
          <w:szCs w:val="22"/>
        </w:rPr>
        <w:t xml:space="preserve"> </w:t>
      </w:r>
      <w:r w:rsidR="00577EED">
        <w:rPr>
          <w:sz w:val="22"/>
          <w:szCs w:val="22"/>
        </w:rPr>
        <w:t>with</w:t>
      </w:r>
      <w:r w:rsidR="00E87729">
        <w:rPr>
          <w:sz w:val="22"/>
          <w:szCs w:val="22"/>
        </w:rPr>
        <w:t xml:space="preserve"> </w:t>
      </w:r>
      <w:r w:rsidR="00E54757">
        <w:rPr>
          <w:sz w:val="22"/>
          <w:szCs w:val="22"/>
        </w:rPr>
        <w:t>verifiable information (direct or indirect) about reviewer</w:t>
      </w:r>
      <w:r w:rsidR="00884B97">
        <w:rPr>
          <w:sz w:val="22"/>
          <w:szCs w:val="22"/>
        </w:rPr>
        <w:t>s</w:t>
      </w:r>
      <w:r w:rsidR="00E87729">
        <w:rPr>
          <w:sz w:val="22"/>
          <w:szCs w:val="22"/>
        </w:rPr>
        <w:t>.</w:t>
      </w:r>
    </w:p>
    <w:p w14:paraId="698AC1E8" w14:textId="2CE8628E" w:rsidR="000E3F13" w:rsidRDefault="00FF26FE" w:rsidP="00B56BE7">
      <w:pPr>
        <w:pStyle w:val="BodyText"/>
        <w:ind w:left="0" w:right="0" w:firstLine="360"/>
        <w:contextualSpacing/>
        <w:rPr>
          <w:sz w:val="22"/>
          <w:szCs w:val="22"/>
        </w:rPr>
      </w:pPr>
      <w:r>
        <w:rPr>
          <w:sz w:val="22"/>
          <w:szCs w:val="22"/>
        </w:rPr>
        <w:t>Unlike t</w:t>
      </w:r>
      <w:r w:rsidR="00E87729">
        <w:rPr>
          <w:sz w:val="22"/>
          <w:szCs w:val="22"/>
        </w:rPr>
        <w:t xml:space="preserve">raditional peer reviews </w:t>
      </w:r>
      <w:r>
        <w:rPr>
          <w:sz w:val="22"/>
          <w:szCs w:val="22"/>
        </w:rPr>
        <w:t xml:space="preserve">that </w:t>
      </w:r>
      <w:r w:rsidR="00E87729">
        <w:rPr>
          <w:sz w:val="22"/>
          <w:szCs w:val="22"/>
        </w:rPr>
        <w:t>are in silos</w:t>
      </w:r>
      <w:r w:rsidR="008C20D3">
        <w:rPr>
          <w:sz w:val="22"/>
          <w:szCs w:val="22"/>
        </w:rPr>
        <w:t>,</w:t>
      </w:r>
      <w:r w:rsidR="00E87729">
        <w:rPr>
          <w:sz w:val="22"/>
          <w:szCs w:val="22"/>
        </w:rPr>
        <w:t xml:space="preserve"> behind closed doors</w:t>
      </w:r>
      <w:r w:rsidR="008C20D3">
        <w:rPr>
          <w:sz w:val="22"/>
          <w:szCs w:val="22"/>
        </w:rPr>
        <w:t xml:space="preserve"> and performed</w:t>
      </w:r>
      <w:r w:rsidR="00E87729">
        <w:rPr>
          <w:sz w:val="22"/>
          <w:szCs w:val="22"/>
        </w:rPr>
        <w:t xml:space="preserve"> by </w:t>
      </w:r>
      <w:r w:rsidR="008C20D3">
        <w:rPr>
          <w:sz w:val="22"/>
          <w:szCs w:val="22"/>
        </w:rPr>
        <w:t>usually 2-3 peers that</w:t>
      </w:r>
      <w:r>
        <w:rPr>
          <w:sz w:val="22"/>
          <w:szCs w:val="22"/>
        </w:rPr>
        <w:t xml:space="preserve"> may not be </w:t>
      </w:r>
      <w:r w:rsidR="008C20D3">
        <w:rPr>
          <w:sz w:val="22"/>
          <w:szCs w:val="22"/>
        </w:rPr>
        <w:t>true and conscientious experts</w:t>
      </w:r>
      <w:r>
        <w:rPr>
          <w:sz w:val="22"/>
          <w:szCs w:val="22"/>
        </w:rPr>
        <w:t xml:space="preserve">, with </w:t>
      </w:r>
      <w:r w:rsidR="007A3BEF">
        <w:rPr>
          <w:sz w:val="22"/>
          <w:szCs w:val="22"/>
        </w:rPr>
        <w:t xml:space="preserve">review </w:t>
      </w:r>
      <w:r w:rsidR="00E87729">
        <w:rPr>
          <w:sz w:val="22"/>
          <w:szCs w:val="22"/>
        </w:rPr>
        <w:t>reports not publicly available</w:t>
      </w:r>
      <w:r>
        <w:rPr>
          <w:sz w:val="22"/>
          <w:szCs w:val="22"/>
        </w:rPr>
        <w:t xml:space="preserve">, </w:t>
      </w:r>
      <w:r w:rsidR="00E87729">
        <w:rPr>
          <w:sz w:val="22"/>
          <w:szCs w:val="22"/>
        </w:rPr>
        <w:t>preprint feedbacks and reviews are open</w:t>
      </w:r>
      <w:r>
        <w:rPr>
          <w:sz w:val="22"/>
          <w:szCs w:val="22"/>
        </w:rPr>
        <w:t>,</w:t>
      </w:r>
      <w:r w:rsidR="00E87729">
        <w:rPr>
          <w:sz w:val="22"/>
          <w:szCs w:val="22"/>
        </w:rPr>
        <w:t xml:space="preserve"> </w:t>
      </w:r>
      <w:proofErr w:type="gramStart"/>
      <w:r w:rsidR="00E87729">
        <w:rPr>
          <w:sz w:val="22"/>
          <w:szCs w:val="22"/>
        </w:rPr>
        <w:t>transparent</w:t>
      </w:r>
      <w:proofErr w:type="gramEnd"/>
      <w:r>
        <w:rPr>
          <w:sz w:val="22"/>
          <w:szCs w:val="22"/>
        </w:rPr>
        <w:t xml:space="preserve"> and often prompt</w:t>
      </w:r>
      <w:r w:rsidR="00E87729">
        <w:rPr>
          <w:sz w:val="22"/>
          <w:szCs w:val="22"/>
        </w:rPr>
        <w:t xml:space="preserve"> inputs from the broad</w:t>
      </w:r>
      <w:r w:rsidR="000E3F13">
        <w:rPr>
          <w:sz w:val="22"/>
          <w:szCs w:val="22"/>
        </w:rPr>
        <w:t>er</w:t>
      </w:r>
      <w:r w:rsidR="00E87729">
        <w:rPr>
          <w:sz w:val="22"/>
          <w:szCs w:val="22"/>
        </w:rPr>
        <w:t xml:space="preserve"> scientific community</w:t>
      </w:r>
      <w:r>
        <w:rPr>
          <w:sz w:val="22"/>
          <w:szCs w:val="22"/>
        </w:rPr>
        <w:t>, which could be</w:t>
      </w:r>
      <w:r w:rsidR="00577EED">
        <w:rPr>
          <w:sz w:val="22"/>
          <w:szCs w:val="22"/>
        </w:rPr>
        <w:t xml:space="preserve"> further</w:t>
      </w:r>
      <w:r>
        <w:rPr>
          <w:sz w:val="22"/>
          <w:szCs w:val="22"/>
        </w:rPr>
        <w:t xml:space="preserve"> followed by author responses and extensive discussions</w:t>
      </w:r>
      <w:r w:rsidR="00E87729">
        <w:rPr>
          <w:sz w:val="22"/>
          <w:szCs w:val="22"/>
        </w:rPr>
        <w:t xml:space="preserve">. </w:t>
      </w:r>
      <w:r w:rsidR="000E3F13">
        <w:rPr>
          <w:sz w:val="22"/>
          <w:szCs w:val="22"/>
        </w:rPr>
        <w:t xml:space="preserve">Moreover, preprint </w:t>
      </w:r>
      <w:proofErr w:type="gramStart"/>
      <w:r w:rsidR="000E3F13">
        <w:rPr>
          <w:sz w:val="22"/>
          <w:szCs w:val="22"/>
        </w:rPr>
        <w:t>feedbacks are</w:t>
      </w:r>
      <w:proofErr w:type="gramEnd"/>
      <w:r w:rsidR="000E3F13">
        <w:rPr>
          <w:sz w:val="22"/>
          <w:szCs w:val="22"/>
        </w:rPr>
        <w:t xml:space="preserve"> journal agnostic</w:t>
      </w:r>
      <w:r w:rsidR="00577EED">
        <w:rPr>
          <w:sz w:val="22"/>
          <w:szCs w:val="22"/>
        </w:rPr>
        <w:t xml:space="preserve">, </w:t>
      </w:r>
      <w:r w:rsidR="000E3F13">
        <w:rPr>
          <w:sz w:val="22"/>
          <w:szCs w:val="22"/>
        </w:rPr>
        <w:t>focus</w:t>
      </w:r>
      <w:r w:rsidR="00577EED">
        <w:rPr>
          <w:sz w:val="22"/>
          <w:szCs w:val="22"/>
        </w:rPr>
        <w:t>ing</w:t>
      </w:r>
      <w:r w:rsidR="000E3F13">
        <w:rPr>
          <w:sz w:val="22"/>
          <w:szCs w:val="22"/>
        </w:rPr>
        <w:t xml:space="preserve"> on the strength and weakness of the study and manuscript, rather than on the journal standard.</w:t>
      </w:r>
      <w:r w:rsidR="000712F8">
        <w:rPr>
          <w:sz w:val="22"/>
          <w:szCs w:val="22"/>
        </w:rPr>
        <w:t xml:space="preserve"> </w:t>
      </w:r>
      <w:r w:rsidR="000E3F13">
        <w:rPr>
          <w:sz w:val="22"/>
          <w:szCs w:val="22"/>
        </w:rPr>
        <w:t xml:space="preserve">In addition, preprint </w:t>
      </w:r>
      <w:proofErr w:type="gramStart"/>
      <w:r w:rsidR="000E3F13">
        <w:rPr>
          <w:sz w:val="22"/>
          <w:szCs w:val="22"/>
        </w:rPr>
        <w:t>feedbacks increase</w:t>
      </w:r>
      <w:proofErr w:type="gramEnd"/>
      <w:r w:rsidR="000E3F13">
        <w:rPr>
          <w:sz w:val="22"/>
          <w:szCs w:val="22"/>
        </w:rPr>
        <w:t xml:space="preserve"> efficiency, allowing reuse of reviews and reducing reviewer burden and redundancy in the system.</w:t>
      </w:r>
    </w:p>
    <w:p w14:paraId="3D288E59" w14:textId="207DF51A" w:rsidR="003E70B0" w:rsidRPr="00AC5440" w:rsidRDefault="00346B10" w:rsidP="00B56BE7">
      <w:pPr>
        <w:pStyle w:val="BodyText"/>
        <w:ind w:left="0" w:right="0" w:firstLine="360"/>
        <w:contextualSpacing/>
        <w:rPr>
          <w:rFonts w:asciiTheme="minorHAnsi" w:hAnsiTheme="minorHAnsi" w:cstheme="minorHAnsi"/>
          <w:sz w:val="22"/>
          <w:szCs w:val="22"/>
        </w:rPr>
      </w:pPr>
      <w:r w:rsidRPr="00AC5440">
        <w:rPr>
          <w:rFonts w:asciiTheme="minorHAnsi" w:hAnsiTheme="minorHAnsi" w:cstheme="minorHAnsi"/>
          <w:sz w:val="22"/>
          <w:szCs w:val="22"/>
        </w:rPr>
        <w:t>A</w:t>
      </w:r>
      <w:r w:rsidR="00916664" w:rsidRPr="00AC5440">
        <w:rPr>
          <w:rFonts w:asciiTheme="minorHAnsi" w:hAnsiTheme="minorHAnsi" w:cstheme="minorHAnsi"/>
          <w:sz w:val="22"/>
          <w:szCs w:val="22"/>
        </w:rPr>
        <w:t xml:space="preserve"> preprin</w:t>
      </w:r>
      <w:r w:rsidRPr="00AC5440">
        <w:rPr>
          <w:rFonts w:asciiTheme="minorHAnsi" w:hAnsiTheme="minorHAnsi" w:cstheme="minorHAnsi"/>
          <w:sz w:val="22"/>
          <w:szCs w:val="22"/>
        </w:rPr>
        <w:t xml:space="preserve">t’s authors </w:t>
      </w:r>
      <w:r w:rsidR="00577EED" w:rsidRPr="00AC5440">
        <w:rPr>
          <w:rFonts w:asciiTheme="minorHAnsi" w:hAnsiTheme="minorHAnsi" w:cstheme="minorHAnsi"/>
          <w:sz w:val="22"/>
          <w:szCs w:val="22"/>
        </w:rPr>
        <w:t>might</w:t>
      </w:r>
      <w:r w:rsidRPr="00AC5440">
        <w:rPr>
          <w:rFonts w:asciiTheme="minorHAnsi" w:hAnsiTheme="minorHAnsi" w:cstheme="minorHAnsi"/>
          <w:sz w:val="22"/>
          <w:szCs w:val="22"/>
        </w:rPr>
        <w:t xml:space="preserve"> collec</w:t>
      </w:r>
      <w:r w:rsidR="00916664" w:rsidRPr="00AC5440">
        <w:rPr>
          <w:rFonts w:asciiTheme="minorHAnsi" w:hAnsiTheme="minorHAnsi" w:cstheme="minorHAnsi"/>
          <w:sz w:val="22"/>
          <w:szCs w:val="22"/>
        </w:rPr>
        <w:t>t</w:t>
      </w:r>
      <w:r w:rsidR="00D46C48" w:rsidRPr="00AC5440">
        <w:rPr>
          <w:rFonts w:asciiTheme="minorHAnsi" w:hAnsiTheme="minorHAnsi" w:cstheme="minorHAnsi"/>
          <w:sz w:val="22"/>
          <w:szCs w:val="22"/>
        </w:rPr>
        <w:t xml:space="preserve"> preprint </w:t>
      </w:r>
      <w:proofErr w:type="gramStart"/>
      <w:r w:rsidRPr="00AC5440">
        <w:rPr>
          <w:rFonts w:asciiTheme="minorHAnsi" w:hAnsiTheme="minorHAnsi" w:cstheme="minorHAnsi"/>
          <w:sz w:val="22"/>
          <w:szCs w:val="22"/>
        </w:rPr>
        <w:t>feedbacks</w:t>
      </w:r>
      <w:proofErr w:type="gramEnd"/>
      <w:r w:rsidR="00F27AD1" w:rsidRPr="00AC5440">
        <w:rPr>
          <w:rFonts w:asciiTheme="minorHAnsi" w:hAnsiTheme="minorHAnsi" w:cstheme="minorHAnsi"/>
          <w:sz w:val="22"/>
          <w:szCs w:val="22"/>
        </w:rPr>
        <w:t xml:space="preserve"> from the </w:t>
      </w:r>
      <w:r w:rsidRPr="00AC5440">
        <w:rPr>
          <w:rFonts w:asciiTheme="minorHAnsi" w:hAnsiTheme="minorHAnsi" w:cstheme="minorHAnsi"/>
          <w:sz w:val="22"/>
          <w:szCs w:val="22"/>
        </w:rPr>
        <w:t xml:space="preserve">scientific </w:t>
      </w:r>
      <w:r w:rsidR="00F27AD1" w:rsidRPr="00AC5440">
        <w:rPr>
          <w:rFonts w:asciiTheme="minorHAnsi" w:hAnsiTheme="minorHAnsi" w:cstheme="minorHAnsi"/>
          <w:sz w:val="22"/>
          <w:szCs w:val="22"/>
        </w:rPr>
        <w:t>community</w:t>
      </w:r>
      <w:r w:rsidRPr="00AC5440">
        <w:rPr>
          <w:rFonts w:asciiTheme="minorHAnsi" w:hAnsiTheme="minorHAnsi" w:cstheme="minorHAnsi"/>
          <w:sz w:val="22"/>
          <w:szCs w:val="22"/>
        </w:rPr>
        <w:t xml:space="preserve"> in </w:t>
      </w:r>
      <w:r w:rsidR="003E70B0" w:rsidRPr="00AC5440">
        <w:rPr>
          <w:rFonts w:asciiTheme="minorHAnsi" w:hAnsiTheme="minorHAnsi" w:cstheme="minorHAnsi"/>
          <w:sz w:val="22"/>
          <w:szCs w:val="22"/>
        </w:rPr>
        <w:t>various</w:t>
      </w:r>
      <w:r w:rsidRPr="00AC5440">
        <w:rPr>
          <w:rFonts w:asciiTheme="minorHAnsi" w:hAnsiTheme="minorHAnsi" w:cstheme="minorHAnsi"/>
          <w:sz w:val="22"/>
          <w:szCs w:val="22"/>
        </w:rPr>
        <w:t xml:space="preserve"> ways</w:t>
      </w:r>
      <w:r w:rsidR="003E70B0" w:rsidRPr="00AC5440">
        <w:rPr>
          <w:rFonts w:asciiTheme="minorHAnsi" w:hAnsiTheme="minorHAnsi" w:cstheme="minorHAnsi"/>
          <w:sz w:val="22"/>
          <w:szCs w:val="22"/>
          <w:shd w:val="clear" w:color="auto" w:fill="FFFFFF"/>
        </w:rPr>
        <w:t>.</w:t>
      </w:r>
      <w:r w:rsidR="00D46C48" w:rsidRPr="00AC5440">
        <w:rPr>
          <w:rFonts w:asciiTheme="minorHAnsi" w:hAnsiTheme="minorHAnsi" w:cstheme="minorHAnsi"/>
          <w:sz w:val="22"/>
          <w:szCs w:val="22"/>
        </w:rPr>
        <w:t xml:space="preserve"> </w:t>
      </w:r>
      <w:r w:rsidR="00F27AD1" w:rsidRPr="00AC5440">
        <w:rPr>
          <w:rFonts w:asciiTheme="minorHAnsi" w:hAnsiTheme="minorHAnsi" w:cstheme="minorHAnsi"/>
          <w:sz w:val="22"/>
          <w:szCs w:val="22"/>
        </w:rPr>
        <w:t>First,</w:t>
      </w:r>
      <w:r w:rsidR="000059DE" w:rsidRPr="00AC5440">
        <w:rPr>
          <w:rFonts w:asciiTheme="minorHAnsi" w:hAnsiTheme="minorHAnsi" w:cstheme="minorHAnsi"/>
          <w:sz w:val="22"/>
          <w:szCs w:val="22"/>
        </w:rPr>
        <w:t xml:space="preserve"> </w:t>
      </w:r>
      <w:r w:rsidRPr="00AC5440">
        <w:rPr>
          <w:rFonts w:asciiTheme="minorHAnsi" w:hAnsiTheme="minorHAnsi" w:cstheme="minorHAnsi"/>
          <w:sz w:val="22"/>
          <w:szCs w:val="22"/>
        </w:rPr>
        <w:t xml:space="preserve">the </w:t>
      </w:r>
      <w:r w:rsidR="000059DE" w:rsidRPr="00AC5440">
        <w:rPr>
          <w:rFonts w:asciiTheme="minorHAnsi" w:eastAsia="Times New Roman" w:hAnsiTheme="minorHAnsi" w:cstheme="minorHAnsi"/>
          <w:color w:val="000000"/>
          <w:sz w:val="22"/>
          <w:szCs w:val="22"/>
          <w:shd w:val="clear" w:color="auto" w:fill="FFFFFF"/>
          <w:lang w:eastAsia="zh-CN"/>
        </w:rPr>
        <w:t>preprint server provide</w:t>
      </w:r>
      <w:r w:rsidRPr="00AC5440">
        <w:rPr>
          <w:rFonts w:asciiTheme="minorHAnsi" w:eastAsia="Times New Roman" w:hAnsiTheme="minorHAnsi" w:cstheme="minorHAnsi"/>
          <w:color w:val="000000"/>
          <w:sz w:val="22"/>
          <w:szCs w:val="22"/>
          <w:shd w:val="clear" w:color="auto" w:fill="FFFFFF"/>
          <w:lang w:eastAsia="zh-CN"/>
        </w:rPr>
        <w:t>s</w:t>
      </w:r>
      <w:r w:rsidR="000059DE" w:rsidRPr="00AC5440">
        <w:rPr>
          <w:rFonts w:asciiTheme="minorHAnsi" w:eastAsia="Times New Roman" w:hAnsiTheme="minorHAnsi" w:cstheme="minorHAnsi"/>
          <w:color w:val="000000"/>
          <w:sz w:val="22"/>
          <w:szCs w:val="22"/>
          <w:shd w:val="clear" w:color="auto" w:fill="FFFFFF"/>
          <w:lang w:eastAsia="zh-CN"/>
        </w:rPr>
        <w:t xml:space="preserve"> </w:t>
      </w:r>
      <w:r w:rsidRPr="00AC5440">
        <w:rPr>
          <w:rFonts w:asciiTheme="minorHAnsi" w:eastAsia="Times New Roman" w:hAnsiTheme="minorHAnsi" w:cstheme="minorHAnsi"/>
          <w:color w:val="000000"/>
          <w:sz w:val="22"/>
          <w:szCs w:val="22"/>
          <w:shd w:val="clear" w:color="auto" w:fill="FFFFFF"/>
          <w:lang w:eastAsia="zh-CN"/>
        </w:rPr>
        <w:t xml:space="preserve">a </w:t>
      </w:r>
      <w:r w:rsidR="000059DE" w:rsidRPr="00AC5440">
        <w:rPr>
          <w:rFonts w:asciiTheme="minorHAnsi" w:eastAsia="Times New Roman" w:hAnsiTheme="minorHAnsi" w:cstheme="minorHAnsi"/>
          <w:color w:val="000000"/>
          <w:sz w:val="22"/>
          <w:szCs w:val="22"/>
          <w:shd w:val="clear" w:color="auto" w:fill="FFFFFF"/>
          <w:lang w:eastAsia="zh-CN"/>
        </w:rPr>
        <w:t xml:space="preserve">dedicated </w:t>
      </w:r>
      <w:r w:rsidRPr="00AC5440">
        <w:rPr>
          <w:rFonts w:asciiTheme="minorHAnsi" w:eastAsia="Times New Roman" w:hAnsiTheme="minorHAnsi" w:cstheme="minorHAnsi"/>
          <w:color w:val="000000"/>
          <w:sz w:val="22"/>
          <w:szCs w:val="22"/>
          <w:shd w:val="clear" w:color="auto" w:fill="FFFFFF"/>
          <w:lang w:eastAsia="zh-CN"/>
        </w:rPr>
        <w:t xml:space="preserve">open </w:t>
      </w:r>
      <w:r w:rsidR="000059DE" w:rsidRPr="00AC5440">
        <w:rPr>
          <w:rFonts w:asciiTheme="minorHAnsi" w:eastAsia="Times New Roman" w:hAnsiTheme="minorHAnsi" w:cstheme="minorHAnsi"/>
          <w:color w:val="000000"/>
          <w:sz w:val="22"/>
          <w:szCs w:val="22"/>
          <w:shd w:val="clear" w:color="auto" w:fill="FFFFFF"/>
          <w:lang w:eastAsia="zh-CN"/>
        </w:rPr>
        <w:t xml:space="preserve">comment section that allows readers to </w:t>
      </w:r>
      <w:r w:rsidRPr="00AC5440">
        <w:rPr>
          <w:rFonts w:asciiTheme="minorHAnsi" w:eastAsia="Times New Roman" w:hAnsiTheme="minorHAnsi" w:cstheme="minorHAnsi"/>
          <w:color w:val="000000"/>
          <w:sz w:val="22"/>
          <w:szCs w:val="22"/>
          <w:shd w:val="clear" w:color="auto" w:fill="FFFFFF"/>
          <w:lang w:eastAsia="zh-CN"/>
        </w:rPr>
        <w:t>submit comment</w:t>
      </w:r>
      <w:r w:rsidR="00057C8A" w:rsidRPr="00AC5440">
        <w:rPr>
          <w:rFonts w:asciiTheme="minorHAnsi" w:eastAsia="Times New Roman" w:hAnsiTheme="minorHAnsi" w:cstheme="minorHAnsi"/>
          <w:color w:val="000000"/>
          <w:sz w:val="22"/>
          <w:szCs w:val="22"/>
          <w:shd w:val="clear" w:color="auto" w:fill="FFFFFF"/>
          <w:lang w:eastAsia="zh-CN"/>
        </w:rPr>
        <w:t>s</w:t>
      </w:r>
      <w:r w:rsidR="000059DE" w:rsidRPr="00AC5440">
        <w:rPr>
          <w:rFonts w:asciiTheme="minorHAnsi" w:eastAsia="Times New Roman" w:hAnsiTheme="minorHAnsi" w:cstheme="minorHAnsi"/>
          <w:color w:val="000000"/>
          <w:sz w:val="22"/>
          <w:szCs w:val="22"/>
          <w:shd w:val="clear" w:color="auto" w:fill="FFFFFF"/>
          <w:lang w:eastAsia="zh-CN"/>
        </w:rPr>
        <w:t xml:space="preserve"> </w:t>
      </w:r>
      <w:r w:rsidR="009C617E" w:rsidRPr="00AC5440">
        <w:rPr>
          <w:rFonts w:asciiTheme="minorHAnsi" w:eastAsia="Times New Roman" w:hAnsiTheme="minorHAnsi" w:cstheme="minorHAnsi"/>
          <w:color w:val="000000"/>
          <w:sz w:val="22"/>
          <w:szCs w:val="22"/>
          <w:shd w:val="clear" w:color="auto" w:fill="FFFFFF"/>
          <w:lang w:eastAsia="zh-CN"/>
        </w:rPr>
        <w:t xml:space="preserve">(hereafter </w:t>
      </w:r>
      <w:proofErr w:type="spellStart"/>
      <w:r w:rsidR="009C617E" w:rsidRPr="00AC5440">
        <w:rPr>
          <w:rFonts w:asciiTheme="minorHAnsi" w:eastAsia="Times New Roman" w:hAnsiTheme="minorHAnsi" w:cstheme="minorHAnsi"/>
          <w:i/>
          <w:iCs/>
          <w:color w:val="000000"/>
          <w:sz w:val="22"/>
          <w:szCs w:val="22"/>
          <w:shd w:val="clear" w:color="auto" w:fill="FFFFFF"/>
          <w:lang w:eastAsia="zh-CN"/>
        </w:rPr>
        <w:t>Rxiv</w:t>
      </w:r>
      <w:proofErr w:type="spellEnd"/>
      <w:r w:rsidR="009C617E" w:rsidRPr="00AC5440">
        <w:rPr>
          <w:rFonts w:asciiTheme="minorHAnsi" w:eastAsia="Times New Roman" w:hAnsiTheme="minorHAnsi" w:cstheme="minorHAnsi"/>
          <w:i/>
          <w:iCs/>
          <w:color w:val="000000"/>
          <w:sz w:val="22"/>
          <w:szCs w:val="22"/>
          <w:shd w:val="clear" w:color="auto" w:fill="FFFFFF"/>
          <w:lang w:eastAsia="zh-CN"/>
        </w:rPr>
        <w:t xml:space="preserve"> comments</w:t>
      </w:r>
      <w:r w:rsidR="009C617E" w:rsidRPr="00AC5440">
        <w:rPr>
          <w:rFonts w:asciiTheme="minorHAnsi" w:eastAsia="Times New Roman" w:hAnsiTheme="minorHAnsi" w:cstheme="minorHAnsi"/>
          <w:color w:val="000000"/>
          <w:sz w:val="22"/>
          <w:szCs w:val="22"/>
          <w:shd w:val="clear" w:color="auto" w:fill="FFFFFF"/>
          <w:lang w:eastAsia="zh-CN"/>
        </w:rPr>
        <w:t xml:space="preserve">) </w:t>
      </w:r>
      <w:r w:rsidR="00057C8A" w:rsidRPr="00AC5440">
        <w:rPr>
          <w:rFonts w:asciiTheme="minorHAnsi" w:eastAsia="Times New Roman" w:hAnsiTheme="minorHAnsi" w:cstheme="minorHAnsi"/>
          <w:color w:val="000000"/>
          <w:sz w:val="22"/>
          <w:szCs w:val="22"/>
          <w:shd w:val="clear" w:color="auto" w:fill="FFFFFF"/>
          <w:lang w:eastAsia="zh-CN"/>
        </w:rPr>
        <w:t>on</w:t>
      </w:r>
      <w:r w:rsidR="000059DE" w:rsidRPr="00AC5440">
        <w:rPr>
          <w:rFonts w:asciiTheme="minorHAnsi" w:eastAsia="Times New Roman" w:hAnsiTheme="minorHAnsi" w:cstheme="minorHAnsi"/>
          <w:color w:val="000000"/>
          <w:sz w:val="22"/>
          <w:szCs w:val="22"/>
          <w:shd w:val="clear" w:color="auto" w:fill="FFFFFF"/>
          <w:lang w:eastAsia="zh-CN"/>
        </w:rPr>
        <w:t xml:space="preserve"> </w:t>
      </w:r>
      <w:r w:rsidR="00057C8A" w:rsidRPr="00AC5440">
        <w:rPr>
          <w:rFonts w:asciiTheme="minorHAnsi" w:eastAsia="Times New Roman" w:hAnsiTheme="minorHAnsi" w:cstheme="minorHAnsi"/>
          <w:color w:val="000000"/>
          <w:sz w:val="22"/>
          <w:szCs w:val="22"/>
          <w:shd w:val="clear" w:color="auto" w:fill="FFFFFF"/>
          <w:lang w:eastAsia="zh-CN"/>
        </w:rPr>
        <w:t xml:space="preserve">the </w:t>
      </w:r>
      <w:r w:rsidR="000059DE" w:rsidRPr="00AC5440">
        <w:rPr>
          <w:rFonts w:asciiTheme="minorHAnsi" w:eastAsia="Times New Roman" w:hAnsiTheme="minorHAnsi" w:cstheme="minorHAnsi"/>
          <w:color w:val="000000"/>
          <w:sz w:val="22"/>
          <w:szCs w:val="22"/>
          <w:shd w:val="clear" w:color="auto" w:fill="FFFFFF"/>
          <w:lang w:eastAsia="zh-CN"/>
        </w:rPr>
        <w:t>preprint, posing</w:t>
      </w:r>
      <w:r w:rsidR="000059DE" w:rsidRPr="00AC5440">
        <w:rPr>
          <w:rFonts w:asciiTheme="minorHAnsi" w:eastAsia="Times New Roman" w:hAnsiTheme="minorHAnsi" w:cstheme="minorHAnsi"/>
          <w:color w:val="000000"/>
          <w:sz w:val="22"/>
          <w:szCs w:val="22"/>
          <w:lang w:eastAsia="zh-CN"/>
        </w:rPr>
        <w:t xml:space="preserve"> questions and shar</w:t>
      </w:r>
      <w:r w:rsidR="00057C8A" w:rsidRPr="00AC5440">
        <w:rPr>
          <w:rFonts w:asciiTheme="minorHAnsi" w:eastAsia="Times New Roman" w:hAnsiTheme="minorHAnsi" w:cstheme="minorHAnsi"/>
          <w:color w:val="000000"/>
          <w:sz w:val="22"/>
          <w:szCs w:val="22"/>
          <w:lang w:eastAsia="zh-CN"/>
        </w:rPr>
        <w:t>ing</w:t>
      </w:r>
      <w:r w:rsidR="000059DE" w:rsidRPr="00AC5440">
        <w:rPr>
          <w:rFonts w:asciiTheme="minorHAnsi" w:eastAsia="Times New Roman" w:hAnsiTheme="minorHAnsi" w:cstheme="minorHAnsi"/>
          <w:color w:val="000000"/>
          <w:sz w:val="22"/>
          <w:szCs w:val="22"/>
          <w:lang w:eastAsia="zh-CN"/>
        </w:rPr>
        <w:t xml:space="preserve"> </w:t>
      </w:r>
      <w:r w:rsidR="00057C8A" w:rsidRPr="00AC5440">
        <w:rPr>
          <w:rFonts w:asciiTheme="minorHAnsi" w:eastAsia="Times New Roman" w:hAnsiTheme="minorHAnsi" w:cstheme="minorHAnsi"/>
          <w:color w:val="000000"/>
          <w:sz w:val="22"/>
          <w:szCs w:val="22"/>
          <w:lang w:eastAsia="zh-CN"/>
        </w:rPr>
        <w:t xml:space="preserve">thoughts and </w:t>
      </w:r>
      <w:r w:rsidR="000059DE" w:rsidRPr="00AC5440">
        <w:rPr>
          <w:rFonts w:asciiTheme="minorHAnsi" w:eastAsia="Times New Roman" w:hAnsiTheme="minorHAnsi" w:cstheme="minorHAnsi"/>
          <w:color w:val="000000"/>
          <w:sz w:val="22"/>
          <w:szCs w:val="22"/>
          <w:lang w:eastAsia="zh-CN"/>
        </w:rPr>
        <w:t xml:space="preserve">resources with both the authors and the rest of the community. </w:t>
      </w:r>
      <w:proofErr w:type="spellStart"/>
      <w:r w:rsidR="00057C8A" w:rsidRPr="00AC5440">
        <w:rPr>
          <w:rFonts w:asciiTheme="minorHAnsi" w:eastAsia="Times New Roman" w:hAnsiTheme="minorHAnsi" w:cstheme="minorHAnsi"/>
          <w:color w:val="000000"/>
          <w:sz w:val="22"/>
          <w:szCs w:val="22"/>
          <w:lang w:eastAsia="zh-CN"/>
        </w:rPr>
        <w:t>Rxiv</w:t>
      </w:r>
      <w:proofErr w:type="spellEnd"/>
      <w:r w:rsidR="00057C8A" w:rsidRPr="00AC5440">
        <w:rPr>
          <w:rFonts w:asciiTheme="minorHAnsi" w:eastAsia="Times New Roman" w:hAnsiTheme="minorHAnsi" w:cstheme="minorHAnsi"/>
          <w:color w:val="000000"/>
          <w:sz w:val="22"/>
          <w:szCs w:val="22"/>
          <w:lang w:eastAsia="zh-CN"/>
        </w:rPr>
        <w:t xml:space="preserve"> c</w:t>
      </w:r>
      <w:r w:rsidR="000059DE" w:rsidRPr="00AC5440">
        <w:rPr>
          <w:rFonts w:asciiTheme="minorHAnsi" w:eastAsia="Times New Roman" w:hAnsiTheme="minorHAnsi" w:cstheme="minorHAnsi"/>
          <w:color w:val="000000"/>
          <w:sz w:val="22"/>
          <w:szCs w:val="22"/>
          <w:lang w:eastAsia="zh-CN"/>
        </w:rPr>
        <w:t xml:space="preserve">omments </w:t>
      </w:r>
      <w:r w:rsidR="00057C8A" w:rsidRPr="00AC5440">
        <w:rPr>
          <w:rFonts w:asciiTheme="minorHAnsi" w:eastAsia="Times New Roman" w:hAnsiTheme="minorHAnsi" w:cstheme="minorHAnsi"/>
          <w:color w:val="000000"/>
          <w:sz w:val="22"/>
          <w:szCs w:val="22"/>
          <w:lang w:eastAsia="zh-CN"/>
        </w:rPr>
        <w:t>can a</w:t>
      </w:r>
      <w:r w:rsidR="00057C8A" w:rsidRPr="00AC5440">
        <w:rPr>
          <w:rFonts w:asciiTheme="minorHAnsi" w:hAnsiTheme="minorHAnsi" w:cstheme="minorHAnsi"/>
          <w:sz w:val="22"/>
          <w:szCs w:val="22"/>
          <w:shd w:val="clear" w:color="auto" w:fill="FFFFFF"/>
        </w:rPr>
        <w:t xml:space="preserve">lso be posted as direct replies to previous comments, forming connected conversations. </w:t>
      </w:r>
      <w:r w:rsidR="009C617E" w:rsidRPr="00AC5440">
        <w:rPr>
          <w:rFonts w:asciiTheme="minorHAnsi" w:hAnsiTheme="minorHAnsi" w:cstheme="minorHAnsi"/>
          <w:sz w:val="22"/>
          <w:szCs w:val="22"/>
          <w:shd w:val="clear" w:color="auto" w:fill="FFFFFF"/>
        </w:rPr>
        <w:t>These</w:t>
      </w:r>
      <w:r w:rsidR="00057C8A" w:rsidRPr="00AC5440">
        <w:rPr>
          <w:rFonts w:asciiTheme="minorHAnsi" w:hAnsiTheme="minorHAnsi" w:cstheme="minorHAnsi"/>
          <w:sz w:val="22"/>
          <w:szCs w:val="22"/>
          <w:shd w:val="clear" w:color="auto" w:fill="FFFFFF"/>
        </w:rPr>
        <w:t xml:space="preserve"> comments can get endorsements (vote up or down) from other scientists.</w:t>
      </w:r>
      <w:r w:rsidR="00A77259" w:rsidRPr="00AC5440">
        <w:rPr>
          <w:rFonts w:asciiTheme="minorHAnsi" w:hAnsiTheme="minorHAnsi" w:cstheme="minorHAnsi"/>
          <w:sz w:val="22"/>
          <w:szCs w:val="22"/>
          <w:shd w:val="clear" w:color="auto" w:fill="FFFFFF"/>
        </w:rPr>
        <w:t xml:space="preserve"> The a</w:t>
      </w:r>
      <w:r w:rsidR="003D4840" w:rsidRPr="00AC5440">
        <w:rPr>
          <w:rFonts w:asciiTheme="minorHAnsi" w:hAnsiTheme="minorHAnsi" w:cstheme="minorHAnsi"/>
          <w:sz w:val="22"/>
          <w:szCs w:val="22"/>
          <w:shd w:val="clear" w:color="auto" w:fill="FFFFFF"/>
        </w:rPr>
        <w:t xml:space="preserve">uthors </w:t>
      </w:r>
      <w:r w:rsidR="009C617E" w:rsidRPr="00AC5440">
        <w:rPr>
          <w:rFonts w:asciiTheme="minorHAnsi" w:hAnsiTheme="minorHAnsi" w:cstheme="minorHAnsi"/>
          <w:sz w:val="22"/>
          <w:szCs w:val="22"/>
          <w:shd w:val="clear" w:color="auto" w:fill="FFFFFF"/>
        </w:rPr>
        <w:t>may also</w:t>
      </w:r>
      <w:r w:rsidR="003D4840" w:rsidRPr="00AC5440">
        <w:rPr>
          <w:rFonts w:asciiTheme="minorHAnsi" w:hAnsiTheme="minorHAnsi" w:cstheme="minorHAnsi"/>
          <w:sz w:val="22"/>
          <w:szCs w:val="22"/>
          <w:shd w:val="clear" w:color="auto" w:fill="FFFFFF"/>
        </w:rPr>
        <w:t xml:space="preserve"> engage with readers in the comment section, addressing any issues raised or clarifying the content of the preprint. </w:t>
      </w:r>
      <w:r w:rsidR="000059DE" w:rsidRPr="00AC5440">
        <w:rPr>
          <w:rFonts w:asciiTheme="minorHAnsi" w:hAnsiTheme="minorHAnsi" w:cstheme="minorHAnsi"/>
          <w:sz w:val="22"/>
          <w:szCs w:val="22"/>
        </w:rPr>
        <w:t xml:space="preserve">A study </w:t>
      </w:r>
      <w:r w:rsidR="000059DE" w:rsidRPr="00AC5440">
        <w:rPr>
          <w:rFonts w:asciiTheme="minorHAnsi" w:hAnsiTheme="minorHAnsi" w:cstheme="minorHAnsi"/>
          <w:color w:val="191919"/>
          <w:sz w:val="22"/>
          <w:szCs w:val="22"/>
        </w:rPr>
        <w:t xml:space="preserve">(Carneiro et al. 2022) </w:t>
      </w:r>
      <w:r w:rsidR="000059DE" w:rsidRPr="00AC5440">
        <w:rPr>
          <w:rFonts w:asciiTheme="minorHAnsi" w:hAnsiTheme="minorHAnsi" w:cstheme="minorHAnsi"/>
          <w:sz w:val="22"/>
          <w:szCs w:val="22"/>
        </w:rPr>
        <w:t xml:space="preserve">on a random sample of preprints posted </w:t>
      </w:r>
      <w:r w:rsidR="003B528C" w:rsidRPr="00AC5440">
        <w:rPr>
          <w:rFonts w:asciiTheme="minorHAnsi" w:hAnsiTheme="minorHAnsi" w:cstheme="minorHAnsi"/>
          <w:color w:val="191919"/>
          <w:sz w:val="22"/>
          <w:szCs w:val="22"/>
        </w:rPr>
        <w:t xml:space="preserve">on </w:t>
      </w:r>
      <w:proofErr w:type="spellStart"/>
      <w:r w:rsidR="003B528C" w:rsidRPr="00AC5440">
        <w:rPr>
          <w:rFonts w:asciiTheme="minorHAnsi" w:hAnsiTheme="minorHAnsi" w:cstheme="minorHAnsi"/>
          <w:color w:val="191919"/>
          <w:sz w:val="22"/>
          <w:szCs w:val="22"/>
        </w:rPr>
        <w:t>bioRxiv</w:t>
      </w:r>
      <w:proofErr w:type="spellEnd"/>
      <w:r w:rsidR="003B528C" w:rsidRPr="00AC5440">
        <w:rPr>
          <w:rFonts w:asciiTheme="minorHAnsi" w:hAnsiTheme="minorHAnsi" w:cstheme="minorHAnsi"/>
          <w:color w:val="191919"/>
          <w:sz w:val="22"/>
          <w:szCs w:val="22"/>
        </w:rPr>
        <w:t xml:space="preserve"> and </w:t>
      </w:r>
      <w:proofErr w:type="spellStart"/>
      <w:r w:rsidR="003B528C" w:rsidRPr="00AC5440">
        <w:rPr>
          <w:rFonts w:asciiTheme="minorHAnsi" w:hAnsiTheme="minorHAnsi" w:cstheme="minorHAnsi"/>
          <w:color w:val="191919"/>
          <w:sz w:val="22"/>
          <w:szCs w:val="22"/>
        </w:rPr>
        <w:t>medRxiv</w:t>
      </w:r>
      <w:proofErr w:type="spellEnd"/>
      <w:r w:rsidR="003B528C" w:rsidRPr="00AC5440">
        <w:rPr>
          <w:rFonts w:asciiTheme="minorHAnsi" w:hAnsiTheme="minorHAnsi" w:cstheme="minorHAnsi"/>
          <w:color w:val="191919"/>
          <w:sz w:val="22"/>
          <w:szCs w:val="22"/>
        </w:rPr>
        <w:t xml:space="preserve"> in 2020 </w:t>
      </w:r>
      <w:r w:rsidR="000059DE" w:rsidRPr="00AC5440">
        <w:rPr>
          <w:rFonts w:asciiTheme="minorHAnsi" w:hAnsiTheme="minorHAnsi" w:cstheme="minorHAnsi"/>
          <w:color w:val="191919"/>
          <w:sz w:val="22"/>
          <w:szCs w:val="22"/>
        </w:rPr>
        <w:t xml:space="preserve">finds that </w:t>
      </w:r>
      <w:r w:rsidR="003B528C" w:rsidRPr="00AC5440">
        <w:rPr>
          <w:rFonts w:asciiTheme="minorHAnsi" w:hAnsiTheme="minorHAnsi" w:cstheme="minorHAnsi"/>
          <w:color w:val="191919"/>
          <w:sz w:val="22"/>
          <w:szCs w:val="22"/>
        </w:rPr>
        <w:t xml:space="preserve">7.3% of </w:t>
      </w:r>
      <w:r w:rsidR="000059DE" w:rsidRPr="00AC5440">
        <w:rPr>
          <w:rFonts w:asciiTheme="minorHAnsi" w:hAnsiTheme="minorHAnsi" w:cstheme="minorHAnsi"/>
          <w:color w:val="191919"/>
          <w:sz w:val="22"/>
          <w:szCs w:val="22"/>
        </w:rPr>
        <w:t xml:space="preserve">the </w:t>
      </w:r>
      <w:r w:rsidR="003B528C" w:rsidRPr="00AC5440">
        <w:rPr>
          <w:rFonts w:asciiTheme="minorHAnsi" w:hAnsiTheme="minorHAnsi" w:cstheme="minorHAnsi"/>
          <w:color w:val="191919"/>
          <w:sz w:val="22"/>
          <w:szCs w:val="22"/>
        </w:rPr>
        <w:t xml:space="preserve">preprints received at least </w:t>
      </w:r>
      <w:r w:rsidR="00A77259" w:rsidRPr="00AC5440">
        <w:rPr>
          <w:rFonts w:asciiTheme="minorHAnsi" w:hAnsiTheme="minorHAnsi" w:cstheme="minorHAnsi"/>
          <w:color w:val="191919"/>
          <w:sz w:val="22"/>
          <w:szCs w:val="22"/>
        </w:rPr>
        <w:t xml:space="preserve">one </w:t>
      </w:r>
      <w:proofErr w:type="spellStart"/>
      <w:r w:rsidR="00A77259" w:rsidRPr="00AC5440">
        <w:rPr>
          <w:rFonts w:asciiTheme="minorHAnsi" w:hAnsiTheme="minorHAnsi" w:cstheme="minorHAnsi"/>
          <w:color w:val="191919"/>
          <w:sz w:val="22"/>
          <w:szCs w:val="22"/>
        </w:rPr>
        <w:t>Rxiv</w:t>
      </w:r>
      <w:proofErr w:type="spellEnd"/>
      <w:r w:rsidR="00A77259" w:rsidRPr="00AC5440">
        <w:rPr>
          <w:rFonts w:asciiTheme="minorHAnsi" w:hAnsiTheme="minorHAnsi" w:cstheme="minorHAnsi"/>
          <w:color w:val="191919"/>
          <w:sz w:val="22"/>
          <w:szCs w:val="22"/>
        </w:rPr>
        <w:t xml:space="preserve"> </w:t>
      </w:r>
      <w:r w:rsidR="003B528C" w:rsidRPr="00AC5440">
        <w:rPr>
          <w:rFonts w:asciiTheme="minorHAnsi" w:hAnsiTheme="minorHAnsi" w:cstheme="minorHAnsi"/>
          <w:color w:val="191919"/>
          <w:sz w:val="22"/>
          <w:szCs w:val="22"/>
        </w:rPr>
        <w:t>comment during a mean follow-up of 7.5 months</w:t>
      </w:r>
      <w:r w:rsidR="000059DE" w:rsidRPr="00AC5440">
        <w:rPr>
          <w:rFonts w:asciiTheme="minorHAnsi" w:hAnsiTheme="minorHAnsi" w:cstheme="minorHAnsi"/>
          <w:color w:val="191919"/>
          <w:sz w:val="22"/>
          <w:szCs w:val="22"/>
        </w:rPr>
        <w:t xml:space="preserve">, and </w:t>
      </w:r>
      <w:r w:rsidR="00A77259" w:rsidRPr="00AC5440">
        <w:rPr>
          <w:rFonts w:asciiTheme="minorHAnsi" w:hAnsiTheme="minorHAnsi" w:cstheme="minorHAnsi"/>
          <w:color w:val="191919"/>
          <w:sz w:val="22"/>
          <w:szCs w:val="22"/>
        </w:rPr>
        <w:t xml:space="preserve">these </w:t>
      </w:r>
      <w:r w:rsidR="000059DE" w:rsidRPr="00AC5440">
        <w:rPr>
          <w:rFonts w:asciiTheme="minorHAnsi" w:hAnsiTheme="minorHAnsi" w:cstheme="minorHAnsi"/>
          <w:color w:val="191919"/>
          <w:sz w:val="22"/>
          <w:szCs w:val="22"/>
        </w:rPr>
        <w:t>comments</w:t>
      </w:r>
      <w:r w:rsidR="003B528C" w:rsidRPr="00AC5440">
        <w:rPr>
          <w:rFonts w:asciiTheme="minorHAnsi" w:hAnsiTheme="minorHAnsi" w:cstheme="minorHAnsi"/>
          <w:color w:val="191919"/>
          <w:sz w:val="22"/>
          <w:szCs w:val="22"/>
        </w:rPr>
        <w:t xml:space="preserve"> had a median size of 43 words</w:t>
      </w:r>
      <w:r w:rsidR="000059DE" w:rsidRPr="00AC5440">
        <w:rPr>
          <w:rFonts w:asciiTheme="minorHAnsi" w:hAnsiTheme="minorHAnsi" w:cstheme="minorHAnsi"/>
          <w:color w:val="191919"/>
          <w:sz w:val="22"/>
          <w:szCs w:val="22"/>
        </w:rPr>
        <w:t>, with c</w:t>
      </w:r>
      <w:r w:rsidR="003B528C" w:rsidRPr="00AC5440">
        <w:rPr>
          <w:rFonts w:asciiTheme="minorHAnsi" w:hAnsiTheme="minorHAnsi" w:cstheme="minorHAnsi"/>
          <w:color w:val="191919"/>
          <w:sz w:val="22"/>
          <w:szCs w:val="22"/>
        </w:rPr>
        <w:t xml:space="preserve">riticisms, corrections or suggestions </w:t>
      </w:r>
      <w:r w:rsidR="000059DE" w:rsidRPr="00AC5440">
        <w:rPr>
          <w:rFonts w:asciiTheme="minorHAnsi" w:hAnsiTheme="minorHAnsi" w:cstheme="minorHAnsi"/>
          <w:color w:val="191919"/>
          <w:sz w:val="22"/>
          <w:szCs w:val="22"/>
        </w:rPr>
        <w:t>being</w:t>
      </w:r>
      <w:r w:rsidR="003B528C" w:rsidRPr="00AC5440">
        <w:rPr>
          <w:rFonts w:asciiTheme="minorHAnsi" w:hAnsiTheme="minorHAnsi" w:cstheme="minorHAnsi"/>
          <w:color w:val="191919"/>
          <w:sz w:val="22"/>
          <w:szCs w:val="22"/>
        </w:rPr>
        <w:t xml:space="preserve"> the most prevalent type of content, followed by compliments or positive appraisals and questions.</w:t>
      </w:r>
      <w:r w:rsidR="000059DE" w:rsidRPr="00AC5440">
        <w:rPr>
          <w:rFonts w:asciiTheme="minorHAnsi" w:hAnsiTheme="minorHAnsi" w:cstheme="minorHAnsi"/>
          <w:color w:val="191919"/>
          <w:sz w:val="22"/>
          <w:szCs w:val="22"/>
        </w:rPr>
        <w:t xml:space="preserve"> </w:t>
      </w:r>
    </w:p>
    <w:p w14:paraId="29469F3F" w14:textId="14D1A32C" w:rsidR="00540F4D" w:rsidRDefault="00F25064" w:rsidP="00B56BE7">
      <w:pPr>
        <w:pStyle w:val="BodyText"/>
        <w:ind w:left="0" w:right="0" w:firstLine="360"/>
        <w:contextualSpacing/>
        <w:rPr>
          <w:rFonts w:asciiTheme="minorHAnsi" w:hAnsiTheme="minorHAnsi" w:cstheme="minorHAnsi"/>
          <w:sz w:val="22"/>
          <w:szCs w:val="22"/>
          <w:shd w:val="clear" w:color="auto" w:fill="FFFFFF"/>
        </w:rPr>
      </w:pPr>
      <w:r w:rsidRPr="00D46C48">
        <w:rPr>
          <w:rFonts w:asciiTheme="minorHAnsi" w:hAnsiTheme="minorHAnsi" w:cstheme="minorHAnsi"/>
          <w:sz w:val="22"/>
          <w:szCs w:val="22"/>
        </w:rPr>
        <w:t xml:space="preserve">Second, there </w:t>
      </w:r>
      <w:r w:rsidR="0006282B">
        <w:rPr>
          <w:rFonts w:asciiTheme="minorHAnsi" w:hAnsiTheme="minorHAnsi" w:cstheme="minorHAnsi"/>
          <w:sz w:val="22"/>
          <w:szCs w:val="22"/>
        </w:rPr>
        <w:t>exist</w:t>
      </w:r>
      <w:r w:rsidRPr="00D46C48">
        <w:rPr>
          <w:rFonts w:asciiTheme="minorHAnsi" w:hAnsiTheme="minorHAnsi" w:cstheme="minorHAnsi"/>
          <w:sz w:val="22"/>
          <w:szCs w:val="22"/>
        </w:rPr>
        <w:t xml:space="preserve"> preprint feedback </w:t>
      </w:r>
      <w:r w:rsidR="003E4455" w:rsidRPr="00D46C48">
        <w:rPr>
          <w:rFonts w:asciiTheme="minorHAnsi" w:hAnsiTheme="minorHAnsi" w:cstheme="minorHAnsi"/>
          <w:sz w:val="22"/>
          <w:szCs w:val="22"/>
        </w:rPr>
        <w:t xml:space="preserve">initiatives and </w:t>
      </w:r>
      <w:r w:rsidRPr="00D46C48">
        <w:rPr>
          <w:rFonts w:asciiTheme="minorHAnsi" w:hAnsiTheme="minorHAnsi" w:cstheme="minorHAnsi"/>
          <w:sz w:val="22"/>
          <w:szCs w:val="22"/>
        </w:rPr>
        <w:t>platforms</w:t>
      </w:r>
      <w:r w:rsidR="00AF333B">
        <w:rPr>
          <w:rFonts w:asciiTheme="minorHAnsi" w:hAnsiTheme="minorHAnsi" w:cstheme="minorHAnsi"/>
          <w:sz w:val="22"/>
          <w:szCs w:val="22"/>
        </w:rPr>
        <w:t xml:space="preserve"> </w:t>
      </w:r>
      <w:r w:rsidR="003E4455" w:rsidRPr="00D46C48">
        <w:rPr>
          <w:rFonts w:asciiTheme="minorHAnsi" w:hAnsiTheme="minorHAnsi" w:cstheme="minorHAnsi"/>
          <w:sz w:val="22"/>
          <w:szCs w:val="22"/>
        </w:rPr>
        <w:t>devoted to open preprint reviews</w:t>
      </w:r>
      <w:r w:rsidR="00AF333B">
        <w:rPr>
          <w:rFonts w:asciiTheme="minorHAnsi" w:hAnsiTheme="minorHAnsi" w:cstheme="minorHAnsi"/>
          <w:sz w:val="22"/>
          <w:szCs w:val="22"/>
        </w:rPr>
        <w:t xml:space="preserve"> that differ</w:t>
      </w:r>
      <w:r w:rsidR="003E4455" w:rsidRPr="00D46C48">
        <w:rPr>
          <w:rFonts w:asciiTheme="minorHAnsi" w:hAnsiTheme="minorHAnsi" w:cstheme="minorHAnsi"/>
          <w:sz w:val="22"/>
          <w:szCs w:val="22"/>
        </w:rPr>
        <w:t xml:space="preserve"> in formality and structu</w:t>
      </w:r>
      <w:r w:rsidR="004C072E">
        <w:rPr>
          <w:rFonts w:asciiTheme="minorHAnsi" w:hAnsiTheme="minorHAnsi" w:cstheme="minorHAnsi"/>
          <w:sz w:val="22"/>
          <w:szCs w:val="22"/>
        </w:rPr>
        <w:t>re</w:t>
      </w:r>
      <w:r w:rsidR="0006282B">
        <w:rPr>
          <w:rFonts w:asciiTheme="minorHAnsi" w:hAnsiTheme="minorHAnsi" w:cstheme="minorHAnsi"/>
          <w:sz w:val="22"/>
          <w:szCs w:val="22"/>
        </w:rPr>
        <w:t>. Some</w:t>
      </w:r>
      <w:r w:rsidR="003E4455" w:rsidRPr="00D46C48">
        <w:rPr>
          <w:rFonts w:asciiTheme="minorHAnsi" w:hAnsiTheme="minorHAnsi" w:cstheme="minorHAnsi"/>
          <w:sz w:val="22"/>
          <w:szCs w:val="22"/>
        </w:rPr>
        <w:t xml:space="preserve"> </w:t>
      </w:r>
      <w:r w:rsidR="00C03A53">
        <w:rPr>
          <w:rFonts w:asciiTheme="minorHAnsi" w:hAnsiTheme="minorHAnsi" w:cstheme="minorHAnsi"/>
          <w:sz w:val="22"/>
          <w:szCs w:val="22"/>
        </w:rPr>
        <w:t>(e.g.</w:t>
      </w:r>
      <w:r w:rsidR="00942CB5" w:rsidRPr="00D46C48">
        <w:rPr>
          <w:rFonts w:asciiTheme="minorHAnsi" w:hAnsiTheme="minorHAnsi" w:cstheme="minorHAnsi"/>
          <w:sz w:val="22"/>
          <w:szCs w:val="22"/>
        </w:rPr>
        <w:t xml:space="preserve">, Review Common, Peer Community In, </w:t>
      </w:r>
      <w:proofErr w:type="spellStart"/>
      <w:r w:rsidR="00942CB5">
        <w:rPr>
          <w:rFonts w:asciiTheme="minorHAnsi" w:hAnsiTheme="minorHAnsi" w:cstheme="minorHAnsi"/>
          <w:sz w:val="22"/>
          <w:szCs w:val="22"/>
        </w:rPr>
        <w:t>e</w:t>
      </w:r>
      <w:r w:rsidR="00942CB5" w:rsidRPr="00D46C48">
        <w:rPr>
          <w:rFonts w:asciiTheme="minorHAnsi" w:hAnsiTheme="minorHAnsi" w:cstheme="minorHAnsi"/>
          <w:sz w:val="22"/>
          <w:szCs w:val="22"/>
        </w:rPr>
        <w:t>Life</w:t>
      </w:r>
      <w:proofErr w:type="spellEnd"/>
      <w:r w:rsidR="00942CB5" w:rsidRPr="00D46C48">
        <w:rPr>
          <w:rFonts w:asciiTheme="minorHAnsi" w:hAnsiTheme="minorHAnsi" w:cstheme="minorHAnsi"/>
          <w:sz w:val="22"/>
          <w:szCs w:val="22"/>
        </w:rPr>
        <w:t>)</w:t>
      </w:r>
      <w:r w:rsidR="00942CB5">
        <w:rPr>
          <w:rFonts w:asciiTheme="minorHAnsi" w:hAnsiTheme="minorHAnsi" w:cstheme="minorHAnsi"/>
          <w:sz w:val="22"/>
          <w:szCs w:val="22"/>
        </w:rPr>
        <w:t xml:space="preserve"> </w:t>
      </w:r>
      <w:r w:rsidR="003E4455" w:rsidRPr="00D46C48">
        <w:rPr>
          <w:rFonts w:asciiTheme="minorHAnsi" w:hAnsiTheme="minorHAnsi" w:cstheme="minorHAnsi"/>
          <w:sz w:val="22"/>
          <w:szCs w:val="22"/>
        </w:rPr>
        <w:t>are more journal like, accept</w:t>
      </w:r>
      <w:r w:rsidR="0006282B">
        <w:rPr>
          <w:rFonts w:asciiTheme="minorHAnsi" w:hAnsiTheme="minorHAnsi" w:cstheme="minorHAnsi"/>
          <w:sz w:val="22"/>
          <w:szCs w:val="22"/>
        </w:rPr>
        <w:t>ing</w:t>
      </w:r>
      <w:r w:rsidR="003E4455" w:rsidRPr="00D46C48">
        <w:rPr>
          <w:rFonts w:asciiTheme="minorHAnsi" w:hAnsiTheme="minorHAnsi" w:cstheme="minorHAnsi"/>
          <w:sz w:val="22"/>
          <w:szCs w:val="22"/>
        </w:rPr>
        <w:t xml:space="preserve"> preprint submission</w:t>
      </w:r>
      <w:r w:rsidR="00AF333B">
        <w:rPr>
          <w:rFonts w:asciiTheme="minorHAnsi" w:hAnsiTheme="minorHAnsi" w:cstheme="minorHAnsi"/>
          <w:sz w:val="22"/>
          <w:szCs w:val="22"/>
        </w:rPr>
        <w:t>s</w:t>
      </w:r>
      <w:r w:rsidR="00942CB5">
        <w:rPr>
          <w:rFonts w:asciiTheme="minorHAnsi" w:hAnsiTheme="minorHAnsi" w:cstheme="minorHAnsi"/>
          <w:sz w:val="22"/>
          <w:szCs w:val="22"/>
        </w:rPr>
        <w:t>,</w:t>
      </w:r>
      <w:r w:rsidR="003E4455" w:rsidRPr="00D46C48">
        <w:rPr>
          <w:rFonts w:asciiTheme="minorHAnsi" w:hAnsiTheme="minorHAnsi" w:cstheme="minorHAnsi"/>
          <w:sz w:val="22"/>
          <w:szCs w:val="22"/>
        </w:rPr>
        <w:t xml:space="preserve"> solicit</w:t>
      </w:r>
      <w:r w:rsidR="0006282B">
        <w:rPr>
          <w:rFonts w:asciiTheme="minorHAnsi" w:hAnsiTheme="minorHAnsi" w:cstheme="minorHAnsi"/>
          <w:sz w:val="22"/>
          <w:szCs w:val="22"/>
        </w:rPr>
        <w:t>ing</w:t>
      </w:r>
      <w:r w:rsidR="003E4455" w:rsidRPr="00D46C48">
        <w:rPr>
          <w:rFonts w:asciiTheme="minorHAnsi" w:hAnsiTheme="minorHAnsi" w:cstheme="minorHAnsi"/>
          <w:sz w:val="22"/>
          <w:szCs w:val="22"/>
        </w:rPr>
        <w:t xml:space="preserve"> </w:t>
      </w:r>
      <w:r w:rsidR="00942CB5">
        <w:rPr>
          <w:rFonts w:asciiTheme="minorHAnsi" w:hAnsiTheme="minorHAnsi" w:cstheme="minorHAnsi"/>
          <w:sz w:val="22"/>
          <w:szCs w:val="22"/>
        </w:rPr>
        <w:t xml:space="preserve">reviews, </w:t>
      </w:r>
      <w:r w:rsidR="003E4455" w:rsidRPr="00D46C48">
        <w:rPr>
          <w:rFonts w:asciiTheme="minorHAnsi" w:hAnsiTheme="minorHAnsi" w:cstheme="minorHAnsi"/>
          <w:sz w:val="22"/>
          <w:szCs w:val="22"/>
        </w:rPr>
        <w:t>and publish</w:t>
      </w:r>
      <w:r w:rsidR="0006282B">
        <w:rPr>
          <w:rFonts w:asciiTheme="minorHAnsi" w:hAnsiTheme="minorHAnsi" w:cstheme="minorHAnsi"/>
          <w:sz w:val="22"/>
          <w:szCs w:val="22"/>
        </w:rPr>
        <w:t>ing</w:t>
      </w:r>
      <w:r w:rsidR="003E4455" w:rsidRPr="00D46C48">
        <w:rPr>
          <w:rFonts w:asciiTheme="minorHAnsi" w:hAnsiTheme="minorHAnsi" w:cstheme="minorHAnsi"/>
          <w:sz w:val="22"/>
          <w:szCs w:val="22"/>
        </w:rPr>
        <w:t xml:space="preserve"> </w:t>
      </w:r>
      <w:r w:rsidR="00942CB5">
        <w:rPr>
          <w:rFonts w:asciiTheme="minorHAnsi" w:hAnsiTheme="minorHAnsi" w:cstheme="minorHAnsi"/>
          <w:sz w:val="22"/>
          <w:szCs w:val="22"/>
        </w:rPr>
        <w:t>preprint</w:t>
      </w:r>
      <w:r w:rsidR="003E4455" w:rsidRPr="00D46C48">
        <w:rPr>
          <w:rFonts w:asciiTheme="minorHAnsi" w:hAnsiTheme="minorHAnsi" w:cstheme="minorHAnsi"/>
          <w:sz w:val="22"/>
          <w:szCs w:val="22"/>
        </w:rPr>
        <w:t xml:space="preserve"> reviews together with the preprin</w:t>
      </w:r>
      <w:r w:rsidR="00942CB5">
        <w:rPr>
          <w:rFonts w:asciiTheme="minorHAnsi" w:hAnsiTheme="minorHAnsi" w:cstheme="minorHAnsi"/>
          <w:sz w:val="22"/>
          <w:szCs w:val="22"/>
        </w:rPr>
        <w:t xml:space="preserve">t when </w:t>
      </w:r>
      <w:r w:rsidR="003E4455" w:rsidRPr="00D46C48">
        <w:rPr>
          <w:rFonts w:asciiTheme="minorHAnsi" w:hAnsiTheme="minorHAnsi" w:cstheme="minorHAnsi"/>
          <w:sz w:val="22"/>
          <w:szCs w:val="22"/>
        </w:rPr>
        <w:t>transfer</w:t>
      </w:r>
      <w:r w:rsidR="00942CB5">
        <w:rPr>
          <w:rFonts w:asciiTheme="minorHAnsi" w:hAnsiTheme="minorHAnsi" w:cstheme="minorHAnsi"/>
          <w:sz w:val="22"/>
          <w:szCs w:val="22"/>
        </w:rPr>
        <w:t xml:space="preserve">ring the preprint </w:t>
      </w:r>
      <w:r w:rsidR="003E4455" w:rsidRPr="00D46C48">
        <w:rPr>
          <w:rFonts w:asciiTheme="minorHAnsi" w:hAnsiTheme="minorHAnsi" w:cstheme="minorHAnsi"/>
          <w:sz w:val="22"/>
          <w:szCs w:val="22"/>
        </w:rPr>
        <w:t>to affiliated journals for consideration for publication. Some</w:t>
      </w:r>
      <w:r w:rsidR="00B455A8" w:rsidRPr="00D46C48">
        <w:rPr>
          <w:rFonts w:asciiTheme="minorHAnsi" w:hAnsiTheme="minorHAnsi" w:cstheme="minorHAnsi"/>
          <w:sz w:val="22"/>
          <w:szCs w:val="22"/>
        </w:rPr>
        <w:t xml:space="preserve"> platforms </w:t>
      </w:r>
      <w:r w:rsidR="00AF333B" w:rsidRPr="00D46C48">
        <w:rPr>
          <w:rFonts w:asciiTheme="minorHAnsi" w:hAnsiTheme="minorHAnsi" w:cstheme="minorHAnsi"/>
          <w:sz w:val="22"/>
          <w:szCs w:val="22"/>
        </w:rPr>
        <w:t>(</w:t>
      </w:r>
      <w:r w:rsidR="00C03A53">
        <w:rPr>
          <w:rFonts w:asciiTheme="minorHAnsi" w:hAnsiTheme="minorHAnsi" w:cstheme="minorHAnsi"/>
          <w:sz w:val="22"/>
          <w:szCs w:val="22"/>
        </w:rPr>
        <w:t>e.g.</w:t>
      </w:r>
      <w:r w:rsidR="00AF333B" w:rsidRPr="00D46C48">
        <w:rPr>
          <w:rFonts w:asciiTheme="minorHAnsi" w:hAnsiTheme="minorHAnsi" w:cstheme="minorHAnsi"/>
          <w:sz w:val="22"/>
          <w:szCs w:val="22"/>
        </w:rPr>
        <w:t>, the MIT Press’s Rapid Reviews</w:t>
      </w:r>
      <w:r w:rsidR="00AF333B">
        <w:rPr>
          <w:rFonts w:asciiTheme="minorHAnsi" w:hAnsiTheme="minorHAnsi" w:cstheme="minorHAnsi"/>
          <w:sz w:val="22"/>
          <w:szCs w:val="22"/>
        </w:rPr>
        <w:t xml:space="preserve">: </w:t>
      </w:r>
      <w:r w:rsidR="00AF333B" w:rsidRPr="00D46C48">
        <w:rPr>
          <w:rFonts w:asciiTheme="minorHAnsi" w:hAnsiTheme="minorHAnsi" w:cstheme="minorHAnsi"/>
          <w:sz w:val="22"/>
          <w:szCs w:val="22"/>
        </w:rPr>
        <w:t>Infectious Diseases</w:t>
      </w:r>
      <w:r w:rsidR="00AF333B">
        <w:rPr>
          <w:rFonts w:asciiTheme="minorHAnsi" w:hAnsiTheme="minorHAnsi" w:cstheme="minorHAnsi"/>
          <w:sz w:val="22"/>
          <w:szCs w:val="22"/>
        </w:rPr>
        <w:t xml:space="preserve">) </w:t>
      </w:r>
      <w:r w:rsidR="00B455A8" w:rsidRPr="00D46C48">
        <w:rPr>
          <w:rFonts w:asciiTheme="minorHAnsi" w:hAnsiTheme="minorHAnsi" w:cstheme="minorHAnsi"/>
          <w:sz w:val="22"/>
          <w:szCs w:val="22"/>
        </w:rPr>
        <w:t xml:space="preserve">have a dedicated scientific team </w:t>
      </w:r>
      <w:r w:rsidR="00AA3DB6" w:rsidRPr="00D46C48">
        <w:rPr>
          <w:rFonts w:asciiTheme="minorHAnsi" w:hAnsiTheme="minorHAnsi" w:cstheme="minorHAnsi"/>
          <w:sz w:val="22"/>
          <w:szCs w:val="22"/>
        </w:rPr>
        <w:t>and initiate preprint reviews on their own</w:t>
      </w:r>
      <w:r w:rsidR="00942CB5">
        <w:rPr>
          <w:rFonts w:asciiTheme="minorHAnsi" w:hAnsiTheme="minorHAnsi" w:cstheme="minorHAnsi"/>
          <w:sz w:val="22"/>
          <w:szCs w:val="22"/>
        </w:rPr>
        <w:t>,</w:t>
      </w:r>
      <w:r w:rsidR="00AA3DB6" w:rsidRPr="00D46C48">
        <w:rPr>
          <w:rFonts w:asciiTheme="minorHAnsi" w:hAnsiTheme="minorHAnsi" w:cstheme="minorHAnsi"/>
          <w:sz w:val="22"/>
          <w:szCs w:val="22"/>
        </w:rPr>
        <w:t xml:space="preserve"> </w:t>
      </w:r>
      <w:r w:rsidR="00B455A8" w:rsidRPr="00D46C48">
        <w:rPr>
          <w:rFonts w:asciiTheme="minorHAnsi" w:hAnsiTheme="minorHAnsi" w:cstheme="minorHAnsi"/>
          <w:sz w:val="22"/>
          <w:szCs w:val="22"/>
        </w:rPr>
        <w:t>select</w:t>
      </w:r>
      <w:r w:rsidR="00AA3DB6" w:rsidRPr="00D46C48">
        <w:rPr>
          <w:rFonts w:asciiTheme="minorHAnsi" w:hAnsiTheme="minorHAnsi" w:cstheme="minorHAnsi"/>
          <w:sz w:val="22"/>
          <w:szCs w:val="22"/>
        </w:rPr>
        <w:t>ing</w:t>
      </w:r>
      <w:r w:rsidR="00B455A8" w:rsidRPr="00D46C48">
        <w:rPr>
          <w:rFonts w:asciiTheme="minorHAnsi" w:hAnsiTheme="minorHAnsi" w:cstheme="minorHAnsi"/>
          <w:sz w:val="22"/>
          <w:szCs w:val="22"/>
        </w:rPr>
        <w:t xml:space="preserve"> preprints and solicit</w:t>
      </w:r>
      <w:r w:rsidR="00942CB5">
        <w:rPr>
          <w:rFonts w:asciiTheme="minorHAnsi" w:hAnsiTheme="minorHAnsi" w:cstheme="minorHAnsi"/>
          <w:sz w:val="22"/>
          <w:szCs w:val="22"/>
        </w:rPr>
        <w:t>ing</w:t>
      </w:r>
      <w:r w:rsidR="00B455A8" w:rsidRPr="00D46C48">
        <w:rPr>
          <w:rFonts w:asciiTheme="minorHAnsi" w:hAnsiTheme="minorHAnsi" w:cstheme="minorHAnsi"/>
          <w:sz w:val="22"/>
          <w:szCs w:val="22"/>
        </w:rPr>
        <w:t xml:space="preserve"> reviews and publish</w:t>
      </w:r>
      <w:r w:rsidR="00942CB5">
        <w:rPr>
          <w:rFonts w:asciiTheme="minorHAnsi" w:hAnsiTheme="minorHAnsi" w:cstheme="minorHAnsi"/>
          <w:sz w:val="22"/>
          <w:szCs w:val="22"/>
        </w:rPr>
        <w:t>ing reviews</w:t>
      </w:r>
      <w:r w:rsidR="00B455A8" w:rsidRPr="00D46C48">
        <w:rPr>
          <w:rFonts w:asciiTheme="minorHAnsi" w:hAnsiTheme="minorHAnsi" w:cstheme="minorHAnsi"/>
          <w:sz w:val="22"/>
          <w:szCs w:val="22"/>
        </w:rPr>
        <w:t xml:space="preserve"> online</w:t>
      </w:r>
      <w:r w:rsidR="00AA3DB6" w:rsidRPr="00D46C48">
        <w:rPr>
          <w:rFonts w:asciiTheme="minorHAnsi" w:hAnsiTheme="minorHAnsi" w:cstheme="minorHAnsi"/>
          <w:sz w:val="22"/>
          <w:szCs w:val="22"/>
          <w:shd w:val="clear" w:color="auto" w:fill="FFFFFF"/>
        </w:rPr>
        <w:t xml:space="preserve">. </w:t>
      </w:r>
      <w:r w:rsidR="00942CB5">
        <w:rPr>
          <w:rFonts w:asciiTheme="minorHAnsi" w:hAnsiTheme="minorHAnsi" w:cstheme="minorHAnsi"/>
          <w:sz w:val="22"/>
          <w:szCs w:val="22"/>
          <w:shd w:val="clear" w:color="auto" w:fill="FFFFFF"/>
        </w:rPr>
        <w:t>Some o</w:t>
      </w:r>
      <w:r w:rsidR="00AA3DB6" w:rsidRPr="00D46C48">
        <w:rPr>
          <w:rFonts w:asciiTheme="minorHAnsi" w:hAnsiTheme="minorHAnsi" w:cstheme="minorHAnsi"/>
          <w:sz w:val="22"/>
          <w:szCs w:val="22"/>
          <w:shd w:val="clear" w:color="auto" w:fill="FFFFFF"/>
        </w:rPr>
        <w:t xml:space="preserve">ther platforms </w:t>
      </w:r>
      <w:r w:rsidR="00942CB5" w:rsidRPr="00D46C48">
        <w:rPr>
          <w:rFonts w:asciiTheme="minorHAnsi" w:hAnsiTheme="minorHAnsi" w:cstheme="minorHAnsi"/>
          <w:sz w:val="22"/>
          <w:szCs w:val="22"/>
          <w:shd w:val="clear" w:color="auto" w:fill="FFFFFF"/>
        </w:rPr>
        <w:t>(</w:t>
      </w:r>
      <w:r w:rsidR="00C03A53">
        <w:rPr>
          <w:rFonts w:asciiTheme="minorHAnsi" w:hAnsiTheme="minorHAnsi" w:cstheme="minorHAnsi"/>
          <w:sz w:val="22"/>
          <w:szCs w:val="22"/>
          <w:shd w:val="clear" w:color="auto" w:fill="FFFFFF"/>
        </w:rPr>
        <w:t>e.g.</w:t>
      </w:r>
      <w:r w:rsidR="00942CB5" w:rsidRPr="00D46C48">
        <w:rPr>
          <w:rFonts w:asciiTheme="minorHAnsi" w:hAnsiTheme="minorHAnsi" w:cstheme="minorHAnsi"/>
          <w:sz w:val="22"/>
          <w:szCs w:val="22"/>
          <w:shd w:val="clear" w:color="auto" w:fill="FFFFFF"/>
        </w:rPr>
        <w:t xml:space="preserve">, </w:t>
      </w:r>
      <w:proofErr w:type="spellStart"/>
      <w:r w:rsidR="00942CB5" w:rsidRPr="00D46C48">
        <w:rPr>
          <w:rFonts w:asciiTheme="minorHAnsi" w:hAnsiTheme="minorHAnsi" w:cstheme="minorHAnsi"/>
          <w:sz w:val="22"/>
          <w:szCs w:val="22"/>
          <w:shd w:val="clear" w:color="auto" w:fill="FFFFFF"/>
        </w:rPr>
        <w:t>PREreview</w:t>
      </w:r>
      <w:proofErr w:type="spellEnd"/>
      <w:r w:rsidR="00942CB5" w:rsidRPr="00D46C48">
        <w:rPr>
          <w:rFonts w:asciiTheme="minorHAnsi" w:hAnsiTheme="minorHAnsi" w:cstheme="minorHAnsi"/>
          <w:sz w:val="22"/>
          <w:szCs w:val="22"/>
          <w:shd w:val="clear" w:color="auto" w:fill="FFFFFF"/>
        </w:rPr>
        <w:t xml:space="preserve">, </w:t>
      </w:r>
      <w:proofErr w:type="spellStart"/>
      <w:r w:rsidR="00942CB5" w:rsidRPr="00D46C48">
        <w:rPr>
          <w:rFonts w:asciiTheme="minorHAnsi" w:hAnsiTheme="minorHAnsi" w:cstheme="minorHAnsi"/>
          <w:sz w:val="22"/>
          <w:szCs w:val="22"/>
          <w:shd w:val="clear" w:color="auto" w:fill="FFFFFF"/>
        </w:rPr>
        <w:t>preLights</w:t>
      </w:r>
      <w:proofErr w:type="spellEnd"/>
      <w:r w:rsidR="00942CB5" w:rsidRPr="00D46C48">
        <w:rPr>
          <w:rFonts w:asciiTheme="minorHAnsi" w:hAnsiTheme="minorHAnsi" w:cstheme="minorHAnsi"/>
          <w:sz w:val="22"/>
          <w:szCs w:val="22"/>
          <w:shd w:val="clear" w:color="auto" w:fill="FFFFFF"/>
        </w:rPr>
        <w:t>)</w:t>
      </w:r>
      <w:r w:rsidR="00942CB5">
        <w:rPr>
          <w:rFonts w:asciiTheme="minorHAnsi" w:hAnsiTheme="minorHAnsi" w:cstheme="minorHAnsi"/>
          <w:sz w:val="22"/>
          <w:szCs w:val="22"/>
          <w:shd w:val="clear" w:color="auto" w:fill="FFFFFF"/>
        </w:rPr>
        <w:t xml:space="preserve"> </w:t>
      </w:r>
      <w:r w:rsidR="009E6BAB" w:rsidRPr="00D46C48">
        <w:rPr>
          <w:rFonts w:asciiTheme="minorHAnsi" w:hAnsiTheme="minorHAnsi" w:cstheme="minorHAnsi"/>
          <w:sz w:val="22"/>
          <w:szCs w:val="22"/>
          <w:shd w:val="clear" w:color="auto" w:fill="FFFFFF"/>
        </w:rPr>
        <w:t xml:space="preserve">are </w:t>
      </w:r>
      <w:r w:rsidR="00942CB5">
        <w:rPr>
          <w:rFonts w:asciiTheme="minorHAnsi" w:hAnsiTheme="minorHAnsi" w:cstheme="minorHAnsi"/>
          <w:sz w:val="22"/>
          <w:szCs w:val="22"/>
          <w:shd w:val="clear" w:color="auto" w:fill="FFFFFF"/>
        </w:rPr>
        <w:t xml:space="preserve">committed to </w:t>
      </w:r>
      <w:r w:rsidR="009E6BAB" w:rsidRPr="00D46C48">
        <w:rPr>
          <w:rFonts w:asciiTheme="minorHAnsi" w:hAnsiTheme="minorHAnsi" w:cstheme="minorHAnsi"/>
          <w:sz w:val="22"/>
          <w:szCs w:val="22"/>
          <w:shd w:val="clear" w:color="auto" w:fill="FFFFFF"/>
        </w:rPr>
        <w:t>community-based crowdsourc</w:t>
      </w:r>
      <w:r w:rsidR="00942CB5">
        <w:rPr>
          <w:rFonts w:asciiTheme="minorHAnsi" w:hAnsiTheme="minorHAnsi" w:cstheme="minorHAnsi"/>
          <w:sz w:val="22"/>
          <w:szCs w:val="22"/>
          <w:shd w:val="clear" w:color="auto" w:fill="FFFFFF"/>
        </w:rPr>
        <w:t>ed preprint reviews,</w:t>
      </w:r>
      <w:r w:rsidR="009E6BAB" w:rsidRPr="00D46C48">
        <w:rPr>
          <w:rFonts w:asciiTheme="minorHAnsi" w:hAnsiTheme="minorHAnsi" w:cstheme="minorHAnsi"/>
          <w:sz w:val="22"/>
          <w:szCs w:val="22"/>
          <w:shd w:val="clear" w:color="auto" w:fill="FFFFFF"/>
        </w:rPr>
        <w:t xml:space="preserve"> where the community members voluntarily select, highlight and comment on preprints they feel are of particular interest to the community</w:t>
      </w:r>
      <w:r w:rsidR="00316522" w:rsidRPr="00D46C48">
        <w:rPr>
          <w:rFonts w:asciiTheme="minorHAnsi" w:hAnsiTheme="minorHAnsi" w:cstheme="minorHAnsi"/>
          <w:sz w:val="22"/>
          <w:szCs w:val="22"/>
          <w:shd w:val="clear" w:color="auto" w:fill="FFFFFF"/>
        </w:rPr>
        <w:t xml:space="preserve">. </w:t>
      </w:r>
      <w:r w:rsidR="00942CB5">
        <w:rPr>
          <w:rFonts w:asciiTheme="minorHAnsi" w:hAnsiTheme="minorHAnsi" w:cstheme="minorHAnsi"/>
          <w:sz w:val="22"/>
          <w:szCs w:val="22"/>
          <w:shd w:val="clear" w:color="auto" w:fill="FFFFFF"/>
        </w:rPr>
        <w:t xml:space="preserve">All </w:t>
      </w:r>
      <w:r w:rsidR="004C072E">
        <w:rPr>
          <w:rFonts w:asciiTheme="minorHAnsi" w:hAnsiTheme="minorHAnsi" w:cstheme="minorHAnsi"/>
          <w:sz w:val="22"/>
          <w:szCs w:val="22"/>
          <w:shd w:val="clear" w:color="auto" w:fill="FFFFFF"/>
        </w:rPr>
        <w:t>t</w:t>
      </w:r>
      <w:r w:rsidR="00A66BA5">
        <w:rPr>
          <w:rFonts w:asciiTheme="minorHAnsi" w:hAnsiTheme="minorHAnsi" w:cstheme="minorHAnsi"/>
          <w:sz w:val="22"/>
          <w:szCs w:val="22"/>
          <w:shd w:val="clear" w:color="auto" w:fill="FFFFFF"/>
        </w:rPr>
        <w:t xml:space="preserve">hese preprint review platforms also </w:t>
      </w:r>
      <w:r w:rsidR="00942CB5">
        <w:rPr>
          <w:rFonts w:asciiTheme="minorHAnsi" w:hAnsiTheme="minorHAnsi" w:cstheme="minorHAnsi"/>
          <w:sz w:val="22"/>
          <w:szCs w:val="22"/>
          <w:shd w:val="clear" w:color="auto" w:fill="FFFFFF"/>
        </w:rPr>
        <w:t>allow</w:t>
      </w:r>
      <w:r w:rsidR="00A66BA5">
        <w:rPr>
          <w:rFonts w:asciiTheme="minorHAnsi" w:hAnsiTheme="minorHAnsi" w:cstheme="minorHAnsi"/>
          <w:sz w:val="22"/>
          <w:szCs w:val="22"/>
          <w:shd w:val="clear" w:color="auto" w:fill="FFFFFF"/>
        </w:rPr>
        <w:t xml:space="preserve"> </w:t>
      </w:r>
      <w:r w:rsidR="00942CB5">
        <w:rPr>
          <w:rFonts w:asciiTheme="minorHAnsi" w:hAnsiTheme="minorHAnsi" w:cstheme="minorHAnsi"/>
          <w:sz w:val="22"/>
          <w:szCs w:val="22"/>
          <w:shd w:val="clear" w:color="auto" w:fill="FFFFFF"/>
        </w:rPr>
        <w:t xml:space="preserve">scientists to endorse preprint </w:t>
      </w:r>
      <w:r w:rsidR="00A66BA5">
        <w:rPr>
          <w:rFonts w:asciiTheme="minorHAnsi" w:hAnsiTheme="minorHAnsi" w:cstheme="minorHAnsi"/>
          <w:sz w:val="22"/>
          <w:szCs w:val="22"/>
          <w:shd w:val="clear" w:color="auto" w:fill="FFFFFF"/>
        </w:rPr>
        <w:t>review</w:t>
      </w:r>
      <w:r w:rsidR="00942CB5">
        <w:rPr>
          <w:rFonts w:asciiTheme="minorHAnsi" w:hAnsiTheme="minorHAnsi" w:cstheme="minorHAnsi"/>
          <w:sz w:val="22"/>
          <w:szCs w:val="22"/>
          <w:shd w:val="clear" w:color="auto" w:fill="FFFFFF"/>
        </w:rPr>
        <w:t>s</w:t>
      </w:r>
      <w:r w:rsidR="00A66BA5">
        <w:rPr>
          <w:rFonts w:asciiTheme="minorHAnsi" w:hAnsiTheme="minorHAnsi" w:cstheme="minorHAnsi"/>
          <w:sz w:val="22"/>
          <w:szCs w:val="22"/>
          <w:shd w:val="clear" w:color="auto" w:fill="FFFFFF"/>
        </w:rPr>
        <w:t xml:space="preserve"> </w:t>
      </w:r>
      <w:r w:rsidR="00942CB5">
        <w:rPr>
          <w:rFonts w:asciiTheme="minorHAnsi" w:hAnsiTheme="minorHAnsi" w:cstheme="minorHAnsi"/>
          <w:sz w:val="22"/>
          <w:szCs w:val="22"/>
          <w:shd w:val="clear" w:color="auto" w:fill="FFFFFF"/>
        </w:rPr>
        <w:t xml:space="preserve">by other scientists </w:t>
      </w:r>
      <w:r w:rsidR="00A66BA5">
        <w:rPr>
          <w:rFonts w:asciiTheme="minorHAnsi" w:hAnsiTheme="minorHAnsi" w:cstheme="minorHAnsi"/>
          <w:sz w:val="22"/>
          <w:szCs w:val="22"/>
          <w:shd w:val="clear" w:color="auto" w:fill="FFFFFF"/>
        </w:rPr>
        <w:t xml:space="preserve">(vote up or down) and the authors to respond to a review publicly. </w:t>
      </w:r>
      <w:r w:rsidR="003E70B0">
        <w:rPr>
          <w:rFonts w:asciiTheme="minorHAnsi" w:hAnsiTheme="minorHAnsi" w:cstheme="minorHAnsi"/>
          <w:sz w:val="22"/>
          <w:szCs w:val="22"/>
          <w:shd w:val="clear" w:color="auto" w:fill="FFFFFF"/>
        </w:rPr>
        <w:t>See Figure 1 for the landscape of preprint feedback initiatives.</w:t>
      </w:r>
    </w:p>
    <w:p w14:paraId="1C4F12B9" w14:textId="3D6B87C8" w:rsidR="00540F4D" w:rsidRDefault="00815AE1" w:rsidP="00B56BE7">
      <w:pPr>
        <w:pStyle w:val="BodyText"/>
        <w:ind w:left="0" w:right="0" w:firstLine="360"/>
        <w:contextualSpacing/>
        <w:jc w:val="center"/>
        <w:rPr>
          <w:rFonts w:asciiTheme="minorHAnsi" w:hAnsiTheme="minorHAnsi" w:cstheme="minorHAnsi"/>
          <w:sz w:val="22"/>
          <w:szCs w:val="22"/>
          <w:shd w:val="clear" w:color="auto" w:fill="FFFFFF"/>
        </w:rPr>
      </w:pPr>
      <w:r>
        <w:rPr>
          <w:noProof/>
        </w:rPr>
        <w:lastRenderedPageBreak/>
        <w:drawing>
          <wp:inline distT="0" distB="0" distL="0" distR="0" wp14:anchorId="3CE62AF8" wp14:editId="2297F457">
            <wp:extent cx="5705475" cy="151446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434" cy="1520821"/>
                    </a:xfrm>
                    <a:prstGeom prst="rect">
                      <a:avLst/>
                    </a:prstGeom>
                    <a:noFill/>
                    <a:ln>
                      <a:noFill/>
                    </a:ln>
                  </pic:spPr>
                </pic:pic>
              </a:graphicData>
            </a:graphic>
          </wp:inline>
        </w:drawing>
      </w:r>
    </w:p>
    <w:p w14:paraId="7D130A5A" w14:textId="77777777" w:rsidR="00360F6E" w:rsidRPr="003E70B0" w:rsidRDefault="00360F6E" w:rsidP="00B56BE7">
      <w:pPr>
        <w:pStyle w:val="BodyText"/>
        <w:ind w:left="0" w:right="0" w:firstLine="360"/>
        <w:contextualSpacing/>
        <w:jc w:val="center"/>
        <w:rPr>
          <w:rFonts w:asciiTheme="minorHAnsi" w:hAnsiTheme="minorHAnsi" w:cstheme="minorHAnsi"/>
          <w:b/>
          <w:bCs/>
          <w:sz w:val="22"/>
          <w:szCs w:val="22"/>
          <w:shd w:val="clear" w:color="auto" w:fill="FFFFFF"/>
        </w:rPr>
      </w:pPr>
      <w:r w:rsidRPr="003E70B0">
        <w:rPr>
          <w:rFonts w:asciiTheme="minorHAnsi" w:hAnsiTheme="minorHAnsi" w:cstheme="minorHAnsi"/>
          <w:b/>
          <w:bCs/>
          <w:sz w:val="22"/>
          <w:szCs w:val="22"/>
          <w:shd w:val="clear" w:color="auto" w:fill="FFFFFF"/>
        </w:rPr>
        <w:t>Figure 1: Preprint feedback initiatives</w:t>
      </w:r>
    </w:p>
    <w:p w14:paraId="5C457189" w14:textId="6F2184C9" w:rsidR="0031301C" w:rsidRDefault="0031301C" w:rsidP="00B56BE7">
      <w:pPr>
        <w:pStyle w:val="BodyText"/>
        <w:ind w:left="0" w:right="0" w:firstLine="360"/>
        <w:contextualSpacing/>
        <w:rPr>
          <w:rFonts w:asciiTheme="minorHAnsi" w:hAnsiTheme="minorHAnsi" w:cstheme="minorHAnsi"/>
          <w:sz w:val="22"/>
          <w:szCs w:val="22"/>
          <w:shd w:val="clear" w:color="auto" w:fill="FFFFFF"/>
        </w:rPr>
      </w:pPr>
    </w:p>
    <w:p w14:paraId="0DFA8D64" w14:textId="77777777" w:rsidR="00880A25" w:rsidRDefault="000B58FD" w:rsidP="00B56BE7">
      <w:pPr>
        <w:pStyle w:val="BodyText"/>
        <w:ind w:left="0" w:right="0" w:firstLine="360"/>
        <w:contextualSpacing/>
      </w:pPr>
      <w:r>
        <w:rPr>
          <w:sz w:val="22"/>
          <w:szCs w:val="22"/>
        </w:rPr>
        <w:t>Importantl</w:t>
      </w:r>
      <w:r w:rsidR="0041566D" w:rsidRPr="0041566D">
        <w:rPr>
          <w:sz w:val="22"/>
          <w:szCs w:val="22"/>
        </w:rPr>
        <w:t xml:space="preserve">y, </w:t>
      </w:r>
      <w:r w:rsidR="0041566D">
        <w:rPr>
          <w:sz w:val="22"/>
          <w:szCs w:val="22"/>
        </w:rPr>
        <w:t>p</w:t>
      </w:r>
      <w:r w:rsidR="0041566D" w:rsidRPr="0041566D">
        <w:rPr>
          <w:sz w:val="22"/>
          <w:szCs w:val="22"/>
        </w:rPr>
        <w:t xml:space="preserve">reprint review platforms </w:t>
      </w:r>
      <w:r w:rsidR="0041566D">
        <w:rPr>
          <w:sz w:val="22"/>
          <w:szCs w:val="22"/>
        </w:rPr>
        <w:t>and</w:t>
      </w:r>
      <w:r w:rsidR="0041566D" w:rsidRPr="0041566D">
        <w:rPr>
          <w:sz w:val="22"/>
          <w:szCs w:val="22"/>
        </w:rPr>
        <w:t xml:space="preserve"> preprint servers</w:t>
      </w:r>
      <w:r w:rsidR="0041566D">
        <w:rPr>
          <w:sz w:val="22"/>
          <w:szCs w:val="22"/>
        </w:rPr>
        <w:t xml:space="preserve"> also collaborate to link </w:t>
      </w:r>
      <w:r w:rsidR="0041566D" w:rsidRPr="0041566D">
        <w:rPr>
          <w:sz w:val="22"/>
          <w:szCs w:val="22"/>
        </w:rPr>
        <w:t xml:space="preserve">reviews </w:t>
      </w:r>
      <w:r w:rsidR="00191AED">
        <w:rPr>
          <w:sz w:val="22"/>
          <w:szCs w:val="22"/>
        </w:rPr>
        <w:t xml:space="preserve">on a preprint </w:t>
      </w:r>
      <w:r w:rsidR="0041566D" w:rsidRPr="0041566D">
        <w:rPr>
          <w:sz w:val="22"/>
          <w:szCs w:val="22"/>
        </w:rPr>
        <w:t xml:space="preserve">to the </w:t>
      </w:r>
      <w:r w:rsidR="0041566D" w:rsidRPr="0041566D">
        <w:t xml:space="preserve">preprint </w:t>
      </w:r>
      <w:r w:rsidR="0041566D">
        <w:t>server that hosts t</w:t>
      </w:r>
      <w:r w:rsidR="00191AED">
        <w:t>he preprint</w:t>
      </w:r>
      <w:r>
        <w:t xml:space="preserve">, so that readers and </w:t>
      </w:r>
      <w:r w:rsidR="00191AED">
        <w:t xml:space="preserve">the </w:t>
      </w:r>
      <w:r w:rsidR="0041566D" w:rsidRPr="0041566D">
        <w:t xml:space="preserve">authors </w:t>
      </w:r>
      <w:r w:rsidR="0041566D">
        <w:t xml:space="preserve">can access </w:t>
      </w:r>
      <w:r>
        <w:t xml:space="preserve">preprint feedbacks and </w:t>
      </w:r>
      <w:r w:rsidR="0041566D" w:rsidRPr="0041566D">
        <w:t xml:space="preserve">reviews </w:t>
      </w:r>
      <w:r>
        <w:t xml:space="preserve">in the </w:t>
      </w:r>
      <w:r w:rsidR="0041566D" w:rsidRPr="0041566D">
        <w:t xml:space="preserve">one-stop </w:t>
      </w:r>
      <w:r>
        <w:t xml:space="preserve">manner, </w:t>
      </w:r>
      <w:r w:rsidR="0041566D" w:rsidRPr="0041566D">
        <w:t>at the preprint webpage.</w:t>
      </w:r>
      <w:r w:rsidR="00191AED">
        <w:t xml:space="preserve"> There are also organizations </w:t>
      </w:r>
      <w:r>
        <w:t>(</w:t>
      </w:r>
      <w:r w:rsidR="00191AED">
        <w:t xml:space="preserve">such as </w:t>
      </w:r>
      <w:proofErr w:type="spellStart"/>
      <w:r w:rsidR="00191AED">
        <w:t>Sciety</w:t>
      </w:r>
      <w:proofErr w:type="spellEnd"/>
      <w:r>
        <w:t>)</w:t>
      </w:r>
      <w:r w:rsidR="00191AED">
        <w:t xml:space="preserve"> that aggregate reviewed preprints into one place, making them easy to organize and share.</w:t>
      </w:r>
    </w:p>
    <w:p w14:paraId="35A02717" w14:textId="77777777" w:rsidR="00D00B25" w:rsidRDefault="00191AED" w:rsidP="00B7148E">
      <w:pPr>
        <w:pStyle w:val="BodyText"/>
        <w:ind w:left="0" w:right="0" w:firstLine="360"/>
        <w:contextualSpacing/>
        <w:rPr>
          <w:rFonts w:asciiTheme="minorHAnsi" w:hAnsiTheme="minorHAnsi" w:cstheme="minorHAnsi"/>
          <w:sz w:val="22"/>
          <w:szCs w:val="22"/>
        </w:rPr>
      </w:pPr>
      <w:r w:rsidRPr="00880A25">
        <w:rPr>
          <w:rFonts w:asciiTheme="minorHAnsi" w:hAnsiTheme="minorHAnsi" w:cstheme="minorHAnsi"/>
          <w:sz w:val="22"/>
          <w:szCs w:val="22"/>
        </w:rPr>
        <w:t>Fig</w:t>
      </w:r>
      <w:r w:rsidR="00880A25" w:rsidRPr="00880A25">
        <w:rPr>
          <w:rFonts w:asciiTheme="minorHAnsi" w:hAnsiTheme="minorHAnsi" w:cstheme="minorHAnsi"/>
          <w:sz w:val="22"/>
          <w:szCs w:val="22"/>
        </w:rPr>
        <w:t>ure</w:t>
      </w:r>
      <w:r w:rsidRPr="00880A25">
        <w:rPr>
          <w:rFonts w:asciiTheme="minorHAnsi" w:hAnsiTheme="minorHAnsi" w:cstheme="minorHAnsi"/>
          <w:sz w:val="22"/>
          <w:szCs w:val="22"/>
        </w:rPr>
        <w:t xml:space="preserve"> </w:t>
      </w:r>
      <w:r w:rsidR="000B58FD" w:rsidRPr="00880A25">
        <w:rPr>
          <w:rFonts w:asciiTheme="minorHAnsi" w:hAnsiTheme="minorHAnsi" w:cstheme="minorHAnsi"/>
          <w:sz w:val="22"/>
          <w:szCs w:val="22"/>
        </w:rPr>
        <w:t>2</w:t>
      </w:r>
      <w:r w:rsidRPr="00880A25">
        <w:rPr>
          <w:rFonts w:asciiTheme="minorHAnsi" w:hAnsiTheme="minorHAnsi" w:cstheme="minorHAnsi"/>
          <w:sz w:val="22"/>
          <w:szCs w:val="22"/>
        </w:rPr>
        <w:t xml:space="preserve"> illustrates a</w:t>
      </w:r>
      <w:r w:rsidR="0031301C" w:rsidRPr="00880A25">
        <w:rPr>
          <w:rFonts w:asciiTheme="minorHAnsi" w:hAnsiTheme="minorHAnsi" w:cstheme="minorHAnsi"/>
          <w:sz w:val="22"/>
          <w:szCs w:val="22"/>
        </w:rPr>
        <w:t xml:space="preserve"> preprint webpage</w:t>
      </w:r>
      <w:r w:rsidR="00012387" w:rsidRPr="00880A25">
        <w:rPr>
          <w:rFonts w:asciiTheme="minorHAnsi" w:hAnsiTheme="minorHAnsi" w:cstheme="minorHAnsi"/>
          <w:sz w:val="22"/>
          <w:szCs w:val="22"/>
        </w:rPr>
        <w:t xml:space="preserve"> on </w:t>
      </w:r>
      <w:proofErr w:type="spellStart"/>
      <w:r w:rsidR="00012387" w:rsidRPr="00880A25">
        <w:rPr>
          <w:rFonts w:asciiTheme="minorHAnsi" w:hAnsiTheme="minorHAnsi" w:cstheme="minorHAnsi"/>
          <w:sz w:val="22"/>
          <w:szCs w:val="22"/>
        </w:rPr>
        <w:t>medRxiv</w:t>
      </w:r>
      <w:proofErr w:type="spellEnd"/>
      <w:r w:rsidR="00012387" w:rsidRPr="00880A25">
        <w:rPr>
          <w:rFonts w:asciiTheme="minorHAnsi" w:hAnsiTheme="minorHAnsi" w:cstheme="minorHAnsi"/>
          <w:sz w:val="22"/>
          <w:szCs w:val="22"/>
        </w:rPr>
        <w:t>. The p</w:t>
      </w:r>
      <w:r w:rsidR="00AB57BB" w:rsidRPr="00880A25">
        <w:rPr>
          <w:rFonts w:asciiTheme="minorHAnsi" w:hAnsiTheme="minorHAnsi" w:cstheme="minorHAnsi"/>
          <w:sz w:val="22"/>
          <w:szCs w:val="22"/>
        </w:rPr>
        <w:t xml:space="preserve">reprint </w:t>
      </w:r>
      <w:proofErr w:type="spellStart"/>
      <w:r w:rsidR="008C0B90" w:rsidRPr="00880A25">
        <w:rPr>
          <w:rFonts w:asciiTheme="minorHAnsi" w:hAnsiTheme="minorHAnsi" w:cstheme="minorHAnsi"/>
          <w:sz w:val="22"/>
          <w:szCs w:val="22"/>
        </w:rPr>
        <w:t>feeback</w:t>
      </w:r>
      <w:r w:rsidR="00AB57BB" w:rsidRPr="00880A25">
        <w:rPr>
          <w:rFonts w:asciiTheme="minorHAnsi" w:hAnsiTheme="minorHAnsi" w:cstheme="minorHAnsi"/>
          <w:sz w:val="22"/>
          <w:szCs w:val="22"/>
        </w:rPr>
        <w:t>s</w:t>
      </w:r>
      <w:proofErr w:type="spellEnd"/>
      <w:r w:rsidR="00012387" w:rsidRPr="00880A25">
        <w:rPr>
          <w:rFonts w:asciiTheme="minorHAnsi" w:hAnsiTheme="minorHAnsi" w:cstheme="minorHAnsi"/>
          <w:sz w:val="22"/>
          <w:szCs w:val="22"/>
        </w:rPr>
        <w:t xml:space="preserve"> are distinguished</w:t>
      </w:r>
      <w:r w:rsidR="00AB57BB" w:rsidRPr="00880A25">
        <w:rPr>
          <w:rFonts w:asciiTheme="minorHAnsi" w:hAnsiTheme="minorHAnsi" w:cstheme="minorHAnsi"/>
          <w:sz w:val="22"/>
          <w:szCs w:val="22"/>
        </w:rPr>
        <w:t xml:space="preserve"> into three categories: </w:t>
      </w:r>
      <w:proofErr w:type="spellStart"/>
      <w:r w:rsidR="00012387" w:rsidRPr="00880A25">
        <w:rPr>
          <w:rFonts w:asciiTheme="minorHAnsi" w:hAnsiTheme="minorHAnsi" w:cstheme="minorHAnsi"/>
          <w:i/>
          <w:iCs/>
          <w:sz w:val="22"/>
          <w:szCs w:val="22"/>
        </w:rPr>
        <w:t>Rxiv</w:t>
      </w:r>
      <w:proofErr w:type="spellEnd"/>
      <w:r w:rsidR="00012387" w:rsidRPr="00880A25">
        <w:rPr>
          <w:rFonts w:asciiTheme="minorHAnsi" w:hAnsiTheme="minorHAnsi" w:cstheme="minorHAnsi"/>
          <w:i/>
          <w:iCs/>
          <w:sz w:val="22"/>
          <w:szCs w:val="22"/>
        </w:rPr>
        <w:t xml:space="preserve"> </w:t>
      </w:r>
      <w:r w:rsidR="00AB57BB" w:rsidRPr="00880A25">
        <w:rPr>
          <w:rFonts w:asciiTheme="minorHAnsi" w:hAnsiTheme="minorHAnsi" w:cstheme="minorHAnsi"/>
          <w:i/>
          <w:iCs/>
          <w:sz w:val="22"/>
          <w:szCs w:val="22"/>
        </w:rPr>
        <w:t>comments</w:t>
      </w:r>
      <w:r w:rsidR="00AB57BB" w:rsidRPr="00880A25">
        <w:rPr>
          <w:rFonts w:asciiTheme="minorHAnsi" w:hAnsiTheme="minorHAnsi" w:cstheme="minorHAnsi"/>
          <w:sz w:val="22"/>
          <w:szCs w:val="22"/>
        </w:rPr>
        <w:t xml:space="preserve"> posted directly on </w:t>
      </w:r>
      <w:proofErr w:type="spellStart"/>
      <w:r w:rsidR="0050767D" w:rsidRPr="00880A25">
        <w:rPr>
          <w:rFonts w:asciiTheme="minorHAnsi" w:hAnsiTheme="minorHAnsi" w:cstheme="minorHAnsi"/>
          <w:sz w:val="22"/>
          <w:szCs w:val="22"/>
        </w:rPr>
        <w:t>m</w:t>
      </w:r>
      <w:r w:rsidR="00AB57BB" w:rsidRPr="00880A25">
        <w:rPr>
          <w:rFonts w:asciiTheme="minorHAnsi" w:hAnsiTheme="minorHAnsi" w:cstheme="minorHAnsi"/>
          <w:sz w:val="22"/>
          <w:szCs w:val="22"/>
        </w:rPr>
        <w:t>edRxiv</w:t>
      </w:r>
      <w:proofErr w:type="spellEnd"/>
      <w:r w:rsidR="00AB57BB" w:rsidRPr="00880A25">
        <w:rPr>
          <w:rFonts w:asciiTheme="minorHAnsi" w:hAnsiTheme="minorHAnsi" w:cstheme="minorHAnsi"/>
          <w:sz w:val="22"/>
          <w:szCs w:val="22"/>
        </w:rPr>
        <w:t xml:space="preserve">, </w:t>
      </w:r>
      <w:proofErr w:type="spellStart"/>
      <w:r w:rsidR="00AB57BB" w:rsidRPr="00880A25">
        <w:rPr>
          <w:rFonts w:asciiTheme="minorHAnsi" w:hAnsiTheme="minorHAnsi" w:cstheme="minorHAnsi"/>
          <w:i/>
          <w:iCs/>
          <w:sz w:val="22"/>
          <w:szCs w:val="22"/>
        </w:rPr>
        <w:t>TRiP</w:t>
      </w:r>
      <w:proofErr w:type="spellEnd"/>
      <w:r w:rsidR="00AB57BB" w:rsidRPr="00880A25">
        <w:rPr>
          <w:rFonts w:asciiTheme="minorHAnsi" w:hAnsiTheme="minorHAnsi" w:cstheme="minorHAnsi"/>
          <w:i/>
          <w:iCs/>
          <w:sz w:val="22"/>
          <w:szCs w:val="22"/>
        </w:rPr>
        <w:t xml:space="preserve"> </w:t>
      </w:r>
      <w:r w:rsidR="00012387" w:rsidRPr="00880A25">
        <w:rPr>
          <w:rFonts w:asciiTheme="minorHAnsi" w:hAnsiTheme="minorHAnsi" w:cstheme="minorHAnsi"/>
          <w:i/>
          <w:iCs/>
          <w:sz w:val="22"/>
          <w:szCs w:val="22"/>
        </w:rPr>
        <w:t xml:space="preserve">reviews </w:t>
      </w:r>
      <w:r w:rsidR="00AB57BB" w:rsidRPr="00880A25">
        <w:rPr>
          <w:rFonts w:asciiTheme="minorHAnsi" w:hAnsiTheme="minorHAnsi" w:cstheme="minorHAnsi"/>
          <w:sz w:val="22"/>
          <w:szCs w:val="22"/>
        </w:rPr>
        <w:t xml:space="preserve">(Transparent review in preprints) </w:t>
      </w:r>
      <w:r w:rsidR="00012387" w:rsidRPr="00880A25">
        <w:rPr>
          <w:rFonts w:asciiTheme="minorHAnsi" w:hAnsiTheme="minorHAnsi" w:cstheme="minorHAnsi"/>
          <w:sz w:val="22"/>
          <w:szCs w:val="22"/>
        </w:rPr>
        <w:t>that include reviews from journal-like preprint review platforms (such as Review Commons) and</w:t>
      </w:r>
      <w:r w:rsidR="00AB57BB" w:rsidRPr="00880A25">
        <w:rPr>
          <w:rFonts w:asciiTheme="minorHAnsi" w:hAnsiTheme="minorHAnsi" w:cstheme="minorHAnsi"/>
          <w:sz w:val="22"/>
          <w:szCs w:val="22"/>
        </w:rPr>
        <w:t xml:space="preserve"> reviews shared by journals such as the EMBO Press journals</w:t>
      </w:r>
      <w:r w:rsidR="00012387" w:rsidRPr="00880A25">
        <w:rPr>
          <w:rFonts w:asciiTheme="minorHAnsi" w:hAnsiTheme="minorHAnsi" w:cstheme="minorHAnsi"/>
          <w:sz w:val="22"/>
          <w:szCs w:val="22"/>
        </w:rPr>
        <w:t xml:space="preserve"> that</w:t>
      </w:r>
      <w:r w:rsidR="00AB57BB" w:rsidRPr="00880A25">
        <w:rPr>
          <w:rFonts w:asciiTheme="minorHAnsi" w:hAnsiTheme="minorHAnsi" w:cstheme="minorHAnsi"/>
          <w:sz w:val="22"/>
          <w:szCs w:val="22"/>
        </w:rPr>
        <w:t xml:space="preserve"> encourage sharing of peer reviews</w:t>
      </w:r>
      <w:r w:rsidR="00012387" w:rsidRPr="00880A25">
        <w:rPr>
          <w:rFonts w:asciiTheme="minorHAnsi" w:hAnsiTheme="minorHAnsi" w:cstheme="minorHAnsi"/>
          <w:sz w:val="22"/>
          <w:szCs w:val="22"/>
        </w:rPr>
        <w:t>,</w:t>
      </w:r>
      <w:r w:rsidR="00AB57BB" w:rsidRPr="00880A25">
        <w:rPr>
          <w:rFonts w:asciiTheme="minorHAnsi" w:hAnsiTheme="minorHAnsi" w:cstheme="minorHAnsi"/>
          <w:sz w:val="22"/>
          <w:szCs w:val="22"/>
        </w:rPr>
        <w:t xml:space="preserve"> and </w:t>
      </w:r>
      <w:r w:rsidR="00012387" w:rsidRPr="00880A25">
        <w:rPr>
          <w:rFonts w:asciiTheme="minorHAnsi" w:hAnsiTheme="minorHAnsi" w:cstheme="minorHAnsi"/>
          <w:i/>
          <w:iCs/>
          <w:sz w:val="22"/>
          <w:szCs w:val="22"/>
        </w:rPr>
        <w:t>c</w:t>
      </w:r>
      <w:r w:rsidR="00AB57BB" w:rsidRPr="00880A25">
        <w:rPr>
          <w:rFonts w:asciiTheme="minorHAnsi" w:hAnsiTheme="minorHAnsi" w:cstheme="minorHAnsi"/>
          <w:i/>
          <w:iCs/>
          <w:sz w:val="22"/>
          <w:szCs w:val="22"/>
        </w:rPr>
        <w:t>ommunity reviews</w:t>
      </w:r>
      <w:r w:rsidR="00012387" w:rsidRPr="00880A25">
        <w:rPr>
          <w:rFonts w:asciiTheme="minorHAnsi" w:hAnsiTheme="minorHAnsi" w:cstheme="minorHAnsi"/>
          <w:sz w:val="22"/>
          <w:szCs w:val="22"/>
        </w:rPr>
        <w:t xml:space="preserve"> </w:t>
      </w:r>
      <w:r w:rsidR="00AB57BB" w:rsidRPr="00880A25">
        <w:rPr>
          <w:rFonts w:asciiTheme="minorHAnsi" w:hAnsiTheme="minorHAnsi" w:cstheme="minorHAnsi"/>
          <w:sz w:val="22"/>
          <w:szCs w:val="22"/>
        </w:rPr>
        <w:t xml:space="preserve">from other less </w:t>
      </w:r>
      <w:r w:rsidR="00012387" w:rsidRPr="00880A25">
        <w:rPr>
          <w:rFonts w:asciiTheme="minorHAnsi" w:hAnsiTheme="minorHAnsi" w:cstheme="minorHAnsi"/>
          <w:sz w:val="22"/>
          <w:szCs w:val="22"/>
        </w:rPr>
        <w:t>structured</w:t>
      </w:r>
      <w:r w:rsidR="00AB57BB" w:rsidRPr="00880A25">
        <w:rPr>
          <w:rFonts w:asciiTheme="minorHAnsi" w:hAnsiTheme="minorHAnsi" w:cstheme="minorHAnsi"/>
          <w:sz w:val="22"/>
          <w:szCs w:val="22"/>
        </w:rPr>
        <w:t xml:space="preserve"> preprint review platforms</w:t>
      </w:r>
      <w:r w:rsidR="00012387" w:rsidRPr="00880A25">
        <w:rPr>
          <w:rFonts w:asciiTheme="minorHAnsi" w:hAnsiTheme="minorHAnsi" w:cstheme="minorHAnsi"/>
          <w:sz w:val="22"/>
          <w:szCs w:val="22"/>
        </w:rPr>
        <w:t xml:space="preserve"> (</w:t>
      </w:r>
      <w:r w:rsidR="00AB57BB" w:rsidRPr="00880A25">
        <w:rPr>
          <w:rFonts w:asciiTheme="minorHAnsi" w:hAnsiTheme="minorHAnsi" w:cstheme="minorHAnsi"/>
          <w:sz w:val="22"/>
          <w:szCs w:val="22"/>
        </w:rPr>
        <w:t xml:space="preserve">such as </w:t>
      </w:r>
      <w:r w:rsidR="00F016C2" w:rsidRPr="00880A25">
        <w:rPr>
          <w:rFonts w:asciiTheme="minorHAnsi" w:hAnsiTheme="minorHAnsi" w:cstheme="minorHAnsi"/>
          <w:sz w:val="22"/>
          <w:szCs w:val="22"/>
        </w:rPr>
        <w:t xml:space="preserve">Rapid Reviews, </w:t>
      </w:r>
      <w:proofErr w:type="spellStart"/>
      <w:r w:rsidR="00AB57BB" w:rsidRPr="00880A25">
        <w:rPr>
          <w:rFonts w:asciiTheme="minorHAnsi" w:hAnsiTheme="minorHAnsi" w:cstheme="minorHAnsi"/>
          <w:sz w:val="22"/>
          <w:szCs w:val="22"/>
        </w:rPr>
        <w:t>preLights</w:t>
      </w:r>
      <w:proofErr w:type="spellEnd"/>
      <w:r w:rsidR="00AB57BB" w:rsidRPr="00880A25">
        <w:rPr>
          <w:rFonts w:asciiTheme="minorHAnsi" w:hAnsiTheme="minorHAnsi" w:cstheme="minorHAnsi"/>
          <w:sz w:val="22"/>
          <w:szCs w:val="22"/>
        </w:rPr>
        <w:t xml:space="preserve"> and </w:t>
      </w:r>
      <w:proofErr w:type="spellStart"/>
      <w:r w:rsidR="00AB57BB" w:rsidRPr="00880A25">
        <w:rPr>
          <w:rFonts w:asciiTheme="minorHAnsi" w:hAnsiTheme="minorHAnsi" w:cstheme="minorHAnsi"/>
          <w:sz w:val="22"/>
          <w:szCs w:val="22"/>
        </w:rPr>
        <w:t>PREreview</w:t>
      </w:r>
      <w:proofErr w:type="spellEnd"/>
      <w:r w:rsidR="00AB57BB" w:rsidRPr="00880A25">
        <w:rPr>
          <w:rFonts w:asciiTheme="minorHAnsi" w:hAnsiTheme="minorHAnsi" w:cstheme="minorHAnsi"/>
          <w:sz w:val="22"/>
          <w:szCs w:val="22"/>
        </w:rPr>
        <w:t xml:space="preserve">). </w:t>
      </w:r>
      <w:r w:rsidR="00880A25" w:rsidRPr="00880A25">
        <w:rPr>
          <w:rFonts w:asciiTheme="minorHAnsi" w:hAnsiTheme="minorHAnsi" w:cstheme="minorHAnsi"/>
          <w:sz w:val="22"/>
          <w:szCs w:val="22"/>
        </w:rPr>
        <w:t xml:space="preserve">Note that the </w:t>
      </w:r>
      <w:r w:rsidR="00880A25">
        <w:rPr>
          <w:rFonts w:asciiTheme="minorHAnsi" w:hAnsiTheme="minorHAnsi" w:cstheme="minorHAnsi"/>
          <w:sz w:val="22"/>
          <w:szCs w:val="22"/>
        </w:rPr>
        <w:t>webpage</w:t>
      </w:r>
      <w:r w:rsidR="00880A25" w:rsidRPr="00880A25">
        <w:rPr>
          <w:rFonts w:asciiTheme="minorHAnsi" w:hAnsiTheme="minorHAnsi" w:cstheme="minorHAnsi"/>
          <w:sz w:val="22"/>
          <w:szCs w:val="22"/>
        </w:rPr>
        <w:t xml:space="preserve"> also provide</w:t>
      </w:r>
      <w:r w:rsidR="00880A25">
        <w:rPr>
          <w:rFonts w:asciiTheme="minorHAnsi" w:hAnsiTheme="minorHAnsi" w:cstheme="minorHAnsi"/>
          <w:sz w:val="22"/>
          <w:szCs w:val="22"/>
        </w:rPr>
        <w:t>s</w:t>
      </w:r>
      <w:r w:rsidR="00880A25" w:rsidRPr="00880A25">
        <w:rPr>
          <w:rFonts w:asciiTheme="minorHAnsi" w:hAnsiTheme="minorHAnsi" w:cstheme="minorHAnsi"/>
          <w:sz w:val="22"/>
          <w:szCs w:val="22"/>
        </w:rPr>
        <w:t xml:space="preserve"> information on tweets on </w:t>
      </w:r>
      <w:r w:rsidR="00880A25">
        <w:rPr>
          <w:rFonts w:asciiTheme="minorHAnsi" w:hAnsiTheme="minorHAnsi" w:cstheme="minorHAnsi"/>
          <w:sz w:val="22"/>
          <w:szCs w:val="22"/>
        </w:rPr>
        <w:t>the</w:t>
      </w:r>
      <w:r w:rsidR="00880A25" w:rsidRPr="00880A25">
        <w:rPr>
          <w:rFonts w:asciiTheme="minorHAnsi" w:hAnsiTheme="minorHAnsi" w:cstheme="minorHAnsi"/>
          <w:sz w:val="22"/>
          <w:szCs w:val="22"/>
        </w:rPr>
        <w:t xml:space="preserve"> preprint</w:t>
      </w:r>
      <w:r w:rsidR="00880A25">
        <w:rPr>
          <w:rFonts w:asciiTheme="minorHAnsi" w:hAnsiTheme="minorHAnsi" w:cstheme="minorHAnsi"/>
          <w:sz w:val="22"/>
          <w:szCs w:val="22"/>
        </w:rPr>
        <w:t xml:space="preserve"> and</w:t>
      </w:r>
      <w:r w:rsidR="00880A25" w:rsidRPr="00880A25">
        <w:rPr>
          <w:rFonts w:asciiTheme="minorHAnsi" w:hAnsiTheme="minorHAnsi" w:cstheme="minorHAnsi"/>
          <w:sz w:val="22"/>
          <w:szCs w:val="22"/>
        </w:rPr>
        <w:t xml:space="preserve"> usage history of the preprint including abstract views and manuscript downloads</w:t>
      </w:r>
      <w:r w:rsidR="00880A25">
        <w:rPr>
          <w:rFonts w:asciiTheme="minorHAnsi" w:hAnsiTheme="minorHAnsi" w:cstheme="minorHAnsi"/>
          <w:sz w:val="22"/>
          <w:szCs w:val="22"/>
        </w:rPr>
        <w:t>, which</w:t>
      </w:r>
      <w:r w:rsidR="00880A25" w:rsidRPr="00880A25">
        <w:rPr>
          <w:rFonts w:asciiTheme="minorHAnsi" w:hAnsiTheme="minorHAnsi" w:cstheme="minorHAnsi"/>
          <w:sz w:val="22"/>
          <w:szCs w:val="22"/>
        </w:rPr>
        <w:t xml:space="preserve"> can be used as proxies for the interest in the preprint, by the broader scientific community.</w:t>
      </w:r>
      <w:r w:rsidR="00B7148E" w:rsidRPr="00B7148E">
        <w:rPr>
          <w:rFonts w:asciiTheme="minorHAnsi" w:hAnsiTheme="minorHAnsi" w:cstheme="minorHAnsi"/>
          <w:sz w:val="22"/>
          <w:szCs w:val="22"/>
        </w:rPr>
        <w:t xml:space="preserve"> </w:t>
      </w:r>
      <w:r w:rsidR="00B7148E" w:rsidRPr="00DB7C23">
        <w:rPr>
          <w:rFonts w:asciiTheme="minorHAnsi" w:hAnsiTheme="minorHAnsi" w:cstheme="minorHAnsi"/>
          <w:sz w:val="22"/>
          <w:szCs w:val="22"/>
        </w:rPr>
        <w:t xml:space="preserve">As shown in Figure 2, the preprint has received 151 </w:t>
      </w:r>
      <w:proofErr w:type="spellStart"/>
      <w:r w:rsidR="00B7148E" w:rsidRPr="00DB7C23">
        <w:rPr>
          <w:rFonts w:asciiTheme="minorHAnsi" w:hAnsiTheme="minorHAnsi" w:cstheme="minorHAnsi"/>
          <w:sz w:val="22"/>
          <w:szCs w:val="22"/>
        </w:rPr>
        <w:t>Rxiv</w:t>
      </w:r>
      <w:proofErr w:type="spellEnd"/>
      <w:r w:rsidR="00B7148E" w:rsidRPr="00DB7C23">
        <w:rPr>
          <w:rFonts w:asciiTheme="minorHAnsi" w:hAnsiTheme="minorHAnsi" w:cstheme="minorHAnsi"/>
          <w:sz w:val="22"/>
          <w:szCs w:val="22"/>
        </w:rPr>
        <w:t xml:space="preserve"> comments, none of </w:t>
      </w:r>
      <w:proofErr w:type="spellStart"/>
      <w:r w:rsidR="00B7148E" w:rsidRPr="00DB7C23">
        <w:rPr>
          <w:rFonts w:asciiTheme="minorHAnsi" w:hAnsiTheme="minorHAnsi" w:cstheme="minorHAnsi"/>
          <w:sz w:val="22"/>
          <w:szCs w:val="22"/>
        </w:rPr>
        <w:t>TRiP</w:t>
      </w:r>
      <w:proofErr w:type="spellEnd"/>
      <w:r w:rsidR="00B7148E" w:rsidRPr="00DB7C23">
        <w:rPr>
          <w:rFonts w:asciiTheme="minorHAnsi" w:hAnsiTheme="minorHAnsi" w:cstheme="minorHAnsi"/>
          <w:sz w:val="22"/>
          <w:szCs w:val="22"/>
        </w:rPr>
        <w:t xml:space="preserve"> reviews, and six community reviews (from several platforms including </w:t>
      </w:r>
      <w:proofErr w:type="spellStart"/>
      <w:r w:rsidR="00B7148E" w:rsidRPr="00DB7C23">
        <w:rPr>
          <w:rFonts w:asciiTheme="minorHAnsi" w:hAnsiTheme="minorHAnsi" w:cstheme="minorHAnsi"/>
          <w:sz w:val="22"/>
          <w:szCs w:val="22"/>
        </w:rPr>
        <w:t>PREreview</w:t>
      </w:r>
      <w:proofErr w:type="spellEnd"/>
      <w:r w:rsidR="00B7148E" w:rsidRPr="00DB7C23">
        <w:rPr>
          <w:rFonts w:asciiTheme="minorHAnsi" w:hAnsiTheme="minorHAnsi" w:cstheme="minorHAnsi"/>
          <w:sz w:val="22"/>
          <w:szCs w:val="22"/>
        </w:rPr>
        <w:t xml:space="preserve">, </w:t>
      </w:r>
      <w:proofErr w:type="spellStart"/>
      <w:r w:rsidR="00B7148E" w:rsidRPr="00DB7C23">
        <w:rPr>
          <w:rFonts w:asciiTheme="minorHAnsi" w:hAnsiTheme="minorHAnsi" w:cstheme="minorHAnsi"/>
          <w:sz w:val="22"/>
          <w:szCs w:val="22"/>
        </w:rPr>
        <w:t>PubPeer</w:t>
      </w:r>
      <w:proofErr w:type="spellEnd"/>
      <w:r w:rsidR="00B7148E" w:rsidRPr="00DB7C23">
        <w:rPr>
          <w:rFonts w:asciiTheme="minorHAnsi" w:hAnsiTheme="minorHAnsi" w:cstheme="minorHAnsi"/>
          <w:sz w:val="22"/>
          <w:szCs w:val="22"/>
        </w:rPr>
        <w:t xml:space="preserve">, </w:t>
      </w:r>
      <w:proofErr w:type="spellStart"/>
      <w:r w:rsidR="00B7148E" w:rsidRPr="00DB7C23">
        <w:rPr>
          <w:rFonts w:asciiTheme="minorHAnsi" w:hAnsiTheme="minorHAnsi" w:cstheme="minorHAnsi"/>
          <w:sz w:val="22"/>
          <w:szCs w:val="22"/>
        </w:rPr>
        <w:t>publons</w:t>
      </w:r>
      <w:proofErr w:type="spellEnd"/>
      <w:r w:rsidR="00B7148E" w:rsidRPr="00DB7C23">
        <w:rPr>
          <w:rFonts w:asciiTheme="minorHAnsi" w:hAnsiTheme="minorHAnsi" w:cstheme="minorHAnsi"/>
          <w:sz w:val="22"/>
          <w:szCs w:val="22"/>
        </w:rPr>
        <w:t xml:space="preserve">). One </w:t>
      </w:r>
      <w:proofErr w:type="spellStart"/>
      <w:r w:rsidR="00B7148E" w:rsidRPr="00DB7C23">
        <w:rPr>
          <w:rFonts w:asciiTheme="minorHAnsi" w:hAnsiTheme="minorHAnsi" w:cstheme="minorHAnsi"/>
          <w:sz w:val="22"/>
          <w:szCs w:val="22"/>
        </w:rPr>
        <w:t>Rxiv</w:t>
      </w:r>
      <w:proofErr w:type="spellEnd"/>
      <w:r w:rsidR="00B7148E" w:rsidRPr="00DB7C23">
        <w:rPr>
          <w:rFonts w:asciiTheme="minorHAnsi" w:hAnsiTheme="minorHAnsi" w:cstheme="minorHAnsi"/>
          <w:sz w:val="22"/>
          <w:szCs w:val="22"/>
        </w:rPr>
        <w:t xml:space="preserve"> comment reads “</w:t>
      </w:r>
      <w:r w:rsidR="00B7148E" w:rsidRPr="00DB7C23">
        <w:rPr>
          <w:rFonts w:asciiTheme="minorHAnsi" w:hAnsiTheme="minorHAnsi" w:cstheme="minorHAnsi"/>
          <w:i/>
          <w:iCs/>
          <w:color w:val="2A2E2E"/>
          <w:sz w:val="22"/>
          <w:szCs w:val="22"/>
        </w:rPr>
        <w:t>It does not appear that the authors adjusted for number of tests conducted. There is a significant difference in the number of tests conducted in high income like the US (&gt;2 million) versus LMIC like South Africa (1700 tests). Right now it can't be assumed that BCG is protective, when the full scope of the problem is not unknown, or in other words true case load is presented</w:t>
      </w:r>
      <w:r w:rsidR="00B7148E" w:rsidRPr="00DB7C23">
        <w:rPr>
          <w:rFonts w:asciiTheme="minorHAnsi" w:hAnsiTheme="minorHAnsi" w:cstheme="minorHAnsi"/>
          <w:color w:val="2A2E2E"/>
          <w:sz w:val="22"/>
          <w:szCs w:val="22"/>
        </w:rPr>
        <w:t xml:space="preserve">.” And one community review from </w:t>
      </w:r>
      <w:proofErr w:type="spellStart"/>
      <w:r w:rsidR="00B7148E" w:rsidRPr="00DB7C23">
        <w:rPr>
          <w:rFonts w:asciiTheme="minorHAnsi" w:hAnsiTheme="minorHAnsi" w:cstheme="minorHAnsi"/>
          <w:color w:val="2A2E2E"/>
          <w:sz w:val="22"/>
          <w:szCs w:val="22"/>
        </w:rPr>
        <w:t>PREreview</w:t>
      </w:r>
      <w:proofErr w:type="spellEnd"/>
      <w:r w:rsidR="00B7148E" w:rsidRPr="00DB7C23">
        <w:rPr>
          <w:rFonts w:asciiTheme="minorHAnsi" w:hAnsiTheme="minorHAnsi" w:cstheme="minorHAnsi"/>
          <w:color w:val="2A2E2E"/>
          <w:sz w:val="22"/>
          <w:szCs w:val="22"/>
        </w:rPr>
        <w:t xml:space="preserve"> reads “</w:t>
      </w:r>
      <w:r w:rsidR="00B7148E" w:rsidRPr="00DB7C23">
        <w:rPr>
          <w:rFonts w:asciiTheme="minorHAnsi" w:hAnsiTheme="minorHAnsi" w:cstheme="minorHAnsi"/>
          <w:i/>
          <w:iCs/>
          <w:sz w:val="22"/>
          <w:szCs w:val="22"/>
          <w:shd w:val="clear" w:color="auto" w:fill="FFFFFF"/>
        </w:rPr>
        <w:t>Methods: The article appears to assume that the BCG vaccine should have the same level of efficacy in all global populations. The following article suggests that may not be the case</w:t>
      </w:r>
      <w:r w:rsidR="00D00B25">
        <w:rPr>
          <w:rFonts w:asciiTheme="minorHAnsi" w:hAnsiTheme="minorHAnsi" w:cstheme="minorHAnsi"/>
          <w:i/>
          <w:iCs/>
          <w:sz w:val="22"/>
          <w:szCs w:val="22"/>
          <w:shd w:val="clear" w:color="auto" w:fill="FFFFFF"/>
        </w:rPr>
        <w:t>…</w:t>
      </w:r>
      <w:r w:rsidR="00B7148E" w:rsidRPr="00DB7C23">
        <w:rPr>
          <w:rFonts w:asciiTheme="minorHAnsi" w:hAnsiTheme="minorHAnsi" w:cstheme="minorHAnsi"/>
          <w:sz w:val="22"/>
          <w:szCs w:val="22"/>
          <w:shd w:val="clear" w:color="auto" w:fill="FFFFFF"/>
        </w:rPr>
        <w:t xml:space="preserve">.” The </w:t>
      </w:r>
      <w:proofErr w:type="spellStart"/>
      <w:r w:rsidR="00B7148E" w:rsidRPr="00DB7C23">
        <w:rPr>
          <w:rFonts w:asciiTheme="minorHAnsi" w:hAnsiTheme="minorHAnsi" w:cstheme="minorHAnsi"/>
          <w:sz w:val="22"/>
          <w:szCs w:val="22"/>
          <w:shd w:val="clear" w:color="auto" w:fill="FFFFFF"/>
        </w:rPr>
        <w:t>Rxiv</w:t>
      </w:r>
      <w:proofErr w:type="spellEnd"/>
      <w:r w:rsidR="00B7148E" w:rsidRPr="00DB7C23">
        <w:rPr>
          <w:rFonts w:asciiTheme="minorHAnsi" w:hAnsiTheme="minorHAnsi" w:cstheme="minorHAnsi"/>
          <w:sz w:val="22"/>
          <w:szCs w:val="22"/>
          <w:shd w:val="clear" w:color="auto" w:fill="FFFFFF"/>
        </w:rPr>
        <w:t xml:space="preserve"> comment and the community review both seem to be c</w:t>
      </w:r>
      <w:r w:rsidR="00B7148E" w:rsidRPr="00DB7C23">
        <w:rPr>
          <w:rFonts w:asciiTheme="minorHAnsi" w:hAnsiTheme="minorHAnsi" w:cstheme="minorHAnsi"/>
          <w:sz w:val="22"/>
          <w:szCs w:val="22"/>
        </w:rPr>
        <w:t>ritical about the soundness and validity of the study.</w:t>
      </w:r>
    </w:p>
    <w:p w14:paraId="4F9BD4C8" w14:textId="6C5FE34E" w:rsidR="00B7148E" w:rsidRDefault="00B7148E" w:rsidP="00B7148E">
      <w:pPr>
        <w:pStyle w:val="BodyText"/>
        <w:ind w:left="0" w:right="0" w:firstLine="360"/>
        <w:contextualSpacing/>
        <w:rPr>
          <w:rFonts w:asciiTheme="minorHAnsi" w:hAnsiTheme="minorHAnsi" w:cstheme="minorHAnsi"/>
          <w:sz w:val="22"/>
          <w:szCs w:val="22"/>
        </w:rPr>
      </w:pPr>
      <w:r w:rsidRPr="00DB7C23">
        <w:rPr>
          <w:rFonts w:asciiTheme="minorHAnsi" w:hAnsiTheme="minorHAnsi" w:cstheme="minorHAnsi"/>
          <w:sz w:val="22"/>
          <w:szCs w:val="22"/>
        </w:rPr>
        <w:t xml:space="preserve"> </w:t>
      </w:r>
    </w:p>
    <w:p w14:paraId="7DA1BD7E" w14:textId="33DBDC41" w:rsidR="0021049E" w:rsidRDefault="00412DBE" w:rsidP="00B56BE7">
      <w:pPr>
        <w:pStyle w:val="BodyText"/>
        <w:ind w:left="0" w:right="0" w:firstLine="360"/>
        <w:contextualSpacing/>
        <w:jc w:val="center"/>
        <w:rPr>
          <w:b/>
          <w:bCs/>
          <w:sz w:val="22"/>
          <w:szCs w:val="22"/>
        </w:rPr>
      </w:pPr>
      <w:r>
        <w:rPr>
          <w:b/>
          <w:bCs/>
          <w:noProof/>
          <w:sz w:val="22"/>
          <w:szCs w:val="22"/>
        </w:rPr>
        <w:drawing>
          <wp:inline distT="0" distB="0" distL="0" distR="0" wp14:anchorId="6310FBB7" wp14:editId="7367D800">
            <wp:extent cx="3764212" cy="21526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9649" cy="2178634"/>
                    </a:xfrm>
                    <a:prstGeom prst="rect">
                      <a:avLst/>
                    </a:prstGeom>
                    <a:noFill/>
                  </pic:spPr>
                </pic:pic>
              </a:graphicData>
            </a:graphic>
          </wp:inline>
        </w:drawing>
      </w:r>
    </w:p>
    <w:p w14:paraId="0AA38CA7" w14:textId="77777777" w:rsidR="00B7148E" w:rsidRDefault="00B7148E" w:rsidP="00B56BE7">
      <w:pPr>
        <w:pStyle w:val="BodyText"/>
        <w:ind w:left="0" w:right="0" w:firstLine="360"/>
        <w:contextualSpacing/>
        <w:jc w:val="center"/>
        <w:rPr>
          <w:b/>
          <w:bCs/>
          <w:sz w:val="22"/>
          <w:szCs w:val="22"/>
        </w:rPr>
      </w:pPr>
    </w:p>
    <w:p w14:paraId="03F95D5C" w14:textId="6D665A4F" w:rsidR="00360F6E" w:rsidRPr="00FD4D46" w:rsidRDefault="00360F6E" w:rsidP="00B56BE7">
      <w:pPr>
        <w:pStyle w:val="BodyText"/>
        <w:ind w:left="0" w:right="0" w:firstLine="360"/>
        <w:contextualSpacing/>
        <w:jc w:val="center"/>
        <w:rPr>
          <w:b/>
          <w:bCs/>
          <w:sz w:val="22"/>
          <w:szCs w:val="22"/>
        </w:rPr>
      </w:pPr>
      <w:r w:rsidRPr="00FD4D46">
        <w:rPr>
          <w:b/>
          <w:bCs/>
          <w:sz w:val="22"/>
          <w:szCs w:val="22"/>
        </w:rPr>
        <w:t>F</w:t>
      </w:r>
      <w:r>
        <w:rPr>
          <w:b/>
          <w:bCs/>
          <w:sz w:val="22"/>
          <w:szCs w:val="22"/>
        </w:rPr>
        <w:t>igure 2: A preprint webpage</w:t>
      </w:r>
    </w:p>
    <w:p w14:paraId="0550148C" w14:textId="604D8744" w:rsidR="0062216D" w:rsidRPr="0059574C" w:rsidRDefault="00B438AE" w:rsidP="00B56BE7">
      <w:pPr>
        <w:pStyle w:val="BodyText"/>
        <w:numPr>
          <w:ilvl w:val="0"/>
          <w:numId w:val="10"/>
        </w:numPr>
        <w:ind w:left="360" w:right="0"/>
        <w:contextualSpacing/>
        <w:rPr>
          <w:sz w:val="22"/>
          <w:szCs w:val="22"/>
        </w:rPr>
      </w:pPr>
      <w:r w:rsidRPr="0059574C">
        <w:rPr>
          <w:b/>
          <w:bCs/>
          <w:sz w:val="22"/>
          <w:szCs w:val="22"/>
        </w:rPr>
        <w:lastRenderedPageBreak/>
        <w:t xml:space="preserve">Research </w:t>
      </w:r>
      <w:r w:rsidR="00360F6E">
        <w:rPr>
          <w:b/>
          <w:bCs/>
          <w:sz w:val="22"/>
          <w:szCs w:val="22"/>
        </w:rPr>
        <w:t>Q</w:t>
      </w:r>
      <w:r w:rsidRPr="0059574C">
        <w:rPr>
          <w:b/>
          <w:bCs/>
          <w:sz w:val="22"/>
          <w:szCs w:val="22"/>
        </w:rPr>
        <w:t xml:space="preserve">uestions </w:t>
      </w:r>
    </w:p>
    <w:p w14:paraId="4CFBF978" w14:textId="794E1D98" w:rsidR="0099638A" w:rsidRDefault="006F0A84" w:rsidP="00B56BE7">
      <w:pPr>
        <w:pStyle w:val="BodyText"/>
        <w:spacing w:before="0"/>
        <w:ind w:left="0" w:right="0" w:firstLine="360"/>
        <w:contextualSpacing/>
        <w:rPr>
          <w:sz w:val="22"/>
          <w:szCs w:val="22"/>
        </w:rPr>
      </w:pPr>
      <w:r w:rsidRPr="003739DA">
        <w:rPr>
          <w:sz w:val="22"/>
          <w:szCs w:val="22"/>
        </w:rPr>
        <w:t xml:space="preserve">We </w:t>
      </w:r>
      <w:r w:rsidR="0021049E">
        <w:rPr>
          <w:sz w:val="22"/>
          <w:szCs w:val="22"/>
        </w:rPr>
        <w:t>aim to study whether and how</w:t>
      </w:r>
      <w:r w:rsidRPr="003739DA">
        <w:rPr>
          <w:sz w:val="22"/>
          <w:szCs w:val="22"/>
        </w:rPr>
        <w:t xml:space="preserve"> the three types of open</w:t>
      </w:r>
      <w:r>
        <w:rPr>
          <w:sz w:val="22"/>
          <w:szCs w:val="22"/>
        </w:rPr>
        <w:t xml:space="preserve"> preprint</w:t>
      </w:r>
      <w:r w:rsidRPr="003739DA">
        <w:rPr>
          <w:sz w:val="22"/>
          <w:szCs w:val="22"/>
        </w:rPr>
        <w:t xml:space="preserve"> </w:t>
      </w:r>
      <w:proofErr w:type="gramStart"/>
      <w:r w:rsidRPr="003739DA">
        <w:rPr>
          <w:sz w:val="22"/>
          <w:szCs w:val="22"/>
        </w:rPr>
        <w:t>feedbacks</w:t>
      </w:r>
      <w:proofErr w:type="gramEnd"/>
      <w:r w:rsidRPr="003739DA">
        <w:rPr>
          <w:sz w:val="22"/>
          <w:szCs w:val="22"/>
        </w:rPr>
        <w:t xml:space="preserve"> (</w:t>
      </w:r>
      <w:proofErr w:type="spellStart"/>
      <w:r w:rsidR="0021049E">
        <w:rPr>
          <w:sz w:val="22"/>
          <w:szCs w:val="22"/>
        </w:rPr>
        <w:t>Rxiv</w:t>
      </w:r>
      <w:proofErr w:type="spellEnd"/>
      <w:r w:rsidRPr="003739DA">
        <w:rPr>
          <w:sz w:val="22"/>
          <w:szCs w:val="22"/>
        </w:rPr>
        <w:t xml:space="preserve"> </w:t>
      </w:r>
      <w:r>
        <w:rPr>
          <w:sz w:val="22"/>
          <w:szCs w:val="22"/>
        </w:rPr>
        <w:t>c</w:t>
      </w:r>
      <w:r w:rsidRPr="003739DA">
        <w:rPr>
          <w:sz w:val="22"/>
          <w:szCs w:val="22"/>
        </w:rPr>
        <w:t xml:space="preserve">omments, </w:t>
      </w:r>
      <w:r w:rsidR="0050767D">
        <w:rPr>
          <w:sz w:val="22"/>
          <w:szCs w:val="22"/>
        </w:rPr>
        <w:t>C</w:t>
      </w:r>
      <w:r w:rsidR="0021049E">
        <w:rPr>
          <w:sz w:val="22"/>
          <w:szCs w:val="22"/>
        </w:rPr>
        <w:t xml:space="preserve">ommunity reviews, and </w:t>
      </w:r>
      <w:proofErr w:type="spellStart"/>
      <w:r>
        <w:rPr>
          <w:sz w:val="22"/>
          <w:szCs w:val="22"/>
        </w:rPr>
        <w:t>TRiP</w:t>
      </w:r>
      <w:proofErr w:type="spellEnd"/>
      <w:r>
        <w:rPr>
          <w:sz w:val="22"/>
          <w:szCs w:val="22"/>
        </w:rPr>
        <w:t xml:space="preserve"> </w:t>
      </w:r>
      <w:r w:rsidR="0021049E">
        <w:rPr>
          <w:sz w:val="22"/>
          <w:szCs w:val="22"/>
        </w:rPr>
        <w:t>r</w:t>
      </w:r>
      <w:r w:rsidRPr="003739DA">
        <w:rPr>
          <w:sz w:val="22"/>
          <w:szCs w:val="22"/>
        </w:rPr>
        <w:t xml:space="preserve">eviews) </w:t>
      </w:r>
      <w:r w:rsidR="0021049E">
        <w:rPr>
          <w:sz w:val="22"/>
          <w:szCs w:val="22"/>
        </w:rPr>
        <w:t>improve r</w:t>
      </w:r>
      <w:r w:rsidRPr="003739DA">
        <w:rPr>
          <w:sz w:val="22"/>
          <w:szCs w:val="22"/>
        </w:rPr>
        <w:t xml:space="preserve">eliability and </w:t>
      </w:r>
      <w:r>
        <w:rPr>
          <w:sz w:val="22"/>
          <w:szCs w:val="22"/>
        </w:rPr>
        <w:t>rigor of science</w:t>
      </w:r>
      <w:r w:rsidR="00493708">
        <w:rPr>
          <w:sz w:val="22"/>
          <w:szCs w:val="22"/>
        </w:rPr>
        <w:t>, focusing on biomedical preprints</w:t>
      </w:r>
      <w:r w:rsidRPr="003739DA">
        <w:rPr>
          <w:sz w:val="22"/>
          <w:szCs w:val="22"/>
        </w:rPr>
        <w:t>.</w:t>
      </w:r>
      <w:r w:rsidR="003E0C8E">
        <w:rPr>
          <w:sz w:val="22"/>
          <w:szCs w:val="22"/>
        </w:rPr>
        <w:t xml:space="preserve"> </w:t>
      </w:r>
      <w:r w:rsidR="00493708">
        <w:rPr>
          <w:sz w:val="22"/>
          <w:szCs w:val="22"/>
        </w:rPr>
        <w:t>We</w:t>
      </w:r>
      <w:r w:rsidR="0099638A">
        <w:rPr>
          <w:sz w:val="22"/>
          <w:szCs w:val="22"/>
        </w:rPr>
        <w:t xml:space="preserve"> separate these three types of preprint </w:t>
      </w:r>
      <w:proofErr w:type="gramStart"/>
      <w:r w:rsidR="0099638A">
        <w:rPr>
          <w:sz w:val="22"/>
          <w:szCs w:val="22"/>
        </w:rPr>
        <w:t>feedbacks</w:t>
      </w:r>
      <w:proofErr w:type="gramEnd"/>
      <w:r w:rsidR="0099638A">
        <w:rPr>
          <w:sz w:val="22"/>
          <w:szCs w:val="22"/>
        </w:rPr>
        <w:t xml:space="preserve"> because they are from platforms and initiatives </w:t>
      </w:r>
      <w:r w:rsidR="00493708">
        <w:rPr>
          <w:sz w:val="22"/>
          <w:szCs w:val="22"/>
        </w:rPr>
        <w:t>that differ</w:t>
      </w:r>
      <w:r w:rsidR="0099638A">
        <w:rPr>
          <w:sz w:val="22"/>
          <w:szCs w:val="22"/>
        </w:rPr>
        <w:t xml:space="preserve"> in formality and structure and thus authors, journal editors and reviewers </w:t>
      </w:r>
      <w:r w:rsidR="00493708">
        <w:rPr>
          <w:sz w:val="22"/>
          <w:szCs w:val="22"/>
        </w:rPr>
        <w:t xml:space="preserve">might </w:t>
      </w:r>
      <w:r w:rsidR="0099638A">
        <w:rPr>
          <w:sz w:val="22"/>
          <w:szCs w:val="22"/>
        </w:rPr>
        <w:t>respond</w:t>
      </w:r>
      <w:r w:rsidR="00493708">
        <w:rPr>
          <w:sz w:val="22"/>
          <w:szCs w:val="22"/>
        </w:rPr>
        <w:t xml:space="preserve"> to them differently</w:t>
      </w:r>
      <w:r w:rsidR="0099638A">
        <w:rPr>
          <w:sz w:val="22"/>
          <w:szCs w:val="22"/>
        </w:rPr>
        <w:t xml:space="preserve">. </w:t>
      </w:r>
    </w:p>
    <w:p w14:paraId="560EBFBF" w14:textId="606630D7" w:rsidR="00312EFE" w:rsidRDefault="00741376" w:rsidP="00B56BE7">
      <w:pPr>
        <w:pStyle w:val="BodyText"/>
        <w:spacing w:before="0"/>
        <w:ind w:left="0" w:right="0" w:firstLine="360"/>
        <w:contextualSpacing/>
        <w:rPr>
          <w:sz w:val="22"/>
          <w:szCs w:val="22"/>
        </w:rPr>
      </w:pPr>
      <w:r>
        <w:rPr>
          <w:sz w:val="22"/>
          <w:szCs w:val="22"/>
        </w:rPr>
        <w:t>As mentioned above, p</w:t>
      </w:r>
      <w:r w:rsidR="00493708">
        <w:rPr>
          <w:sz w:val="22"/>
          <w:szCs w:val="22"/>
        </w:rPr>
        <w:t xml:space="preserve">osting </w:t>
      </w:r>
      <w:proofErr w:type="gramStart"/>
      <w:r w:rsidR="00493708">
        <w:rPr>
          <w:sz w:val="22"/>
          <w:szCs w:val="22"/>
        </w:rPr>
        <w:t>a p</w:t>
      </w:r>
      <w:r>
        <w:rPr>
          <w:sz w:val="22"/>
          <w:szCs w:val="22"/>
        </w:rPr>
        <w:t>reprint</w:t>
      </w:r>
      <w:r w:rsidR="00493708">
        <w:rPr>
          <w:sz w:val="22"/>
          <w:szCs w:val="22"/>
        </w:rPr>
        <w:t>s</w:t>
      </w:r>
      <w:proofErr w:type="gramEnd"/>
      <w:r>
        <w:rPr>
          <w:sz w:val="22"/>
          <w:szCs w:val="22"/>
        </w:rPr>
        <w:t xml:space="preserve"> bring exposure to a broader scientific community (rather than 2-3 referees and an editor </w:t>
      </w:r>
      <w:r w:rsidR="00493708">
        <w:rPr>
          <w:sz w:val="22"/>
          <w:szCs w:val="22"/>
        </w:rPr>
        <w:t>during</w:t>
      </w:r>
      <w:r>
        <w:rPr>
          <w:sz w:val="22"/>
          <w:szCs w:val="22"/>
        </w:rPr>
        <w:t xml:space="preserve"> the traditional peer review process)</w:t>
      </w:r>
      <w:r w:rsidR="00493708">
        <w:rPr>
          <w:sz w:val="22"/>
          <w:szCs w:val="22"/>
        </w:rPr>
        <w:t>,</w:t>
      </w:r>
      <w:r>
        <w:rPr>
          <w:sz w:val="22"/>
          <w:szCs w:val="22"/>
        </w:rPr>
        <w:t xml:space="preserve"> who scrutinize </w:t>
      </w:r>
      <w:r w:rsidR="0050767D">
        <w:rPr>
          <w:sz w:val="22"/>
          <w:szCs w:val="22"/>
        </w:rPr>
        <w:t xml:space="preserve">and comment on </w:t>
      </w:r>
      <w:r>
        <w:rPr>
          <w:sz w:val="22"/>
          <w:szCs w:val="22"/>
        </w:rPr>
        <w:t xml:space="preserve">the work in an open manner. </w:t>
      </w:r>
      <w:r w:rsidR="009D56BE">
        <w:rPr>
          <w:sz w:val="22"/>
          <w:szCs w:val="22"/>
        </w:rPr>
        <w:t xml:space="preserve">Such open and transparent </w:t>
      </w:r>
      <w:r w:rsidR="00E3495B">
        <w:rPr>
          <w:sz w:val="22"/>
          <w:szCs w:val="22"/>
        </w:rPr>
        <w:t>scrutiny from the broader scientific community</w:t>
      </w:r>
      <w:r w:rsidR="009D56BE">
        <w:rPr>
          <w:sz w:val="22"/>
          <w:szCs w:val="22"/>
        </w:rPr>
        <w:t xml:space="preserve"> could provide a divers</w:t>
      </w:r>
      <w:r w:rsidR="00E3495B">
        <w:rPr>
          <w:sz w:val="22"/>
          <w:szCs w:val="22"/>
        </w:rPr>
        <w:t>ity of</w:t>
      </w:r>
      <w:r w:rsidR="009D56BE">
        <w:rPr>
          <w:sz w:val="22"/>
          <w:szCs w:val="22"/>
        </w:rPr>
        <w:t xml:space="preserve"> perspectives</w:t>
      </w:r>
      <w:r w:rsidR="00493708">
        <w:rPr>
          <w:sz w:val="22"/>
          <w:szCs w:val="22"/>
        </w:rPr>
        <w:t>, which</w:t>
      </w:r>
      <w:r w:rsidR="00E3495B">
        <w:rPr>
          <w:sz w:val="22"/>
          <w:szCs w:val="22"/>
        </w:rPr>
        <w:t xml:space="preserve"> would be </w:t>
      </w:r>
      <w:r w:rsidR="009D56BE">
        <w:rPr>
          <w:sz w:val="22"/>
          <w:szCs w:val="22"/>
        </w:rPr>
        <w:t xml:space="preserve">particularly important for increasingly interdisciplinary research such as </w:t>
      </w:r>
      <w:r w:rsidR="00493708">
        <w:rPr>
          <w:sz w:val="22"/>
          <w:szCs w:val="22"/>
        </w:rPr>
        <w:t xml:space="preserve">those in </w:t>
      </w:r>
      <w:r w:rsidR="009D56BE">
        <w:rPr>
          <w:sz w:val="22"/>
          <w:szCs w:val="22"/>
        </w:rPr>
        <w:t>biomedic</w:t>
      </w:r>
      <w:r w:rsidR="00493708">
        <w:rPr>
          <w:sz w:val="22"/>
          <w:szCs w:val="22"/>
        </w:rPr>
        <w:t>ine</w:t>
      </w:r>
      <w:r w:rsidR="009D56BE">
        <w:rPr>
          <w:sz w:val="22"/>
          <w:szCs w:val="22"/>
        </w:rPr>
        <w:t>.</w:t>
      </w:r>
      <w:r w:rsidR="00E3495B">
        <w:rPr>
          <w:sz w:val="22"/>
          <w:szCs w:val="22"/>
        </w:rPr>
        <w:t xml:space="preserve"> </w:t>
      </w:r>
      <w:r w:rsidR="00493708">
        <w:rPr>
          <w:sz w:val="22"/>
          <w:szCs w:val="22"/>
        </w:rPr>
        <w:t>P</w:t>
      </w:r>
      <w:r w:rsidR="00E3495B">
        <w:rPr>
          <w:sz w:val="22"/>
          <w:szCs w:val="22"/>
        </w:rPr>
        <w:t xml:space="preserve">reprint feedbacks could catch flaws or errors or drawbacks </w:t>
      </w:r>
      <w:r w:rsidR="00493708">
        <w:rPr>
          <w:sz w:val="22"/>
          <w:szCs w:val="22"/>
        </w:rPr>
        <w:t>or</w:t>
      </w:r>
      <w:r w:rsidR="00E3495B">
        <w:rPr>
          <w:sz w:val="22"/>
          <w:szCs w:val="22"/>
        </w:rPr>
        <w:t xml:space="preserve"> vagueness in the </w:t>
      </w:r>
      <w:r w:rsidR="00493708">
        <w:rPr>
          <w:sz w:val="22"/>
          <w:szCs w:val="22"/>
        </w:rPr>
        <w:t>study</w:t>
      </w:r>
      <w:r w:rsidR="00E3495B">
        <w:rPr>
          <w:sz w:val="22"/>
          <w:szCs w:val="22"/>
        </w:rPr>
        <w:t xml:space="preserve"> (including research questions, designs, experiments, results, and discussions and conclusions), and suggest new studies or data that strengthen </w:t>
      </w:r>
      <w:r w:rsidR="00493708">
        <w:rPr>
          <w:sz w:val="22"/>
          <w:szCs w:val="22"/>
        </w:rPr>
        <w:t>the study</w:t>
      </w:r>
      <w:r w:rsidR="00E3495B">
        <w:rPr>
          <w:sz w:val="22"/>
          <w:szCs w:val="22"/>
        </w:rPr>
        <w:t xml:space="preserve">.  </w:t>
      </w:r>
      <w:proofErr w:type="gramStart"/>
      <w:r w:rsidR="00F97B36">
        <w:rPr>
          <w:sz w:val="22"/>
          <w:szCs w:val="22"/>
        </w:rPr>
        <w:t xml:space="preserve">Such preprint </w:t>
      </w:r>
      <w:r w:rsidR="00E3495B">
        <w:rPr>
          <w:sz w:val="22"/>
          <w:szCs w:val="22"/>
        </w:rPr>
        <w:t>feedbacks</w:t>
      </w:r>
      <w:proofErr w:type="gramEnd"/>
      <w:r w:rsidR="00E3495B">
        <w:rPr>
          <w:sz w:val="22"/>
          <w:szCs w:val="22"/>
        </w:rPr>
        <w:t xml:space="preserve"> could </w:t>
      </w:r>
      <w:r w:rsidR="00F97B36">
        <w:rPr>
          <w:sz w:val="22"/>
          <w:szCs w:val="22"/>
        </w:rPr>
        <w:t xml:space="preserve">stimulate and enable </w:t>
      </w:r>
      <w:r w:rsidR="00E3495B">
        <w:rPr>
          <w:sz w:val="22"/>
          <w:szCs w:val="22"/>
        </w:rPr>
        <w:t xml:space="preserve">the </w:t>
      </w:r>
      <w:r w:rsidR="00E3495B" w:rsidRPr="003739DA">
        <w:rPr>
          <w:sz w:val="22"/>
          <w:szCs w:val="22"/>
        </w:rPr>
        <w:t xml:space="preserve">authors to </w:t>
      </w:r>
      <w:r w:rsidR="001349C6">
        <w:rPr>
          <w:sz w:val="22"/>
          <w:szCs w:val="22"/>
        </w:rPr>
        <w:t xml:space="preserve">correct errors, </w:t>
      </w:r>
      <w:r w:rsidR="00E3495B">
        <w:rPr>
          <w:sz w:val="22"/>
          <w:szCs w:val="22"/>
        </w:rPr>
        <w:t xml:space="preserve">corroborate </w:t>
      </w:r>
      <w:r w:rsidR="001349C6">
        <w:rPr>
          <w:sz w:val="22"/>
          <w:szCs w:val="22"/>
        </w:rPr>
        <w:t xml:space="preserve">the research, </w:t>
      </w:r>
      <w:r w:rsidR="00E3495B">
        <w:rPr>
          <w:sz w:val="22"/>
          <w:szCs w:val="22"/>
        </w:rPr>
        <w:t xml:space="preserve">and improve on the study and manuscript, before </w:t>
      </w:r>
      <w:r w:rsidR="00147B26">
        <w:rPr>
          <w:sz w:val="22"/>
          <w:szCs w:val="22"/>
        </w:rPr>
        <w:t xml:space="preserve">or during submission </w:t>
      </w:r>
      <w:r w:rsidR="00857667">
        <w:rPr>
          <w:sz w:val="22"/>
          <w:szCs w:val="22"/>
        </w:rPr>
        <w:t>to journals</w:t>
      </w:r>
      <w:r w:rsidR="00493708">
        <w:rPr>
          <w:sz w:val="22"/>
          <w:szCs w:val="22"/>
        </w:rPr>
        <w:t xml:space="preserve"> for publication</w:t>
      </w:r>
      <w:r w:rsidR="0050767D">
        <w:rPr>
          <w:sz w:val="22"/>
          <w:szCs w:val="22"/>
        </w:rPr>
        <w:t>.</w:t>
      </w:r>
      <w:r w:rsidR="001901D5">
        <w:rPr>
          <w:sz w:val="22"/>
          <w:szCs w:val="22"/>
        </w:rPr>
        <w:t xml:space="preserve"> </w:t>
      </w:r>
      <w:r w:rsidR="00D349B8">
        <w:rPr>
          <w:sz w:val="22"/>
          <w:szCs w:val="22"/>
        </w:rPr>
        <w:t>Furthermore</w:t>
      </w:r>
      <w:r w:rsidR="00493708">
        <w:rPr>
          <w:sz w:val="22"/>
          <w:szCs w:val="22"/>
        </w:rPr>
        <w:t>,</w:t>
      </w:r>
      <w:r w:rsidR="00105E1B">
        <w:rPr>
          <w:sz w:val="22"/>
          <w:szCs w:val="22"/>
        </w:rPr>
        <w:t xml:space="preserve"> </w:t>
      </w:r>
      <w:r w:rsidR="002D7F60">
        <w:rPr>
          <w:sz w:val="22"/>
          <w:szCs w:val="22"/>
        </w:rPr>
        <w:t xml:space="preserve">critical </w:t>
      </w:r>
      <w:r w:rsidR="00A323FC">
        <w:rPr>
          <w:sz w:val="22"/>
          <w:szCs w:val="22"/>
        </w:rPr>
        <w:t xml:space="preserve">preprint </w:t>
      </w:r>
      <w:proofErr w:type="gramStart"/>
      <w:r w:rsidR="00A323FC">
        <w:rPr>
          <w:sz w:val="22"/>
          <w:szCs w:val="22"/>
        </w:rPr>
        <w:t>feedbacks</w:t>
      </w:r>
      <w:proofErr w:type="gramEnd"/>
      <w:r w:rsidR="00A323FC">
        <w:rPr>
          <w:sz w:val="22"/>
          <w:szCs w:val="22"/>
        </w:rPr>
        <w:t xml:space="preserve"> </w:t>
      </w:r>
      <w:r w:rsidR="002717BB">
        <w:rPr>
          <w:sz w:val="22"/>
          <w:szCs w:val="22"/>
        </w:rPr>
        <w:t>m</w:t>
      </w:r>
      <w:r w:rsidR="00B51545">
        <w:rPr>
          <w:sz w:val="22"/>
          <w:szCs w:val="22"/>
        </w:rPr>
        <w:t>ay</w:t>
      </w:r>
      <w:r w:rsidR="00524417">
        <w:rPr>
          <w:sz w:val="22"/>
          <w:szCs w:val="22"/>
        </w:rPr>
        <w:t xml:space="preserve"> render the authors to realize</w:t>
      </w:r>
      <w:r w:rsidR="00A323FC">
        <w:rPr>
          <w:sz w:val="22"/>
          <w:szCs w:val="22"/>
        </w:rPr>
        <w:t xml:space="preserve"> </w:t>
      </w:r>
      <w:r w:rsidR="003B5DA1">
        <w:rPr>
          <w:sz w:val="22"/>
          <w:szCs w:val="22"/>
        </w:rPr>
        <w:t>fatal flaws in the study</w:t>
      </w:r>
      <w:r w:rsidR="008F4349">
        <w:rPr>
          <w:sz w:val="22"/>
          <w:szCs w:val="22"/>
        </w:rPr>
        <w:t xml:space="preserve"> and </w:t>
      </w:r>
      <w:r w:rsidR="00493708">
        <w:rPr>
          <w:sz w:val="22"/>
          <w:szCs w:val="22"/>
        </w:rPr>
        <w:t>they may not</w:t>
      </w:r>
      <w:r w:rsidR="00104502">
        <w:rPr>
          <w:sz w:val="22"/>
          <w:szCs w:val="22"/>
        </w:rPr>
        <w:t xml:space="preserve"> pursue publication</w:t>
      </w:r>
      <w:r w:rsidR="008F4349">
        <w:rPr>
          <w:sz w:val="22"/>
          <w:szCs w:val="22"/>
        </w:rPr>
        <w:t xml:space="preserve">, which </w:t>
      </w:r>
      <w:r w:rsidR="00493708">
        <w:rPr>
          <w:sz w:val="22"/>
          <w:szCs w:val="22"/>
        </w:rPr>
        <w:t>in turn</w:t>
      </w:r>
      <w:r w:rsidR="008F4349">
        <w:rPr>
          <w:sz w:val="22"/>
          <w:szCs w:val="22"/>
        </w:rPr>
        <w:t xml:space="preserve"> enhance reliability </w:t>
      </w:r>
      <w:r w:rsidR="003B4F46">
        <w:rPr>
          <w:sz w:val="22"/>
          <w:szCs w:val="22"/>
        </w:rPr>
        <w:t xml:space="preserve">of </w:t>
      </w:r>
      <w:r w:rsidR="001349C6">
        <w:rPr>
          <w:sz w:val="22"/>
          <w:szCs w:val="22"/>
        </w:rPr>
        <w:t>scientific p</w:t>
      </w:r>
      <w:r w:rsidR="00493708">
        <w:rPr>
          <w:sz w:val="22"/>
          <w:szCs w:val="22"/>
        </w:rPr>
        <w:t>apers</w:t>
      </w:r>
      <w:r w:rsidR="00104502">
        <w:rPr>
          <w:sz w:val="22"/>
          <w:szCs w:val="22"/>
        </w:rPr>
        <w:t xml:space="preserve">. </w:t>
      </w:r>
    </w:p>
    <w:p w14:paraId="47751640" w14:textId="26EA9CCA" w:rsidR="00C613D3" w:rsidRDefault="00D349B8" w:rsidP="00B56BE7">
      <w:pPr>
        <w:pStyle w:val="BodyText"/>
        <w:ind w:left="0" w:right="0" w:firstLine="360"/>
        <w:contextualSpacing/>
        <w:rPr>
          <w:sz w:val="22"/>
          <w:szCs w:val="22"/>
        </w:rPr>
      </w:pPr>
      <w:r>
        <w:rPr>
          <w:rFonts w:asciiTheme="minorHAnsi" w:hAnsiTheme="minorHAnsi" w:cstheme="minorHAnsi"/>
          <w:color w:val="3A3A3A"/>
          <w:sz w:val="22"/>
          <w:szCs w:val="22"/>
          <w:shd w:val="clear" w:color="auto" w:fill="FFFFFF"/>
        </w:rPr>
        <w:t>P</w:t>
      </w:r>
      <w:r w:rsidR="00312EFE" w:rsidRPr="009C7DE0">
        <w:rPr>
          <w:rFonts w:asciiTheme="minorHAnsi" w:hAnsiTheme="minorHAnsi" w:cstheme="minorHAnsi"/>
          <w:color w:val="3A3A3A"/>
          <w:sz w:val="22"/>
          <w:szCs w:val="22"/>
          <w:shd w:val="clear" w:color="auto" w:fill="FFFFFF"/>
        </w:rPr>
        <w:t>reprint</w:t>
      </w:r>
      <w:r w:rsidR="009C7DE0">
        <w:rPr>
          <w:rFonts w:asciiTheme="minorHAnsi" w:hAnsiTheme="minorHAnsi" w:cstheme="minorHAnsi"/>
          <w:color w:val="3A3A3A"/>
          <w:sz w:val="22"/>
          <w:szCs w:val="22"/>
          <w:shd w:val="clear" w:color="auto" w:fill="FFFFFF"/>
        </w:rPr>
        <w:t xml:space="preserve"> </w:t>
      </w:r>
      <w:proofErr w:type="gramStart"/>
      <w:r w:rsidR="009C7DE0">
        <w:rPr>
          <w:rFonts w:asciiTheme="minorHAnsi" w:hAnsiTheme="minorHAnsi" w:cstheme="minorHAnsi"/>
          <w:color w:val="3A3A3A"/>
          <w:sz w:val="22"/>
          <w:szCs w:val="22"/>
          <w:shd w:val="clear" w:color="auto" w:fill="FFFFFF"/>
        </w:rPr>
        <w:t>fee</w:t>
      </w:r>
      <w:r w:rsidR="00EA3B89">
        <w:rPr>
          <w:rFonts w:asciiTheme="minorHAnsi" w:hAnsiTheme="minorHAnsi" w:cstheme="minorHAnsi"/>
          <w:color w:val="3A3A3A"/>
          <w:sz w:val="22"/>
          <w:szCs w:val="22"/>
          <w:shd w:val="clear" w:color="auto" w:fill="FFFFFF"/>
        </w:rPr>
        <w:t>d</w:t>
      </w:r>
      <w:r w:rsidR="009C7DE0">
        <w:rPr>
          <w:rFonts w:asciiTheme="minorHAnsi" w:hAnsiTheme="minorHAnsi" w:cstheme="minorHAnsi"/>
          <w:color w:val="3A3A3A"/>
          <w:sz w:val="22"/>
          <w:szCs w:val="22"/>
          <w:shd w:val="clear" w:color="auto" w:fill="FFFFFF"/>
        </w:rPr>
        <w:t>backs</w:t>
      </w:r>
      <w:r w:rsidR="00312EFE" w:rsidRPr="009C7DE0">
        <w:rPr>
          <w:rFonts w:asciiTheme="minorHAnsi" w:hAnsiTheme="minorHAnsi" w:cstheme="minorHAnsi"/>
          <w:color w:val="3A3A3A"/>
          <w:sz w:val="22"/>
          <w:szCs w:val="22"/>
          <w:shd w:val="clear" w:color="auto" w:fill="FFFFFF"/>
        </w:rPr>
        <w:t xml:space="preserve"> are</w:t>
      </w:r>
      <w:proofErr w:type="gramEnd"/>
      <w:r w:rsidR="00312EFE" w:rsidRPr="009C7DE0">
        <w:rPr>
          <w:rFonts w:asciiTheme="minorHAnsi" w:hAnsiTheme="minorHAnsi" w:cstheme="minorHAnsi"/>
          <w:color w:val="3A3A3A"/>
          <w:sz w:val="22"/>
          <w:szCs w:val="22"/>
          <w:shd w:val="clear" w:color="auto" w:fill="FFFFFF"/>
        </w:rPr>
        <w:t xml:space="preserve"> </w:t>
      </w:r>
      <w:r>
        <w:rPr>
          <w:rFonts w:asciiTheme="minorHAnsi" w:hAnsiTheme="minorHAnsi" w:cstheme="minorHAnsi"/>
          <w:color w:val="3A3A3A"/>
          <w:sz w:val="22"/>
          <w:szCs w:val="22"/>
          <w:shd w:val="clear" w:color="auto" w:fill="FFFFFF"/>
        </w:rPr>
        <w:t xml:space="preserve">also </w:t>
      </w:r>
      <w:r w:rsidR="00312EFE" w:rsidRPr="009C7DE0">
        <w:rPr>
          <w:rFonts w:asciiTheme="minorHAnsi" w:hAnsiTheme="minorHAnsi" w:cstheme="minorHAnsi"/>
          <w:color w:val="3A3A3A"/>
          <w:sz w:val="22"/>
          <w:szCs w:val="22"/>
          <w:shd w:val="clear" w:color="auto" w:fill="FFFFFF"/>
        </w:rPr>
        <w:t xml:space="preserve">increasingly becoming a tool to support the </w:t>
      </w:r>
      <w:r w:rsidR="009C7DE0">
        <w:rPr>
          <w:rFonts w:asciiTheme="minorHAnsi" w:hAnsiTheme="minorHAnsi" w:cstheme="minorHAnsi"/>
          <w:color w:val="3A3A3A"/>
          <w:sz w:val="22"/>
          <w:szCs w:val="22"/>
          <w:shd w:val="clear" w:color="auto" w:fill="FFFFFF"/>
        </w:rPr>
        <w:t xml:space="preserve">journal </w:t>
      </w:r>
      <w:r w:rsidR="00312EFE" w:rsidRPr="009C7DE0">
        <w:rPr>
          <w:rFonts w:asciiTheme="minorHAnsi" w:hAnsiTheme="minorHAnsi" w:cstheme="minorHAnsi"/>
          <w:color w:val="3A3A3A"/>
          <w:sz w:val="22"/>
          <w:szCs w:val="22"/>
          <w:shd w:val="clear" w:color="auto" w:fill="FFFFFF"/>
        </w:rPr>
        <w:t>peer-review process. </w:t>
      </w:r>
      <w:r w:rsidR="007731A2">
        <w:rPr>
          <w:rFonts w:asciiTheme="minorHAnsi" w:hAnsiTheme="minorHAnsi" w:cstheme="minorHAnsi"/>
          <w:color w:val="3A3A3A"/>
          <w:sz w:val="22"/>
          <w:szCs w:val="22"/>
          <w:shd w:val="clear" w:color="auto" w:fill="FFFFFF"/>
        </w:rPr>
        <w:t>Some j</w:t>
      </w:r>
      <w:r w:rsidR="00AA08C7">
        <w:rPr>
          <w:rFonts w:asciiTheme="minorHAnsi" w:hAnsiTheme="minorHAnsi" w:cstheme="minorHAnsi"/>
          <w:color w:val="3A3A3A"/>
          <w:sz w:val="22"/>
          <w:szCs w:val="22"/>
          <w:shd w:val="clear" w:color="auto" w:fill="FFFFFF"/>
        </w:rPr>
        <w:t xml:space="preserve">ournal editors </w:t>
      </w:r>
      <w:r w:rsidR="007731A2">
        <w:rPr>
          <w:rFonts w:asciiTheme="minorHAnsi" w:hAnsiTheme="minorHAnsi" w:cstheme="minorHAnsi"/>
          <w:color w:val="3A3A3A"/>
          <w:sz w:val="22"/>
          <w:szCs w:val="22"/>
          <w:shd w:val="clear" w:color="auto" w:fill="FFFFFF"/>
        </w:rPr>
        <w:t xml:space="preserve">note that </w:t>
      </w:r>
      <w:r w:rsidR="00032515" w:rsidRPr="009C7DE0">
        <w:rPr>
          <w:rFonts w:asciiTheme="minorHAnsi" w:hAnsiTheme="minorHAnsi" w:cstheme="minorHAnsi"/>
          <w:color w:val="3A3A3A"/>
          <w:sz w:val="22"/>
          <w:szCs w:val="22"/>
          <w:shd w:val="clear" w:color="auto" w:fill="FFFFFF"/>
        </w:rPr>
        <w:t xml:space="preserve">they pay attention to </w:t>
      </w:r>
      <w:r w:rsidR="008F0A56">
        <w:rPr>
          <w:rFonts w:asciiTheme="minorHAnsi" w:hAnsiTheme="minorHAnsi" w:cstheme="minorHAnsi"/>
          <w:color w:val="3A3A3A"/>
          <w:sz w:val="22"/>
          <w:szCs w:val="22"/>
          <w:shd w:val="clear" w:color="auto" w:fill="FFFFFF"/>
        </w:rPr>
        <w:t>preprint</w:t>
      </w:r>
      <w:r w:rsidR="00032515" w:rsidRPr="009C7DE0">
        <w:rPr>
          <w:rFonts w:asciiTheme="minorHAnsi" w:hAnsiTheme="minorHAnsi" w:cstheme="minorHAnsi"/>
          <w:color w:val="3A3A3A"/>
          <w:sz w:val="22"/>
          <w:szCs w:val="22"/>
          <w:shd w:val="clear" w:color="auto" w:fill="FFFFFF"/>
        </w:rPr>
        <w:t xml:space="preserve"> </w:t>
      </w:r>
      <w:proofErr w:type="gramStart"/>
      <w:r w:rsidR="00A96133">
        <w:rPr>
          <w:rFonts w:asciiTheme="minorHAnsi" w:hAnsiTheme="minorHAnsi" w:cstheme="minorHAnsi"/>
          <w:color w:val="3A3A3A"/>
          <w:sz w:val="22"/>
          <w:szCs w:val="22"/>
          <w:shd w:val="clear" w:color="auto" w:fill="FFFFFF"/>
        </w:rPr>
        <w:t>feedbacks</w:t>
      </w:r>
      <w:proofErr w:type="gramEnd"/>
      <w:r w:rsidR="00032515" w:rsidRPr="009C7DE0">
        <w:rPr>
          <w:rFonts w:asciiTheme="minorHAnsi" w:hAnsiTheme="minorHAnsi" w:cstheme="minorHAnsi"/>
          <w:color w:val="3A3A3A"/>
          <w:sz w:val="22"/>
          <w:szCs w:val="22"/>
          <w:shd w:val="clear" w:color="auto" w:fill="FFFFFF"/>
        </w:rPr>
        <w:t xml:space="preserve"> and may request the authors to respond to them</w:t>
      </w:r>
      <w:r>
        <w:rPr>
          <w:rFonts w:asciiTheme="minorHAnsi" w:hAnsiTheme="minorHAnsi" w:cstheme="minorHAnsi"/>
          <w:color w:val="3A3A3A"/>
          <w:sz w:val="22"/>
          <w:szCs w:val="22"/>
          <w:shd w:val="clear" w:color="auto" w:fill="FFFFFF"/>
        </w:rPr>
        <w:t xml:space="preserve">, and they </w:t>
      </w:r>
      <w:r w:rsidR="00C613D3">
        <w:rPr>
          <w:sz w:val="22"/>
          <w:szCs w:val="22"/>
        </w:rPr>
        <w:t>also use preprint feedbacks to triage submissions</w:t>
      </w:r>
      <w:r>
        <w:rPr>
          <w:sz w:val="22"/>
          <w:szCs w:val="22"/>
        </w:rPr>
        <w:t xml:space="preserve"> to</w:t>
      </w:r>
      <w:r w:rsidR="00C613D3">
        <w:rPr>
          <w:sz w:val="22"/>
          <w:szCs w:val="22"/>
        </w:rPr>
        <w:t xml:space="preserve"> identify </w:t>
      </w:r>
      <w:proofErr w:type="gramStart"/>
      <w:r w:rsidR="00C613D3">
        <w:rPr>
          <w:sz w:val="22"/>
          <w:szCs w:val="22"/>
        </w:rPr>
        <w:t>those worth</w:t>
      </w:r>
      <w:proofErr w:type="gramEnd"/>
      <w:r w:rsidR="00C613D3">
        <w:rPr>
          <w:sz w:val="22"/>
          <w:szCs w:val="22"/>
        </w:rPr>
        <w:t xml:space="preserve"> considering for further review </w:t>
      </w:r>
      <w:r w:rsidR="00253326">
        <w:rPr>
          <w:sz w:val="22"/>
          <w:szCs w:val="22"/>
        </w:rPr>
        <w:t>(</w:t>
      </w:r>
      <w:proofErr w:type="spellStart"/>
      <w:r w:rsidR="00253326">
        <w:rPr>
          <w:sz w:val="22"/>
          <w:szCs w:val="22"/>
        </w:rPr>
        <w:t>Mahadik</w:t>
      </w:r>
      <w:proofErr w:type="spellEnd"/>
      <w:r w:rsidR="00253326">
        <w:rPr>
          <w:sz w:val="22"/>
          <w:szCs w:val="22"/>
        </w:rPr>
        <w:t xml:space="preserve"> 2022)</w:t>
      </w:r>
      <w:r w:rsidR="00C613D3">
        <w:rPr>
          <w:sz w:val="22"/>
          <w:szCs w:val="22"/>
        </w:rPr>
        <w:t>.</w:t>
      </w:r>
      <w:r w:rsidR="00F41980">
        <w:rPr>
          <w:sz w:val="22"/>
          <w:szCs w:val="22"/>
        </w:rPr>
        <w:t xml:space="preserve"> </w:t>
      </w:r>
      <w:r w:rsidR="008F0A56">
        <w:rPr>
          <w:sz w:val="22"/>
          <w:szCs w:val="22"/>
        </w:rPr>
        <w:t>T</w:t>
      </w:r>
      <w:r w:rsidR="008F0A56">
        <w:rPr>
          <w:rFonts w:asciiTheme="minorHAnsi" w:hAnsiTheme="minorHAnsi" w:cstheme="minorHAnsi"/>
          <w:color w:val="3A3A3A"/>
          <w:sz w:val="22"/>
          <w:szCs w:val="22"/>
          <w:shd w:val="clear" w:color="auto" w:fill="FFFFFF"/>
        </w:rPr>
        <w:t>hough journal editors may not</w:t>
      </w:r>
      <w:r w:rsidR="008F0A56" w:rsidRPr="009C7DE0">
        <w:rPr>
          <w:rFonts w:asciiTheme="minorHAnsi" w:hAnsiTheme="minorHAnsi" w:cstheme="minorHAnsi"/>
          <w:color w:val="3A3A3A"/>
          <w:sz w:val="22"/>
          <w:szCs w:val="22"/>
          <w:shd w:val="clear" w:color="auto" w:fill="FFFFFF"/>
        </w:rPr>
        <w:t xml:space="preserve"> request that invited reviewers take into account </w:t>
      </w:r>
      <w:r w:rsidR="008F0A56">
        <w:rPr>
          <w:rFonts w:asciiTheme="minorHAnsi" w:hAnsiTheme="minorHAnsi" w:cstheme="minorHAnsi"/>
          <w:color w:val="3A3A3A"/>
          <w:sz w:val="22"/>
          <w:szCs w:val="22"/>
          <w:shd w:val="clear" w:color="auto" w:fill="FFFFFF"/>
        </w:rPr>
        <w:t>preprint feedbacks</w:t>
      </w:r>
      <w:r w:rsidR="00253326">
        <w:rPr>
          <w:rFonts w:asciiTheme="minorHAnsi" w:hAnsiTheme="minorHAnsi" w:cstheme="minorHAnsi"/>
          <w:color w:val="3A3A3A"/>
          <w:sz w:val="22"/>
          <w:szCs w:val="22"/>
          <w:shd w:val="clear" w:color="auto" w:fill="FFFFFF"/>
        </w:rPr>
        <w:t xml:space="preserve"> (</w:t>
      </w:r>
      <w:proofErr w:type="spellStart"/>
      <w:r w:rsidR="00253326">
        <w:rPr>
          <w:rFonts w:asciiTheme="minorHAnsi" w:hAnsiTheme="minorHAnsi" w:cstheme="minorHAnsi"/>
          <w:color w:val="3A3A3A"/>
          <w:sz w:val="22"/>
          <w:szCs w:val="22"/>
          <w:shd w:val="clear" w:color="auto" w:fill="FFFFFF"/>
        </w:rPr>
        <w:t>Mahadik</w:t>
      </w:r>
      <w:proofErr w:type="spellEnd"/>
      <w:r w:rsidR="00253326">
        <w:rPr>
          <w:rFonts w:asciiTheme="minorHAnsi" w:hAnsiTheme="minorHAnsi" w:cstheme="minorHAnsi"/>
          <w:color w:val="3A3A3A"/>
          <w:sz w:val="22"/>
          <w:szCs w:val="22"/>
          <w:shd w:val="clear" w:color="auto" w:fill="FFFFFF"/>
        </w:rPr>
        <w:t xml:space="preserve"> 2022),</w:t>
      </w:r>
      <w:r w:rsidR="008F0A56" w:rsidRPr="009C7DE0">
        <w:rPr>
          <w:rFonts w:asciiTheme="minorHAnsi" w:hAnsiTheme="minorHAnsi" w:cstheme="minorHAnsi"/>
          <w:color w:val="3A3A3A"/>
          <w:sz w:val="22"/>
          <w:szCs w:val="22"/>
          <w:shd w:val="clear" w:color="auto" w:fill="FFFFFF"/>
        </w:rPr>
        <w:t xml:space="preserve"> </w:t>
      </w:r>
      <w:r w:rsidR="008F0A56">
        <w:rPr>
          <w:rFonts w:asciiTheme="minorHAnsi" w:hAnsiTheme="minorHAnsi" w:cstheme="minorHAnsi"/>
          <w:color w:val="3A3A3A"/>
          <w:sz w:val="22"/>
          <w:szCs w:val="22"/>
          <w:shd w:val="clear" w:color="auto" w:fill="FFFFFF"/>
        </w:rPr>
        <w:t>i</w:t>
      </w:r>
      <w:r w:rsidR="008F0A56">
        <w:rPr>
          <w:sz w:val="22"/>
          <w:szCs w:val="22"/>
        </w:rPr>
        <w:t xml:space="preserve">t would </w:t>
      </w:r>
      <w:r>
        <w:rPr>
          <w:sz w:val="22"/>
          <w:szCs w:val="22"/>
        </w:rPr>
        <w:t xml:space="preserve">be also likely for </w:t>
      </w:r>
      <w:r w:rsidR="008F0A56">
        <w:rPr>
          <w:sz w:val="22"/>
          <w:szCs w:val="22"/>
        </w:rPr>
        <w:t xml:space="preserve">reviewers </w:t>
      </w:r>
      <w:r>
        <w:rPr>
          <w:sz w:val="22"/>
          <w:szCs w:val="22"/>
        </w:rPr>
        <w:t xml:space="preserve">to </w:t>
      </w:r>
      <w:r w:rsidR="008F0A56">
        <w:rPr>
          <w:sz w:val="22"/>
          <w:szCs w:val="22"/>
        </w:rPr>
        <w:t>read preprint feedbacks</w:t>
      </w:r>
      <w:r w:rsidR="001349C6">
        <w:rPr>
          <w:sz w:val="22"/>
          <w:szCs w:val="22"/>
        </w:rPr>
        <w:t>,</w:t>
      </w:r>
      <w:r w:rsidR="008F0A56">
        <w:rPr>
          <w:sz w:val="22"/>
          <w:szCs w:val="22"/>
        </w:rPr>
        <w:t xml:space="preserve"> either before or after </w:t>
      </w:r>
      <w:r>
        <w:rPr>
          <w:sz w:val="22"/>
          <w:szCs w:val="22"/>
        </w:rPr>
        <w:t>their reviewing</w:t>
      </w:r>
      <w:r w:rsidR="008F0A56">
        <w:rPr>
          <w:sz w:val="22"/>
          <w:szCs w:val="22"/>
        </w:rPr>
        <w:t>.</w:t>
      </w:r>
      <w:r w:rsidR="00B438AE">
        <w:rPr>
          <w:sz w:val="22"/>
          <w:szCs w:val="22"/>
        </w:rPr>
        <w:t xml:space="preserve"> Thus, open preprint </w:t>
      </w:r>
      <w:proofErr w:type="gramStart"/>
      <w:r w:rsidR="00B438AE">
        <w:rPr>
          <w:sz w:val="22"/>
          <w:szCs w:val="22"/>
        </w:rPr>
        <w:t>feedbacks</w:t>
      </w:r>
      <w:proofErr w:type="gramEnd"/>
      <w:r w:rsidR="00B438AE">
        <w:rPr>
          <w:sz w:val="22"/>
          <w:szCs w:val="22"/>
        </w:rPr>
        <w:t xml:space="preserve"> </w:t>
      </w:r>
      <w:r w:rsidR="00B438AE" w:rsidRPr="00B438AE">
        <w:rPr>
          <w:rFonts w:asciiTheme="minorHAnsi" w:hAnsiTheme="minorHAnsi" w:cstheme="minorHAnsi"/>
          <w:color w:val="3A3A3A"/>
          <w:sz w:val="22"/>
          <w:szCs w:val="22"/>
          <w:shd w:val="clear" w:color="auto" w:fill="FFFFFF"/>
        </w:rPr>
        <w:t xml:space="preserve">could </w:t>
      </w:r>
      <w:proofErr w:type="gramStart"/>
      <w:r w:rsidR="00B438AE" w:rsidRPr="00B438AE">
        <w:rPr>
          <w:rFonts w:asciiTheme="minorHAnsi" w:hAnsiTheme="minorHAnsi" w:cstheme="minorHAnsi"/>
          <w:color w:val="3A3A3A"/>
          <w:sz w:val="22"/>
          <w:szCs w:val="22"/>
          <w:shd w:val="clear" w:color="auto" w:fill="FFFFFF"/>
        </w:rPr>
        <w:t>open up</w:t>
      </w:r>
      <w:proofErr w:type="gramEnd"/>
      <w:r w:rsidR="00B438AE" w:rsidRPr="00B438AE">
        <w:rPr>
          <w:rFonts w:asciiTheme="minorHAnsi" w:hAnsiTheme="minorHAnsi" w:cstheme="minorHAnsi"/>
          <w:color w:val="3A3A3A"/>
          <w:sz w:val="22"/>
          <w:szCs w:val="22"/>
          <w:shd w:val="clear" w:color="auto" w:fill="FFFFFF"/>
        </w:rPr>
        <w:t xml:space="preserve"> the traditional peer review process to the broader scientific community, </w:t>
      </w:r>
      <w:r w:rsidR="00AF18B1">
        <w:rPr>
          <w:rFonts w:asciiTheme="minorHAnsi" w:hAnsiTheme="minorHAnsi" w:cstheme="minorHAnsi"/>
          <w:color w:val="3A3A3A"/>
          <w:sz w:val="22"/>
          <w:szCs w:val="22"/>
          <w:shd w:val="clear" w:color="auto" w:fill="FFFFFF"/>
        </w:rPr>
        <w:t>strengthening</w:t>
      </w:r>
      <w:r w:rsidR="00B438AE" w:rsidRPr="00B438AE">
        <w:rPr>
          <w:rFonts w:asciiTheme="minorHAnsi" w:hAnsiTheme="minorHAnsi" w:cstheme="minorHAnsi"/>
          <w:color w:val="3A3A3A"/>
          <w:sz w:val="22"/>
          <w:szCs w:val="22"/>
          <w:shd w:val="clear" w:color="auto" w:fill="FFFFFF"/>
        </w:rPr>
        <w:t xml:space="preserve"> pee</w:t>
      </w:r>
      <w:r w:rsidR="00AF18B1">
        <w:rPr>
          <w:rFonts w:asciiTheme="minorHAnsi" w:hAnsiTheme="minorHAnsi" w:cstheme="minorHAnsi"/>
          <w:color w:val="3A3A3A"/>
          <w:sz w:val="22"/>
          <w:szCs w:val="22"/>
          <w:shd w:val="clear" w:color="auto" w:fill="FFFFFF"/>
        </w:rPr>
        <w:t>r</w:t>
      </w:r>
      <w:r w:rsidR="00B438AE" w:rsidRPr="00B438AE">
        <w:rPr>
          <w:rFonts w:asciiTheme="minorHAnsi" w:hAnsiTheme="minorHAnsi" w:cstheme="minorHAnsi"/>
          <w:color w:val="3A3A3A"/>
          <w:sz w:val="22"/>
          <w:szCs w:val="22"/>
          <w:shd w:val="clear" w:color="auto" w:fill="FFFFFF"/>
        </w:rPr>
        <w:t xml:space="preserve"> review and hence improve reliability and rigor of scientific publi</w:t>
      </w:r>
      <w:r w:rsidR="00AF18B1">
        <w:rPr>
          <w:rFonts w:asciiTheme="minorHAnsi" w:hAnsiTheme="minorHAnsi" w:cstheme="minorHAnsi"/>
          <w:color w:val="3A3A3A"/>
          <w:sz w:val="22"/>
          <w:szCs w:val="22"/>
          <w:shd w:val="clear" w:color="auto" w:fill="FFFFFF"/>
        </w:rPr>
        <w:t>cations</w:t>
      </w:r>
      <w:r w:rsidR="00B438AE" w:rsidRPr="00B438AE">
        <w:rPr>
          <w:rFonts w:asciiTheme="minorHAnsi" w:hAnsiTheme="minorHAnsi" w:cstheme="minorHAnsi"/>
          <w:color w:val="3A3A3A"/>
          <w:sz w:val="22"/>
          <w:szCs w:val="22"/>
          <w:shd w:val="clear" w:color="auto" w:fill="FFFFFF"/>
        </w:rPr>
        <w:t>.</w:t>
      </w:r>
      <w:r w:rsidR="00B438AE" w:rsidRPr="009C7DE0">
        <w:rPr>
          <w:rFonts w:asciiTheme="minorHAnsi" w:hAnsiTheme="minorHAnsi" w:cstheme="minorHAnsi"/>
          <w:color w:val="3A3A3A"/>
          <w:sz w:val="22"/>
          <w:szCs w:val="22"/>
          <w:shd w:val="clear" w:color="auto" w:fill="FFFFFF"/>
        </w:rPr>
        <w:t> </w:t>
      </w:r>
    </w:p>
    <w:p w14:paraId="483CFAD8" w14:textId="4455B417" w:rsidR="008F0A56" w:rsidRDefault="008F0A56" w:rsidP="00B56BE7">
      <w:pPr>
        <w:pStyle w:val="BodyText"/>
        <w:spacing w:before="0"/>
        <w:ind w:left="0" w:right="0" w:firstLine="360"/>
        <w:contextualSpacing/>
        <w:rPr>
          <w:sz w:val="22"/>
          <w:szCs w:val="22"/>
        </w:rPr>
      </w:pPr>
      <w:r>
        <w:rPr>
          <w:sz w:val="22"/>
          <w:szCs w:val="22"/>
        </w:rPr>
        <w:t>Indeed</w:t>
      </w:r>
      <w:r w:rsidR="00005800">
        <w:rPr>
          <w:sz w:val="22"/>
          <w:szCs w:val="22"/>
        </w:rPr>
        <w:t>,</w:t>
      </w:r>
      <w:r>
        <w:rPr>
          <w:sz w:val="22"/>
          <w:szCs w:val="22"/>
        </w:rPr>
        <w:t xml:space="preserve"> the preprint shown in Figure </w:t>
      </w:r>
      <w:r w:rsidR="00AF18B1">
        <w:rPr>
          <w:sz w:val="22"/>
          <w:szCs w:val="22"/>
        </w:rPr>
        <w:t>2</w:t>
      </w:r>
      <w:r>
        <w:rPr>
          <w:sz w:val="22"/>
          <w:szCs w:val="22"/>
        </w:rPr>
        <w:t xml:space="preserve">, </w:t>
      </w:r>
      <w:r w:rsidR="00AF18B1">
        <w:rPr>
          <w:sz w:val="22"/>
          <w:szCs w:val="22"/>
        </w:rPr>
        <w:t>whose</w:t>
      </w:r>
      <w:r w:rsidR="00B438AE">
        <w:rPr>
          <w:sz w:val="22"/>
          <w:szCs w:val="22"/>
        </w:rPr>
        <w:t xml:space="preserve"> </w:t>
      </w:r>
      <w:proofErr w:type="gramStart"/>
      <w:r w:rsidR="00B438AE">
        <w:rPr>
          <w:sz w:val="22"/>
          <w:szCs w:val="22"/>
        </w:rPr>
        <w:t>feedbacks are</w:t>
      </w:r>
      <w:proofErr w:type="gramEnd"/>
      <w:r w:rsidR="00B438AE">
        <w:rPr>
          <w:sz w:val="22"/>
          <w:szCs w:val="22"/>
        </w:rPr>
        <w:t xml:space="preserve"> mostly critical and negative, seems </w:t>
      </w:r>
      <w:r w:rsidR="00AF18B1">
        <w:rPr>
          <w:sz w:val="22"/>
          <w:szCs w:val="22"/>
        </w:rPr>
        <w:t xml:space="preserve">to fail to be published in </w:t>
      </w:r>
      <w:r>
        <w:rPr>
          <w:sz w:val="22"/>
          <w:szCs w:val="22"/>
        </w:rPr>
        <w:t>journal</w:t>
      </w:r>
      <w:r w:rsidR="00AF18B1">
        <w:rPr>
          <w:sz w:val="22"/>
          <w:szCs w:val="22"/>
        </w:rPr>
        <w:t>s</w:t>
      </w:r>
      <w:r w:rsidR="00B438AE">
        <w:rPr>
          <w:sz w:val="22"/>
          <w:szCs w:val="22"/>
        </w:rPr>
        <w:t xml:space="preserve">, </w:t>
      </w:r>
      <w:r>
        <w:rPr>
          <w:sz w:val="22"/>
          <w:szCs w:val="22"/>
        </w:rPr>
        <w:t>as of the</w:t>
      </w:r>
      <w:r w:rsidR="00B438AE">
        <w:rPr>
          <w:sz w:val="22"/>
          <w:szCs w:val="22"/>
        </w:rPr>
        <w:t xml:space="preserve"> </w:t>
      </w:r>
      <w:r>
        <w:rPr>
          <w:sz w:val="22"/>
          <w:szCs w:val="22"/>
        </w:rPr>
        <w:t>proposal writing. Take another example, d</w:t>
      </w:r>
      <w:r w:rsidRPr="003739DA">
        <w:rPr>
          <w:sz w:val="22"/>
          <w:szCs w:val="22"/>
        </w:rPr>
        <w:t>uring the COVID-19 pandemic</w:t>
      </w:r>
      <w:r w:rsidR="00B438AE">
        <w:rPr>
          <w:sz w:val="22"/>
          <w:szCs w:val="22"/>
        </w:rPr>
        <w:t xml:space="preserve"> </w:t>
      </w:r>
      <w:r w:rsidRPr="003739DA">
        <w:rPr>
          <w:sz w:val="22"/>
          <w:szCs w:val="22"/>
        </w:rPr>
        <w:t>a</w:t>
      </w:r>
      <w:r w:rsidRPr="003739DA">
        <w:rPr>
          <w:color w:val="212121"/>
          <w:spacing w:val="-8"/>
          <w:sz w:val="22"/>
          <w:szCs w:val="22"/>
        </w:rPr>
        <w:t xml:space="preserve"> </w:t>
      </w:r>
      <w:r w:rsidRPr="003739DA">
        <w:rPr>
          <w:color w:val="212121"/>
          <w:sz w:val="22"/>
          <w:szCs w:val="22"/>
        </w:rPr>
        <w:t>preprint</w:t>
      </w:r>
      <w:r w:rsidRPr="003739DA">
        <w:rPr>
          <w:color w:val="212121"/>
          <w:spacing w:val="-7"/>
          <w:sz w:val="22"/>
          <w:szCs w:val="22"/>
        </w:rPr>
        <w:t xml:space="preserve"> </w:t>
      </w:r>
      <w:r w:rsidRPr="003739DA">
        <w:rPr>
          <w:color w:val="212121"/>
          <w:sz w:val="22"/>
          <w:szCs w:val="22"/>
        </w:rPr>
        <w:t>linking</w:t>
      </w:r>
      <w:r w:rsidRPr="003739DA">
        <w:rPr>
          <w:color w:val="212121"/>
          <w:spacing w:val="-10"/>
          <w:sz w:val="22"/>
          <w:szCs w:val="22"/>
        </w:rPr>
        <w:t xml:space="preserve"> </w:t>
      </w:r>
      <w:r w:rsidRPr="003739DA">
        <w:rPr>
          <w:color w:val="212121"/>
          <w:sz w:val="22"/>
          <w:szCs w:val="22"/>
        </w:rPr>
        <w:t xml:space="preserve">SARS-Cov-2 spike protein to HIV </w:t>
      </w:r>
      <w:r w:rsidRPr="003739DA">
        <w:rPr>
          <w:sz w:val="22"/>
          <w:szCs w:val="22"/>
        </w:rPr>
        <w:t>was retracted by its authors within two</w:t>
      </w:r>
      <w:r w:rsidRPr="003739DA">
        <w:rPr>
          <w:spacing w:val="1"/>
          <w:sz w:val="22"/>
          <w:szCs w:val="22"/>
        </w:rPr>
        <w:t xml:space="preserve"> </w:t>
      </w:r>
      <w:r w:rsidRPr="003739DA">
        <w:rPr>
          <w:sz w:val="22"/>
          <w:szCs w:val="22"/>
        </w:rPr>
        <w:t>days</w:t>
      </w:r>
      <w:r w:rsidRPr="003739DA">
        <w:rPr>
          <w:spacing w:val="-7"/>
          <w:sz w:val="22"/>
          <w:szCs w:val="22"/>
        </w:rPr>
        <w:t xml:space="preserve"> </w:t>
      </w:r>
      <w:r w:rsidRPr="003739DA">
        <w:rPr>
          <w:sz w:val="22"/>
          <w:szCs w:val="22"/>
        </w:rPr>
        <w:t>of</w:t>
      </w:r>
      <w:r w:rsidRPr="003739DA">
        <w:rPr>
          <w:spacing w:val="-5"/>
          <w:sz w:val="22"/>
          <w:szCs w:val="22"/>
        </w:rPr>
        <w:t xml:space="preserve"> </w:t>
      </w:r>
      <w:r w:rsidRPr="003739DA">
        <w:rPr>
          <w:sz w:val="22"/>
          <w:szCs w:val="22"/>
        </w:rPr>
        <w:t>posting,</w:t>
      </w:r>
      <w:r w:rsidRPr="003739DA">
        <w:rPr>
          <w:spacing w:val="-7"/>
          <w:sz w:val="22"/>
          <w:szCs w:val="22"/>
        </w:rPr>
        <w:t xml:space="preserve"> </w:t>
      </w:r>
      <w:r w:rsidRPr="003739DA">
        <w:rPr>
          <w:sz w:val="22"/>
          <w:szCs w:val="22"/>
        </w:rPr>
        <w:t>due</w:t>
      </w:r>
      <w:r w:rsidRPr="003739DA">
        <w:rPr>
          <w:spacing w:val="-8"/>
          <w:sz w:val="22"/>
          <w:szCs w:val="22"/>
        </w:rPr>
        <w:t xml:space="preserve"> </w:t>
      </w:r>
      <w:r w:rsidRPr="003739DA">
        <w:rPr>
          <w:sz w:val="22"/>
          <w:szCs w:val="22"/>
        </w:rPr>
        <w:t>to</w:t>
      </w:r>
      <w:r w:rsidRPr="003739DA">
        <w:rPr>
          <w:spacing w:val="-6"/>
          <w:sz w:val="22"/>
          <w:szCs w:val="22"/>
        </w:rPr>
        <w:t xml:space="preserve"> </w:t>
      </w:r>
      <w:r w:rsidRPr="003739DA">
        <w:rPr>
          <w:sz w:val="22"/>
          <w:szCs w:val="22"/>
        </w:rPr>
        <w:t>dozens</w:t>
      </w:r>
      <w:r w:rsidRPr="003739DA">
        <w:rPr>
          <w:spacing w:val="-7"/>
          <w:sz w:val="22"/>
          <w:szCs w:val="22"/>
        </w:rPr>
        <w:t xml:space="preserve"> </w:t>
      </w:r>
      <w:r w:rsidRPr="003739DA">
        <w:rPr>
          <w:sz w:val="22"/>
          <w:szCs w:val="22"/>
        </w:rPr>
        <w:t>of</w:t>
      </w:r>
      <w:r w:rsidRPr="003739DA">
        <w:rPr>
          <w:spacing w:val="-5"/>
          <w:sz w:val="22"/>
          <w:szCs w:val="22"/>
        </w:rPr>
        <w:t xml:space="preserve"> </w:t>
      </w:r>
      <w:r w:rsidRPr="003739DA">
        <w:rPr>
          <w:sz w:val="22"/>
          <w:szCs w:val="22"/>
        </w:rPr>
        <w:t>comments</w:t>
      </w:r>
      <w:r w:rsidRPr="003739DA">
        <w:rPr>
          <w:spacing w:val="-7"/>
          <w:sz w:val="22"/>
          <w:szCs w:val="22"/>
        </w:rPr>
        <w:t xml:space="preserve"> </w:t>
      </w:r>
      <w:r w:rsidRPr="003739DA">
        <w:rPr>
          <w:sz w:val="22"/>
          <w:szCs w:val="22"/>
        </w:rPr>
        <w:t>on</w:t>
      </w:r>
      <w:r w:rsidRPr="003739DA">
        <w:rPr>
          <w:spacing w:val="-6"/>
          <w:sz w:val="22"/>
          <w:szCs w:val="22"/>
        </w:rPr>
        <w:t xml:space="preserve"> </w:t>
      </w:r>
      <w:r w:rsidRPr="003739DA">
        <w:rPr>
          <w:sz w:val="22"/>
          <w:szCs w:val="22"/>
        </w:rPr>
        <w:t>its</w:t>
      </w:r>
      <w:r w:rsidRPr="003739DA">
        <w:rPr>
          <w:spacing w:val="-6"/>
          <w:sz w:val="22"/>
          <w:szCs w:val="22"/>
        </w:rPr>
        <w:t xml:space="preserve"> </w:t>
      </w:r>
      <w:r w:rsidRPr="003739DA">
        <w:rPr>
          <w:sz w:val="22"/>
          <w:szCs w:val="22"/>
        </w:rPr>
        <w:t>scientific</w:t>
      </w:r>
      <w:r w:rsidRPr="003739DA">
        <w:rPr>
          <w:spacing w:val="-6"/>
          <w:sz w:val="22"/>
          <w:szCs w:val="22"/>
        </w:rPr>
        <w:t xml:space="preserve"> </w:t>
      </w:r>
      <w:r w:rsidRPr="003739DA">
        <w:rPr>
          <w:sz w:val="22"/>
          <w:szCs w:val="22"/>
        </w:rPr>
        <w:t>flaws.</w:t>
      </w:r>
    </w:p>
    <w:p w14:paraId="7C5A06E0" w14:textId="0C5F9169" w:rsidR="00140708" w:rsidRDefault="0099638A" w:rsidP="00B56BE7">
      <w:pPr>
        <w:pStyle w:val="BodyText"/>
        <w:ind w:left="0" w:right="0" w:firstLine="360"/>
        <w:contextualSpacing/>
        <w:rPr>
          <w:sz w:val="22"/>
          <w:szCs w:val="22"/>
        </w:rPr>
      </w:pPr>
      <w:r>
        <w:rPr>
          <w:sz w:val="22"/>
          <w:szCs w:val="22"/>
        </w:rPr>
        <w:t>T</w:t>
      </w:r>
      <w:r w:rsidR="007311E4">
        <w:rPr>
          <w:sz w:val="22"/>
          <w:szCs w:val="22"/>
        </w:rPr>
        <w:t>he above</w:t>
      </w:r>
      <w:r w:rsidR="00005800">
        <w:rPr>
          <w:sz w:val="22"/>
          <w:szCs w:val="22"/>
        </w:rPr>
        <w:t>-</w:t>
      </w:r>
      <w:r w:rsidR="007311E4">
        <w:rPr>
          <w:sz w:val="22"/>
          <w:szCs w:val="22"/>
        </w:rPr>
        <w:t>discuss</w:t>
      </w:r>
      <w:r w:rsidR="00005800">
        <w:rPr>
          <w:sz w:val="22"/>
          <w:szCs w:val="22"/>
        </w:rPr>
        <w:t>ed mechanisms, through which</w:t>
      </w:r>
      <w:r w:rsidR="007311E4">
        <w:rPr>
          <w:sz w:val="22"/>
          <w:szCs w:val="22"/>
        </w:rPr>
        <w:t xml:space="preserve"> preprint feedbacks might improve reliability and rigor </w:t>
      </w:r>
      <w:r w:rsidR="00005800">
        <w:rPr>
          <w:sz w:val="22"/>
          <w:szCs w:val="22"/>
        </w:rPr>
        <w:t xml:space="preserve">of </w:t>
      </w:r>
      <w:r w:rsidR="007311E4">
        <w:rPr>
          <w:sz w:val="22"/>
          <w:szCs w:val="22"/>
        </w:rPr>
        <w:t>scientific research and publications</w:t>
      </w:r>
      <w:r w:rsidR="00005800">
        <w:rPr>
          <w:sz w:val="22"/>
          <w:szCs w:val="22"/>
        </w:rPr>
        <w:t xml:space="preserve">, seem to </w:t>
      </w:r>
      <w:r w:rsidR="007311E4">
        <w:rPr>
          <w:sz w:val="22"/>
          <w:szCs w:val="22"/>
        </w:rPr>
        <w:t>hold</w:t>
      </w:r>
      <w:r>
        <w:rPr>
          <w:sz w:val="22"/>
          <w:szCs w:val="22"/>
        </w:rPr>
        <w:t xml:space="preserve">, </w:t>
      </w:r>
      <w:r w:rsidR="00005800">
        <w:rPr>
          <w:sz w:val="22"/>
          <w:szCs w:val="22"/>
        </w:rPr>
        <w:t>regardless of</w:t>
      </w:r>
      <w:r>
        <w:rPr>
          <w:sz w:val="22"/>
          <w:szCs w:val="22"/>
        </w:rPr>
        <w:t xml:space="preserve"> feedbacks </w:t>
      </w:r>
      <w:r w:rsidR="007311E4">
        <w:rPr>
          <w:sz w:val="22"/>
          <w:szCs w:val="22"/>
        </w:rPr>
        <w:t>shed</w:t>
      </w:r>
      <w:r w:rsidR="00005800">
        <w:rPr>
          <w:sz w:val="22"/>
          <w:szCs w:val="22"/>
        </w:rPr>
        <w:t>ding</w:t>
      </w:r>
      <w:r w:rsidR="007311E4">
        <w:rPr>
          <w:sz w:val="22"/>
          <w:szCs w:val="22"/>
        </w:rPr>
        <w:t xml:space="preserve"> light on inherent but uncharacterized uncertainties in the system under study </w:t>
      </w:r>
      <w:r>
        <w:rPr>
          <w:sz w:val="22"/>
          <w:szCs w:val="22"/>
        </w:rPr>
        <w:t>or point</w:t>
      </w:r>
      <w:r w:rsidR="00005800">
        <w:rPr>
          <w:sz w:val="22"/>
          <w:szCs w:val="22"/>
        </w:rPr>
        <w:t>ing</w:t>
      </w:r>
      <w:r>
        <w:rPr>
          <w:sz w:val="22"/>
          <w:szCs w:val="22"/>
        </w:rPr>
        <w:t xml:space="preserve"> to</w:t>
      </w:r>
      <w:r w:rsidR="007311E4">
        <w:rPr>
          <w:sz w:val="22"/>
          <w:szCs w:val="22"/>
        </w:rPr>
        <w:t xml:space="preserve"> shortcomings in the design, conduct and communication of a study.</w:t>
      </w:r>
      <w:r>
        <w:rPr>
          <w:sz w:val="22"/>
          <w:szCs w:val="22"/>
        </w:rPr>
        <w:t xml:space="preserve"> </w:t>
      </w:r>
      <w:r w:rsidR="000D1618">
        <w:rPr>
          <w:sz w:val="22"/>
          <w:szCs w:val="22"/>
        </w:rPr>
        <w:t xml:space="preserve">However, </w:t>
      </w:r>
      <w:r w:rsidR="00140708">
        <w:rPr>
          <w:sz w:val="22"/>
          <w:szCs w:val="22"/>
        </w:rPr>
        <w:t xml:space="preserve">depending on </w:t>
      </w:r>
      <w:r w:rsidR="00005800">
        <w:rPr>
          <w:sz w:val="22"/>
          <w:szCs w:val="22"/>
        </w:rPr>
        <w:t xml:space="preserve">whether the study is </w:t>
      </w:r>
      <w:proofErr w:type="gramStart"/>
      <w:r w:rsidR="00140708">
        <w:rPr>
          <w:sz w:val="22"/>
          <w:szCs w:val="22"/>
        </w:rPr>
        <w:t xml:space="preserve">exploratory </w:t>
      </w:r>
      <w:r w:rsidR="00005800">
        <w:rPr>
          <w:sz w:val="22"/>
          <w:szCs w:val="22"/>
        </w:rPr>
        <w:t xml:space="preserve"> or</w:t>
      </w:r>
      <w:proofErr w:type="gramEnd"/>
      <w:r w:rsidR="00140708">
        <w:rPr>
          <w:sz w:val="22"/>
          <w:szCs w:val="22"/>
        </w:rPr>
        <w:t xml:space="preserve"> confirmatory, </w:t>
      </w:r>
      <w:r w:rsidR="000D1618">
        <w:rPr>
          <w:sz w:val="22"/>
          <w:szCs w:val="22"/>
        </w:rPr>
        <w:t>the authors</w:t>
      </w:r>
      <w:r w:rsidR="00005800">
        <w:rPr>
          <w:sz w:val="22"/>
          <w:szCs w:val="22"/>
        </w:rPr>
        <w:t xml:space="preserve">, </w:t>
      </w:r>
      <w:r w:rsidR="00140708">
        <w:rPr>
          <w:sz w:val="22"/>
          <w:szCs w:val="22"/>
        </w:rPr>
        <w:t>and the editors and journal reviewers</w:t>
      </w:r>
      <w:r w:rsidR="00005800">
        <w:rPr>
          <w:sz w:val="22"/>
          <w:szCs w:val="22"/>
        </w:rPr>
        <w:t>,</w:t>
      </w:r>
      <w:r w:rsidR="000D1618">
        <w:rPr>
          <w:sz w:val="22"/>
          <w:szCs w:val="22"/>
        </w:rPr>
        <w:t xml:space="preserve"> might </w:t>
      </w:r>
      <w:r w:rsidR="00140708">
        <w:rPr>
          <w:sz w:val="22"/>
          <w:szCs w:val="22"/>
        </w:rPr>
        <w:t xml:space="preserve">respond to </w:t>
      </w:r>
      <w:r w:rsidR="00005800">
        <w:rPr>
          <w:sz w:val="22"/>
          <w:szCs w:val="22"/>
        </w:rPr>
        <w:t xml:space="preserve">preprint </w:t>
      </w:r>
      <w:proofErr w:type="gramStart"/>
      <w:r w:rsidR="00140708">
        <w:rPr>
          <w:sz w:val="22"/>
          <w:szCs w:val="22"/>
        </w:rPr>
        <w:t>feedbacks</w:t>
      </w:r>
      <w:proofErr w:type="gramEnd"/>
      <w:r w:rsidR="00140708">
        <w:rPr>
          <w:sz w:val="22"/>
          <w:szCs w:val="22"/>
        </w:rPr>
        <w:t xml:space="preserve"> in different</w:t>
      </w:r>
      <w:r w:rsidR="008213A5">
        <w:rPr>
          <w:sz w:val="22"/>
          <w:szCs w:val="22"/>
        </w:rPr>
        <w:t xml:space="preserve"> ways</w:t>
      </w:r>
      <w:r w:rsidR="00140708">
        <w:rPr>
          <w:sz w:val="22"/>
          <w:szCs w:val="22"/>
        </w:rPr>
        <w:t xml:space="preserve">. For example, </w:t>
      </w:r>
      <w:r w:rsidR="000D1618">
        <w:rPr>
          <w:sz w:val="22"/>
          <w:szCs w:val="22"/>
        </w:rPr>
        <w:t>if the study is</w:t>
      </w:r>
      <w:r w:rsidR="00A46FC4">
        <w:rPr>
          <w:sz w:val="22"/>
          <w:szCs w:val="22"/>
        </w:rPr>
        <w:t xml:space="preserve"> more</w:t>
      </w:r>
      <w:r w:rsidR="000D1618">
        <w:rPr>
          <w:sz w:val="22"/>
          <w:szCs w:val="22"/>
        </w:rPr>
        <w:t xml:space="preserve"> exploratory</w:t>
      </w:r>
      <w:r w:rsidR="00140708">
        <w:rPr>
          <w:sz w:val="22"/>
          <w:szCs w:val="22"/>
        </w:rPr>
        <w:t xml:space="preserve">, the authors might be more open to critical/negative </w:t>
      </w:r>
      <w:proofErr w:type="gramStart"/>
      <w:r w:rsidR="00140708">
        <w:rPr>
          <w:sz w:val="22"/>
          <w:szCs w:val="22"/>
        </w:rPr>
        <w:t>feedbacks</w:t>
      </w:r>
      <w:proofErr w:type="gramEnd"/>
      <w:r w:rsidR="000D1618">
        <w:rPr>
          <w:sz w:val="22"/>
          <w:szCs w:val="22"/>
        </w:rPr>
        <w:t xml:space="preserve"> </w:t>
      </w:r>
      <w:r w:rsidR="00140708">
        <w:rPr>
          <w:sz w:val="22"/>
          <w:szCs w:val="22"/>
        </w:rPr>
        <w:t xml:space="preserve">and the editors and </w:t>
      </w:r>
      <w:r w:rsidR="00005800">
        <w:rPr>
          <w:sz w:val="22"/>
          <w:szCs w:val="22"/>
        </w:rPr>
        <w:t xml:space="preserve">journal </w:t>
      </w:r>
      <w:r w:rsidR="00140708">
        <w:rPr>
          <w:sz w:val="22"/>
          <w:szCs w:val="22"/>
        </w:rPr>
        <w:t>reviewers might be less</w:t>
      </w:r>
      <w:r w:rsidR="00005800">
        <w:rPr>
          <w:sz w:val="22"/>
          <w:szCs w:val="22"/>
        </w:rPr>
        <w:t xml:space="preserve"> </w:t>
      </w:r>
      <w:r w:rsidR="00140708">
        <w:rPr>
          <w:sz w:val="22"/>
          <w:szCs w:val="22"/>
        </w:rPr>
        <w:t xml:space="preserve">influenced by them. </w:t>
      </w:r>
      <w:proofErr w:type="gramStart"/>
      <w:r w:rsidR="00005800">
        <w:rPr>
          <w:sz w:val="22"/>
          <w:szCs w:val="22"/>
        </w:rPr>
        <w:t>Thus</w:t>
      </w:r>
      <w:proofErr w:type="gramEnd"/>
      <w:r w:rsidR="008213A5">
        <w:rPr>
          <w:sz w:val="22"/>
          <w:szCs w:val="22"/>
        </w:rPr>
        <w:t xml:space="preserve"> impacts of preprint feedbacks might differ, depending on the nature of studies and feedbacks.</w:t>
      </w:r>
      <w:r w:rsidR="00140708">
        <w:rPr>
          <w:sz w:val="22"/>
          <w:szCs w:val="22"/>
        </w:rPr>
        <w:t xml:space="preserve"> </w:t>
      </w:r>
    </w:p>
    <w:p w14:paraId="18CAF9F0" w14:textId="158E02A5" w:rsidR="000D1618" w:rsidRDefault="001E3EBD" w:rsidP="00B56BE7">
      <w:pPr>
        <w:pStyle w:val="BodyText"/>
        <w:ind w:left="0" w:right="0" w:firstLine="360"/>
        <w:contextualSpacing/>
      </w:pPr>
      <w:r w:rsidRPr="00005800">
        <w:rPr>
          <w:sz w:val="22"/>
          <w:szCs w:val="22"/>
        </w:rPr>
        <w:t xml:space="preserve">Table </w:t>
      </w:r>
      <w:r w:rsidR="00005800">
        <w:rPr>
          <w:sz w:val="22"/>
          <w:szCs w:val="22"/>
        </w:rPr>
        <w:t>1</w:t>
      </w:r>
      <w:r w:rsidR="008213A5">
        <w:rPr>
          <w:sz w:val="22"/>
          <w:szCs w:val="22"/>
        </w:rPr>
        <w:t xml:space="preserve"> illustrates a set of testable hypotheses</w:t>
      </w:r>
      <w:r>
        <w:rPr>
          <w:sz w:val="22"/>
          <w:szCs w:val="22"/>
        </w:rPr>
        <w:t>.</w:t>
      </w:r>
      <w:r w:rsidR="000D1618">
        <w:rPr>
          <w:sz w:val="22"/>
          <w:szCs w:val="22"/>
        </w:rPr>
        <w:t xml:space="preserve"> </w:t>
      </w:r>
      <w:r w:rsidR="008213A5">
        <w:rPr>
          <w:sz w:val="22"/>
          <w:szCs w:val="22"/>
        </w:rPr>
        <w:t>Let</w:t>
      </w:r>
      <w:r w:rsidR="000D1618">
        <w:rPr>
          <w:sz w:val="22"/>
          <w:szCs w:val="22"/>
        </w:rPr>
        <w:t xml:space="preserve"> us first consider two otherwise similar preprints (A and B) on exploratory studies:  (1) compared to preprint B, if </w:t>
      </w:r>
      <w:r w:rsidR="00140708">
        <w:rPr>
          <w:sz w:val="22"/>
          <w:szCs w:val="22"/>
        </w:rPr>
        <w:t xml:space="preserve">by some randomness </w:t>
      </w:r>
      <w:r w:rsidR="000D1618">
        <w:rPr>
          <w:sz w:val="22"/>
          <w:szCs w:val="22"/>
        </w:rPr>
        <w:t xml:space="preserve">preprint A receives more </w:t>
      </w:r>
      <w:r w:rsidR="00A46FC4" w:rsidRPr="005821D6">
        <w:rPr>
          <w:i/>
          <w:iCs/>
          <w:sz w:val="22"/>
          <w:szCs w:val="22"/>
        </w:rPr>
        <w:t>positive</w:t>
      </w:r>
      <w:r w:rsidR="00A46FC4">
        <w:rPr>
          <w:sz w:val="22"/>
          <w:szCs w:val="22"/>
        </w:rPr>
        <w:t xml:space="preserve"> </w:t>
      </w:r>
      <w:r w:rsidR="000D1618">
        <w:rPr>
          <w:sz w:val="22"/>
          <w:szCs w:val="22"/>
        </w:rPr>
        <w:t>feedbacks ranking the preprint as “reliable”, the</w:t>
      </w:r>
      <w:r w:rsidR="00005800">
        <w:rPr>
          <w:sz w:val="22"/>
          <w:szCs w:val="22"/>
        </w:rPr>
        <w:t>n</w:t>
      </w:r>
      <w:r w:rsidR="000D1618">
        <w:rPr>
          <w:sz w:val="22"/>
          <w:szCs w:val="22"/>
        </w:rPr>
        <w:t xml:space="preserve"> </w:t>
      </w:r>
      <w:r w:rsidR="00A46FC4">
        <w:rPr>
          <w:sz w:val="22"/>
          <w:szCs w:val="22"/>
        </w:rPr>
        <w:t xml:space="preserve">given the exploratory nature of the study, </w:t>
      </w:r>
      <w:r w:rsidR="00005800">
        <w:rPr>
          <w:sz w:val="22"/>
          <w:szCs w:val="22"/>
        </w:rPr>
        <w:t xml:space="preserve">the authors of preprint A </w:t>
      </w:r>
      <w:r w:rsidR="00A46FC4">
        <w:rPr>
          <w:sz w:val="22"/>
          <w:szCs w:val="22"/>
        </w:rPr>
        <w:t xml:space="preserve">might </w:t>
      </w:r>
      <w:r w:rsidR="00005800">
        <w:rPr>
          <w:sz w:val="22"/>
          <w:szCs w:val="22"/>
        </w:rPr>
        <w:t>still be</w:t>
      </w:r>
      <w:r w:rsidR="00A46FC4">
        <w:rPr>
          <w:sz w:val="22"/>
          <w:szCs w:val="22"/>
        </w:rPr>
        <w:t xml:space="preserve"> as cautious and careful as the authors of preprint B, and</w:t>
      </w:r>
      <w:r w:rsidR="00005800">
        <w:rPr>
          <w:sz w:val="22"/>
          <w:szCs w:val="22"/>
        </w:rPr>
        <w:t xml:space="preserve"> thus</w:t>
      </w:r>
      <w:r w:rsidR="00A46FC4">
        <w:rPr>
          <w:sz w:val="22"/>
          <w:szCs w:val="22"/>
        </w:rPr>
        <w:t xml:space="preserve"> the likelihood of revising preprints and pursuing publication in journals could be similar for both preprints. </w:t>
      </w:r>
      <w:r w:rsidR="005821D6">
        <w:rPr>
          <w:sz w:val="22"/>
          <w:szCs w:val="22"/>
        </w:rPr>
        <w:t>Similarly, when the editors and invited</w:t>
      </w:r>
      <w:r w:rsidR="000D1618">
        <w:rPr>
          <w:sz w:val="22"/>
          <w:szCs w:val="22"/>
        </w:rPr>
        <w:t xml:space="preserve"> reviewers read th</w:t>
      </w:r>
      <w:r w:rsidR="00005800">
        <w:rPr>
          <w:sz w:val="22"/>
          <w:szCs w:val="22"/>
        </w:rPr>
        <w:t>e</w:t>
      </w:r>
      <w:r w:rsidR="005821D6">
        <w:rPr>
          <w:sz w:val="22"/>
          <w:szCs w:val="22"/>
        </w:rPr>
        <w:t xml:space="preserve">se positive </w:t>
      </w:r>
      <w:r w:rsidR="000D1618">
        <w:rPr>
          <w:sz w:val="22"/>
          <w:szCs w:val="22"/>
        </w:rPr>
        <w:t>feedbacks</w:t>
      </w:r>
      <w:r w:rsidR="005821D6">
        <w:rPr>
          <w:sz w:val="22"/>
          <w:szCs w:val="22"/>
        </w:rPr>
        <w:t xml:space="preserve"> on preprint A, they are </w:t>
      </w:r>
      <w:r w:rsidR="00005800">
        <w:rPr>
          <w:sz w:val="22"/>
          <w:szCs w:val="22"/>
        </w:rPr>
        <w:t>less</w:t>
      </w:r>
      <w:r w:rsidR="005821D6">
        <w:rPr>
          <w:sz w:val="22"/>
          <w:szCs w:val="22"/>
        </w:rPr>
        <w:t xml:space="preserve"> likely to b</w:t>
      </w:r>
      <w:r w:rsidR="00005800">
        <w:rPr>
          <w:sz w:val="22"/>
          <w:szCs w:val="22"/>
        </w:rPr>
        <w:t>e influenced</w:t>
      </w:r>
      <w:r w:rsidR="005821D6">
        <w:rPr>
          <w:sz w:val="22"/>
          <w:szCs w:val="22"/>
        </w:rPr>
        <w:t xml:space="preserve"> given the exploratory nature of the study</w:t>
      </w:r>
      <w:r w:rsidR="00005800">
        <w:rPr>
          <w:sz w:val="22"/>
          <w:szCs w:val="22"/>
        </w:rPr>
        <w:t>; hence</w:t>
      </w:r>
      <w:r w:rsidR="005821D6">
        <w:rPr>
          <w:sz w:val="22"/>
          <w:szCs w:val="22"/>
        </w:rPr>
        <w:t xml:space="preserve"> the probability of journal publication and post-publication outcomes (such as retractions or receiving critical comments post publication) would be similar for both preprints</w:t>
      </w:r>
      <w:r w:rsidR="008D5245">
        <w:rPr>
          <w:sz w:val="22"/>
          <w:szCs w:val="22"/>
        </w:rPr>
        <w:t>;</w:t>
      </w:r>
      <w:r w:rsidR="000D1618">
        <w:rPr>
          <w:sz w:val="22"/>
          <w:szCs w:val="22"/>
        </w:rPr>
        <w:t xml:space="preserve"> (2) compared to preprint B, if </w:t>
      </w:r>
      <w:r w:rsidR="00140708">
        <w:rPr>
          <w:sz w:val="22"/>
          <w:szCs w:val="22"/>
        </w:rPr>
        <w:t xml:space="preserve">by some randomness </w:t>
      </w:r>
      <w:r w:rsidR="000D1618">
        <w:rPr>
          <w:sz w:val="22"/>
          <w:szCs w:val="22"/>
        </w:rPr>
        <w:t xml:space="preserve">preprint A receives more </w:t>
      </w:r>
      <w:r w:rsidR="005821D6" w:rsidRPr="005821D6">
        <w:rPr>
          <w:i/>
          <w:iCs/>
          <w:sz w:val="22"/>
          <w:szCs w:val="22"/>
        </w:rPr>
        <w:t>negative</w:t>
      </w:r>
      <w:r w:rsidR="005821D6">
        <w:rPr>
          <w:sz w:val="22"/>
          <w:szCs w:val="22"/>
        </w:rPr>
        <w:t xml:space="preserve"> </w:t>
      </w:r>
      <w:r w:rsidR="000D1618">
        <w:rPr>
          <w:sz w:val="22"/>
          <w:szCs w:val="22"/>
        </w:rPr>
        <w:t>feedbacks deeming the preprint as “unreliable”, its authors</w:t>
      </w:r>
      <w:r w:rsidR="005821D6">
        <w:rPr>
          <w:sz w:val="22"/>
          <w:szCs w:val="22"/>
        </w:rPr>
        <w:t>, realizing the exploratory nature of the study and thus more open to critical comments,</w:t>
      </w:r>
      <w:r w:rsidR="000D1618">
        <w:rPr>
          <w:sz w:val="22"/>
          <w:szCs w:val="22"/>
        </w:rPr>
        <w:t xml:space="preserve"> </w:t>
      </w:r>
      <w:r w:rsidR="005821D6">
        <w:rPr>
          <w:sz w:val="22"/>
          <w:szCs w:val="22"/>
        </w:rPr>
        <w:t xml:space="preserve">could </w:t>
      </w:r>
      <w:r w:rsidR="000D1618">
        <w:rPr>
          <w:sz w:val="22"/>
          <w:szCs w:val="22"/>
        </w:rPr>
        <w:t xml:space="preserve">be incentivized to </w:t>
      </w:r>
      <w:r w:rsidR="000D1618">
        <w:rPr>
          <w:sz w:val="22"/>
          <w:szCs w:val="22"/>
        </w:rPr>
        <w:lastRenderedPageBreak/>
        <w:t>revise and improve</w:t>
      </w:r>
      <w:r w:rsidR="005821D6">
        <w:rPr>
          <w:sz w:val="22"/>
          <w:szCs w:val="22"/>
        </w:rPr>
        <w:t xml:space="preserve"> on the study, in which case</w:t>
      </w:r>
      <w:r w:rsidR="000D1618">
        <w:rPr>
          <w:sz w:val="22"/>
          <w:szCs w:val="22"/>
        </w:rPr>
        <w:t xml:space="preserve"> the probability of preprint</w:t>
      </w:r>
      <w:r w:rsidR="005821D6">
        <w:rPr>
          <w:sz w:val="22"/>
          <w:szCs w:val="22"/>
        </w:rPr>
        <w:t xml:space="preserve"> revision</w:t>
      </w:r>
      <w:r w:rsidR="000D1618">
        <w:rPr>
          <w:sz w:val="22"/>
          <w:szCs w:val="22"/>
        </w:rPr>
        <w:t xml:space="preserve"> and </w:t>
      </w:r>
      <w:r w:rsidR="005821D6">
        <w:rPr>
          <w:sz w:val="22"/>
          <w:szCs w:val="22"/>
        </w:rPr>
        <w:t>journal publication would increase</w:t>
      </w:r>
      <w:r w:rsidR="00140708">
        <w:rPr>
          <w:sz w:val="22"/>
          <w:szCs w:val="22"/>
        </w:rPr>
        <w:t>,</w:t>
      </w:r>
      <w:r w:rsidR="005821D6">
        <w:rPr>
          <w:sz w:val="22"/>
          <w:szCs w:val="22"/>
        </w:rPr>
        <w:t xml:space="preserve"> and </w:t>
      </w:r>
      <w:r w:rsidR="000D1618">
        <w:rPr>
          <w:sz w:val="22"/>
          <w:szCs w:val="22"/>
        </w:rPr>
        <w:t xml:space="preserve">the probability of </w:t>
      </w:r>
      <w:r w:rsidR="008D5245">
        <w:rPr>
          <w:sz w:val="22"/>
          <w:szCs w:val="22"/>
        </w:rPr>
        <w:t>negative post-publication outcomes (</w:t>
      </w:r>
      <w:r w:rsidR="000D1618">
        <w:rPr>
          <w:sz w:val="22"/>
          <w:szCs w:val="22"/>
        </w:rPr>
        <w:t>retraction and receiving negative comments post</w:t>
      </w:r>
      <w:r w:rsidR="00005800">
        <w:rPr>
          <w:sz w:val="22"/>
          <w:szCs w:val="22"/>
        </w:rPr>
        <w:t xml:space="preserve"> </w:t>
      </w:r>
      <w:r w:rsidR="000D1618">
        <w:rPr>
          <w:sz w:val="22"/>
          <w:szCs w:val="22"/>
        </w:rPr>
        <w:t>publication</w:t>
      </w:r>
      <w:r w:rsidR="008D5245">
        <w:rPr>
          <w:sz w:val="22"/>
          <w:szCs w:val="22"/>
        </w:rPr>
        <w:t>)</w:t>
      </w:r>
      <w:r w:rsidR="000D1618">
        <w:rPr>
          <w:sz w:val="22"/>
          <w:szCs w:val="22"/>
        </w:rPr>
        <w:t xml:space="preserve"> </w:t>
      </w:r>
      <w:r w:rsidR="005821D6">
        <w:rPr>
          <w:sz w:val="22"/>
          <w:szCs w:val="22"/>
        </w:rPr>
        <w:t>decrease</w:t>
      </w:r>
      <w:r w:rsidR="000D1618">
        <w:rPr>
          <w:sz w:val="22"/>
          <w:szCs w:val="22"/>
        </w:rPr>
        <w:t>.</w:t>
      </w:r>
    </w:p>
    <w:p w14:paraId="3DE320DD" w14:textId="0C09E02F" w:rsidR="000D1618" w:rsidRDefault="000D1618" w:rsidP="00B56BE7">
      <w:pPr>
        <w:pStyle w:val="BodyText"/>
        <w:spacing w:before="0"/>
        <w:ind w:left="0" w:right="0" w:firstLine="360"/>
        <w:contextualSpacing/>
        <w:rPr>
          <w:sz w:val="22"/>
          <w:szCs w:val="22"/>
        </w:rPr>
      </w:pPr>
      <w:r>
        <w:rPr>
          <w:sz w:val="22"/>
          <w:szCs w:val="22"/>
        </w:rPr>
        <w:t xml:space="preserve">Let us then consider two otherwise similar preprints (A and B) on </w:t>
      </w:r>
      <w:r w:rsidR="005E2F77">
        <w:rPr>
          <w:sz w:val="22"/>
          <w:szCs w:val="22"/>
        </w:rPr>
        <w:t>confirmatory studies</w:t>
      </w:r>
      <w:r>
        <w:rPr>
          <w:sz w:val="22"/>
          <w:szCs w:val="22"/>
        </w:rPr>
        <w:t xml:space="preserve">: (1) compared to preprint B, if </w:t>
      </w:r>
      <w:r w:rsidR="00140708">
        <w:rPr>
          <w:sz w:val="22"/>
          <w:szCs w:val="22"/>
        </w:rPr>
        <w:t xml:space="preserve">by some randomness </w:t>
      </w:r>
      <w:r>
        <w:rPr>
          <w:sz w:val="22"/>
          <w:szCs w:val="22"/>
        </w:rPr>
        <w:t xml:space="preserve">preprint A receives more </w:t>
      </w:r>
      <w:r w:rsidR="005E2F77" w:rsidRPr="005E2F77">
        <w:rPr>
          <w:i/>
          <w:iCs/>
          <w:sz w:val="22"/>
          <w:szCs w:val="22"/>
        </w:rPr>
        <w:t>positive</w:t>
      </w:r>
      <w:r w:rsidR="005E2F77">
        <w:rPr>
          <w:sz w:val="22"/>
          <w:szCs w:val="22"/>
        </w:rPr>
        <w:t xml:space="preserve"> </w:t>
      </w:r>
      <w:r>
        <w:rPr>
          <w:sz w:val="22"/>
          <w:szCs w:val="22"/>
        </w:rPr>
        <w:t xml:space="preserve">feedbacks that consider the preprint as “reliable”, the authors would </w:t>
      </w:r>
      <w:r w:rsidR="005E2F77">
        <w:rPr>
          <w:sz w:val="22"/>
          <w:szCs w:val="22"/>
        </w:rPr>
        <w:t xml:space="preserve">be more confident about </w:t>
      </w:r>
      <w:r w:rsidR="00005800">
        <w:rPr>
          <w:sz w:val="22"/>
          <w:szCs w:val="22"/>
        </w:rPr>
        <w:t>the</w:t>
      </w:r>
      <w:r w:rsidR="005E2F77">
        <w:rPr>
          <w:sz w:val="22"/>
          <w:szCs w:val="22"/>
        </w:rPr>
        <w:t xml:space="preserve"> study</w:t>
      </w:r>
      <w:r w:rsidR="00005800">
        <w:rPr>
          <w:sz w:val="22"/>
          <w:szCs w:val="22"/>
        </w:rPr>
        <w:t xml:space="preserve">; </w:t>
      </w:r>
      <w:proofErr w:type="gramStart"/>
      <w:r w:rsidR="00005800">
        <w:rPr>
          <w:sz w:val="22"/>
          <w:szCs w:val="22"/>
        </w:rPr>
        <w:t>thus</w:t>
      </w:r>
      <w:proofErr w:type="gramEnd"/>
      <w:r w:rsidR="00005800">
        <w:rPr>
          <w:sz w:val="22"/>
          <w:szCs w:val="22"/>
        </w:rPr>
        <w:t xml:space="preserve"> they are</w:t>
      </w:r>
      <w:r w:rsidR="005E2F77">
        <w:rPr>
          <w:sz w:val="22"/>
          <w:szCs w:val="22"/>
        </w:rPr>
        <w:t xml:space="preserve"> </w:t>
      </w:r>
      <w:r>
        <w:rPr>
          <w:sz w:val="22"/>
          <w:szCs w:val="22"/>
        </w:rPr>
        <w:t>less likely to revise and more likely to pursue publication in journal</w:t>
      </w:r>
      <w:r w:rsidR="005E2F77">
        <w:rPr>
          <w:sz w:val="22"/>
          <w:szCs w:val="22"/>
        </w:rPr>
        <w:t>s</w:t>
      </w:r>
      <w:r w:rsidR="001B5D67">
        <w:rPr>
          <w:sz w:val="22"/>
          <w:szCs w:val="22"/>
        </w:rPr>
        <w:t>. T</w:t>
      </w:r>
      <w:r>
        <w:rPr>
          <w:sz w:val="22"/>
          <w:szCs w:val="22"/>
        </w:rPr>
        <w:t xml:space="preserve">he submission, if </w:t>
      </w:r>
      <w:r w:rsidR="005E2F77">
        <w:rPr>
          <w:sz w:val="22"/>
          <w:szCs w:val="22"/>
        </w:rPr>
        <w:t xml:space="preserve">the editors and </w:t>
      </w:r>
      <w:r>
        <w:rPr>
          <w:sz w:val="22"/>
          <w:szCs w:val="22"/>
        </w:rPr>
        <w:t>reviewers also read th</w:t>
      </w:r>
      <w:r w:rsidR="001B5D67">
        <w:rPr>
          <w:sz w:val="22"/>
          <w:szCs w:val="22"/>
        </w:rPr>
        <w:t>e</w:t>
      </w:r>
      <w:r w:rsidR="005E2F77">
        <w:rPr>
          <w:sz w:val="22"/>
          <w:szCs w:val="22"/>
        </w:rPr>
        <w:t>se</w:t>
      </w:r>
      <w:r>
        <w:rPr>
          <w:sz w:val="22"/>
          <w:szCs w:val="22"/>
        </w:rPr>
        <w:t xml:space="preserve"> favorable feedbacks, would be more likely to be accepted</w:t>
      </w:r>
      <w:r w:rsidR="001B5D67">
        <w:rPr>
          <w:sz w:val="22"/>
          <w:szCs w:val="22"/>
        </w:rPr>
        <w:t>;</w:t>
      </w:r>
      <w:r>
        <w:rPr>
          <w:sz w:val="22"/>
          <w:szCs w:val="22"/>
        </w:rPr>
        <w:t xml:space="preserve"> and </w:t>
      </w:r>
      <w:proofErr w:type="gramStart"/>
      <w:r w:rsidR="001B5D67">
        <w:rPr>
          <w:sz w:val="22"/>
          <w:szCs w:val="22"/>
        </w:rPr>
        <w:t>consequently</w:t>
      </w:r>
      <w:proofErr w:type="gramEnd"/>
      <w:r w:rsidR="001B5D67">
        <w:rPr>
          <w:sz w:val="22"/>
          <w:szCs w:val="22"/>
        </w:rPr>
        <w:t xml:space="preserve"> </w:t>
      </w:r>
      <w:r>
        <w:rPr>
          <w:sz w:val="22"/>
          <w:szCs w:val="22"/>
        </w:rPr>
        <w:t>the</w:t>
      </w:r>
      <w:r w:rsidR="008D5245">
        <w:rPr>
          <w:sz w:val="22"/>
          <w:szCs w:val="22"/>
        </w:rPr>
        <w:t xml:space="preserve"> probability of negative post-</w:t>
      </w:r>
      <w:r>
        <w:rPr>
          <w:sz w:val="22"/>
          <w:szCs w:val="22"/>
        </w:rPr>
        <w:t xml:space="preserve">publication </w:t>
      </w:r>
      <w:r w:rsidR="008D5245">
        <w:rPr>
          <w:sz w:val="22"/>
          <w:szCs w:val="22"/>
        </w:rPr>
        <w:t>outcomes would increase;</w:t>
      </w:r>
      <w:r>
        <w:rPr>
          <w:sz w:val="22"/>
          <w:szCs w:val="22"/>
        </w:rPr>
        <w:t xml:space="preserve"> (2) compared to preprint B, if </w:t>
      </w:r>
      <w:r w:rsidR="00140708">
        <w:rPr>
          <w:sz w:val="22"/>
          <w:szCs w:val="22"/>
        </w:rPr>
        <w:t xml:space="preserve">by some randomness </w:t>
      </w:r>
      <w:r>
        <w:rPr>
          <w:sz w:val="22"/>
          <w:szCs w:val="22"/>
        </w:rPr>
        <w:t xml:space="preserve">preprint A receives </w:t>
      </w:r>
      <w:r w:rsidR="008D5245">
        <w:rPr>
          <w:sz w:val="22"/>
          <w:szCs w:val="22"/>
        </w:rPr>
        <w:t xml:space="preserve">more </w:t>
      </w:r>
      <w:r w:rsidR="008D5245" w:rsidRPr="008D5245">
        <w:rPr>
          <w:i/>
          <w:iCs/>
          <w:sz w:val="22"/>
          <w:szCs w:val="22"/>
        </w:rPr>
        <w:t xml:space="preserve">negative </w:t>
      </w:r>
      <w:r>
        <w:rPr>
          <w:sz w:val="22"/>
          <w:szCs w:val="22"/>
        </w:rPr>
        <w:t xml:space="preserve">feedbacks that deem it as </w:t>
      </w:r>
      <w:r w:rsidR="001B5D67">
        <w:rPr>
          <w:sz w:val="22"/>
          <w:szCs w:val="22"/>
        </w:rPr>
        <w:t>“</w:t>
      </w:r>
      <w:r>
        <w:rPr>
          <w:sz w:val="22"/>
          <w:szCs w:val="22"/>
        </w:rPr>
        <w:t>unreliable</w:t>
      </w:r>
      <w:r w:rsidR="001B5D67">
        <w:rPr>
          <w:sz w:val="22"/>
          <w:szCs w:val="22"/>
        </w:rPr>
        <w:t>”</w:t>
      </w:r>
      <w:r>
        <w:rPr>
          <w:sz w:val="22"/>
          <w:szCs w:val="22"/>
        </w:rPr>
        <w:t xml:space="preserve">, the authors would be more likely </w:t>
      </w:r>
      <w:r w:rsidR="008D5245">
        <w:rPr>
          <w:sz w:val="22"/>
          <w:szCs w:val="22"/>
        </w:rPr>
        <w:t>to be discouraged</w:t>
      </w:r>
      <w:r w:rsidR="001B5D67">
        <w:rPr>
          <w:sz w:val="22"/>
          <w:szCs w:val="22"/>
        </w:rPr>
        <w:t>. T</w:t>
      </w:r>
      <w:r>
        <w:rPr>
          <w:sz w:val="22"/>
          <w:szCs w:val="22"/>
        </w:rPr>
        <w:t xml:space="preserve">he probability of revising preprints would diminish, and so would the likelihood of being published </w:t>
      </w:r>
      <w:r w:rsidR="008D5245">
        <w:rPr>
          <w:sz w:val="22"/>
          <w:szCs w:val="22"/>
        </w:rPr>
        <w:t xml:space="preserve">in </w:t>
      </w:r>
      <w:r>
        <w:rPr>
          <w:sz w:val="22"/>
          <w:szCs w:val="22"/>
        </w:rPr>
        <w:t>journal</w:t>
      </w:r>
      <w:r w:rsidR="008D5245">
        <w:rPr>
          <w:sz w:val="22"/>
          <w:szCs w:val="22"/>
        </w:rPr>
        <w:t>s</w:t>
      </w:r>
      <w:r>
        <w:rPr>
          <w:sz w:val="22"/>
          <w:szCs w:val="22"/>
        </w:rPr>
        <w:t xml:space="preserve"> </w:t>
      </w:r>
      <w:r w:rsidR="008D5245">
        <w:rPr>
          <w:sz w:val="22"/>
          <w:szCs w:val="22"/>
        </w:rPr>
        <w:t>if</w:t>
      </w:r>
      <w:r>
        <w:rPr>
          <w:sz w:val="22"/>
          <w:szCs w:val="22"/>
        </w:rPr>
        <w:t xml:space="preserve"> the</w:t>
      </w:r>
      <w:r w:rsidR="008D5245">
        <w:rPr>
          <w:sz w:val="22"/>
          <w:szCs w:val="22"/>
        </w:rPr>
        <w:t xml:space="preserve"> editors and</w:t>
      </w:r>
      <w:r>
        <w:rPr>
          <w:sz w:val="22"/>
          <w:szCs w:val="22"/>
        </w:rPr>
        <w:t xml:space="preserve"> reviewers </w:t>
      </w:r>
      <w:r w:rsidR="008D5245">
        <w:rPr>
          <w:sz w:val="22"/>
          <w:szCs w:val="22"/>
        </w:rPr>
        <w:t>also read</w:t>
      </w:r>
      <w:r>
        <w:rPr>
          <w:sz w:val="22"/>
          <w:szCs w:val="22"/>
        </w:rPr>
        <w:t xml:space="preserve"> th</w:t>
      </w:r>
      <w:r w:rsidR="001B5D67">
        <w:rPr>
          <w:sz w:val="22"/>
          <w:szCs w:val="22"/>
        </w:rPr>
        <w:t>e</w:t>
      </w:r>
      <w:r>
        <w:rPr>
          <w:sz w:val="22"/>
          <w:szCs w:val="22"/>
        </w:rPr>
        <w:t xml:space="preserve">se </w:t>
      </w:r>
      <w:r w:rsidR="008D5245">
        <w:rPr>
          <w:sz w:val="22"/>
          <w:szCs w:val="22"/>
        </w:rPr>
        <w:t>negative preprint</w:t>
      </w:r>
      <w:r>
        <w:rPr>
          <w:sz w:val="22"/>
          <w:szCs w:val="22"/>
        </w:rPr>
        <w:t xml:space="preserve"> feedback</w:t>
      </w:r>
      <w:r w:rsidR="001B5D67">
        <w:rPr>
          <w:sz w:val="22"/>
          <w:szCs w:val="22"/>
        </w:rPr>
        <w:t>s. C</w:t>
      </w:r>
      <w:r>
        <w:rPr>
          <w:sz w:val="22"/>
          <w:szCs w:val="22"/>
        </w:rPr>
        <w:t xml:space="preserve">onditional on publication, the probability of </w:t>
      </w:r>
      <w:r w:rsidR="008D5245">
        <w:rPr>
          <w:sz w:val="22"/>
          <w:szCs w:val="22"/>
        </w:rPr>
        <w:t>negative post-publication outcomes w</w:t>
      </w:r>
      <w:r>
        <w:rPr>
          <w:sz w:val="22"/>
          <w:szCs w:val="22"/>
        </w:rPr>
        <w:t xml:space="preserve">ould also </w:t>
      </w:r>
      <w:r w:rsidR="00140708">
        <w:rPr>
          <w:sz w:val="22"/>
          <w:szCs w:val="22"/>
        </w:rPr>
        <w:t>diminish</w:t>
      </w:r>
      <w:r w:rsidR="001B5D67">
        <w:rPr>
          <w:sz w:val="22"/>
          <w:szCs w:val="22"/>
        </w:rPr>
        <w:t>,</w:t>
      </w:r>
      <w:r w:rsidR="00140708">
        <w:rPr>
          <w:sz w:val="22"/>
          <w:szCs w:val="22"/>
        </w:rPr>
        <w:t xml:space="preserve"> as th</w:t>
      </w:r>
      <w:r w:rsidR="001B5D67">
        <w:rPr>
          <w:sz w:val="22"/>
          <w:szCs w:val="22"/>
        </w:rPr>
        <w:t>ey are accepted after</w:t>
      </w:r>
      <w:r w:rsidR="00140708">
        <w:rPr>
          <w:sz w:val="22"/>
          <w:szCs w:val="22"/>
        </w:rPr>
        <w:t xml:space="preserve"> more critical peer reviews.</w:t>
      </w:r>
    </w:p>
    <w:p w14:paraId="71EA20F2" w14:textId="69AD990A" w:rsidR="00393630" w:rsidRDefault="00393630" w:rsidP="00B56BE7">
      <w:pPr>
        <w:pStyle w:val="BodyText"/>
        <w:spacing w:before="0"/>
        <w:ind w:left="0" w:right="0" w:firstLine="360"/>
        <w:contextualSpacing/>
        <w:rPr>
          <w:sz w:val="22"/>
          <w:szCs w:val="22"/>
        </w:rPr>
      </w:pPr>
      <w:r>
        <w:rPr>
          <w:sz w:val="22"/>
          <w:szCs w:val="22"/>
        </w:rPr>
        <w:t xml:space="preserve">Note that preprints could enhance reliability and rigor of science in other ways, including allowing researchers to post replication studies and studies with non-positive results, which are more difficult to </w:t>
      </w:r>
      <w:proofErr w:type="gramStart"/>
      <w:r>
        <w:rPr>
          <w:sz w:val="22"/>
          <w:szCs w:val="22"/>
        </w:rPr>
        <w:t>be published</w:t>
      </w:r>
      <w:proofErr w:type="gramEnd"/>
      <w:r>
        <w:rPr>
          <w:sz w:val="22"/>
          <w:szCs w:val="22"/>
        </w:rPr>
        <w:t xml:space="preserve"> in journals. But studying these mechanisms is beyond the scope of this proposal, </w:t>
      </w:r>
      <w:proofErr w:type="gramStart"/>
      <w:r>
        <w:rPr>
          <w:sz w:val="22"/>
          <w:szCs w:val="22"/>
        </w:rPr>
        <w:t>which  focuses</w:t>
      </w:r>
      <w:proofErr w:type="gramEnd"/>
      <w:r>
        <w:rPr>
          <w:sz w:val="22"/>
          <w:szCs w:val="22"/>
        </w:rPr>
        <w:t xml:space="preserve"> on open preprint </w:t>
      </w:r>
      <w:proofErr w:type="gramStart"/>
      <w:r>
        <w:rPr>
          <w:sz w:val="22"/>
          <w:szCs w:val="22"/>
        </w:rPr>
        <w:t>feedbacks</w:t>
      </w:r>
      <w:proofErr w:type="gramEnd"/>
      <w:r>
        <w:rPr>
          <w:sz w:val="22"/>
          <w:szCs w:val="22"/>
        </w:rPr>
        <w:t xml:space="preserve">. </w:t>
      </w:r>
    </w:p>
    <w:p w14:paraId="2CCC0464" w14:textId="0852497C" w:rsidR="000D1618" w:rsidRDefault="000D1618" w:rsidP="00B56BE7">
      <w:pPr>
        <w:pStyle w:val="BodyText"/>
        <w:spacing w:before="0"/>
        <w:ind w:left="0" w:right="0" w:firstLine="360"/>
        <w:contextualSpacing/>
        <w:jc w:val="center"/>
        <w:rPr>
          <w:sz w:val="22"/>
          <w:szCs w:val="22"/>
        </w:rPr>
      </w:pPr>
      <w:r w:rsidRPr="001E3EBD">
        <w:rPr>
          <w:b/>
          <w:bCs/>
          <w:sz w:val="22"/>
          <w:szCs w:val="22"/>
        </w:rPr>
        <w:t xml:space="preserve">Table </w:t>
      </w:r>
      <w:r w:rsidR="001B5D67">
        <w:rPr>
          <w:b/>
          <w:bCs/>
          <w:sz w:val="22"/>
          <w:szCs w:val="22"/>
        </w:rPr>
        <w:t>1</w:t>
      </w:r>
      <w:r w:rsidRPr="001E3EBD">
        <w:rPr>
          <w:b/>
          <w:bCs/>
          <w:sz w:val="22"/>
          <w:szCs w:val="22"/>
        </w:rPr>
        <w:t>:</w:t>
      </w:r>
      <w:r w:rsidR="003A26FD">
        <w:rPr>
          <w:b/>
          <w:bCs/>
          <w:sz w:val="22"/>
          <w:szCs w:val="22"/>
        </w:rPr>
        <w:t xml:space="preserve"> A set of testable </w:t>
      </w:r>
      <w:proofErr w:type="gramStart"/>
      <w:r w:rsidR="003A26FD">
        <w:rPr>
          <w:b/>
          <w:bCs/>
          <w:sz w:val="22"/>
          <w:szCs w:val="22"/>
        </w:rPr>
        <w:t>hypotheses</w:t>
      </w:r>
      <w:proofErr w:type="gramEnd"/>
    </w:p>
    <w:tbl>
      <w:tblPr>
        <w:tblStyle w:val="TableGrid"/>
        <w:tblW w:w="9228" w:type="dxa"/>
        <w:tblLook w:val="04A0" w:firstRow="1" w:lastRow="0" w:firstColumn="1" w:lastColumn="0" w:noHBand="0" w:noVBand="1"/>
      </w:tblPr>
      <w:tblGrid>
        <w:gridCol w:w="2695"/>
        <w:gridCol w:w="1620"/>
        <w:gridCol w:w="1620"/>
        <w:gridCol w:w="1620"/>
        <w:gridCol w:w="1660"/>
        <w:gridCol w:w="13"/>
      </w:tblGrid>
      <w:tr w:rsidR="001E3EBD" w14:paraId="02F09501" w14:textId="77777777" w:rsidTr="001E3EBD">
        <w:tc>
          <w:tcPr>
            <w:tcW w:w="2695" w:type="dxa"/>
          </w:tcPr>
          <w:p w14:paraId="277C6551" w14:textId="77777777" w:rsidR="001E3EBD" w:rsidRDefault="001E3EBD" w:rsidP="00B56BE7">
            <w:pPr>
              <w:ind w:firstLine="360"/>
            </w:pPr>
          </w:p>
        </w:tc>
        <w:tc>
          <w:tcPr>
            <w:tcW w:w="3240" w:type="dxa"/>
            <w:gridSpan w:val="2"/>
          </w:tcPr>
          <w:p w14:paraId="55BF7462" w14:textId="0097BDE5" w:rsidR="001E3EBD" w:rsidRDefault="001E3EBD" w:rsidP="00B56BE7">
            <w:pPr>
              <w:ind w:firstLine="360"/>
              <w:jc w:val="center"/>
            </w:pPr>
            <w:r>
              <w:t>Exploratory studies</w:t>
            </w:r>
          </w:p>
        </w:tc>
        <w:tc>
          <w:tcPr>
            <w:tcW w:w="3293" w:type="dxa"/>
            <w:gridSpan w:val="3"/>
          </w:tcPr>
          <w:p w14:paraId="417364D8" w14:textId="4F54C2C8" w:rsidR="001E3EBD" w:rsidRDefault="001E3EBD" w:rsidP="00B56BE7">
            <w:pPr>
              <w:ind w:firstLine="360"/>
              <w:jc w:val="center"/>
            </w:pPr>
            <w:r>
              <w:t>Confirmatory studies</w:t>
            </w:r>
          </w:p>
        </w:tc>
      </w:tr>
      <w:tr w:rsidR="00AF0197" w14:paraId="7752F50B" w14:textId="77777777" w:rsidTr="001E3EBD">
        <w:trPr>
          <w:gridAfter w:val="1"/>
          <w:wAfter w:w="13" w:type="dxa"/>
        </w:trPr>
        <w:tc>
          <w:tcPr>
            <w:tcW w:w="2695" w:type="dxa"/>
          </w:tcPr>
          <w:p w14:paraId="14E9F10A" w14:textId="77777777" w:rsidR="00AF0197" w:rsidRDefault="00AF0197" w:rsidP="00B56BE7">
            <w:pPr>
              <w:ind w:firstLine="360"/>
            </w:pPr>
          </w:p>
        </w:tc>
        <w:tc>
          <w:tcPr>
            <w:tcW w:w="1620" w:type="dxa"/>
          </w:tcPr>
          <w:p w14:paraId="6DD0C0B5" w14:textId="6348FF9C" w:rsidR="00AF0197" w:rsidRDefault="00AF0197" w:rsidP="00B56BE7">
            <w:pPr>
              <w:ind w:firstLine="360"/>
              <w:jc w:val="center"/>
            </w:pPr>
            <w:r>
              <w:t>More positive feedbacks ranking preprint as “reliable”</w:t>
            </w:r>
          </w:p>
        </w:tc>
        <w:tc>
          <w:tcPr>
            <w:tcW w:w="1620" w:type="dxa"/>
          </w:tcPr>
          <w:p w14:paraId="7FA75E21" w14:textId="15BF348D" w:rsidR="00AF0197" w:rsidRDefault="00AF0197" w:rsidP="00B56BE7">
            <w:pPr>
              <w:ind w:firstLine="360"/>
              <w:jc w:val="center"/>
            </w:pPr>
            <w:r>
              <w:t>More negative feedbacks ranking preprint as “unreliable”</w:t>
            </w:r>
          </w:p>
        </w:tc>
        <w:tc>
          <w:tcPr>
            <w:tcW w:w="1620" w:type="dxa"/>
          </w:tcPr>
          <w:p w14:paraId="52D31D96" w14:textId="7F3CA5EC" w:rsidR="00AF0197" w:rsidRDefault="00AF0197" w:rsidP="00B56BE7">
            <w:pPr>
              <w:ind w:firstLine="360"/>
              <w:jc w:val="center"/>
            </w:pPr>
            <w:r>
              <w:t>More positive feedbacks ranking preprint as “reliable”</w:t>
            </w:r>
          </w:p>
        </w:tc>
        <w:tc>
          <w:tcPr>
            <w:tcW w:w="1660" w:type="dxa"/>
          </w:tcPr>
          <w:p w14:paraId="3BCE6058" w14:textId="6F7B1051" w:rsidR="00AF0197" w:rsidRDefault="00AF0197" w:rsidP="00B56BE7">
            <w:pPr>
              <w:ind w:firstLine="360"/>
              <w:jc w:val="center"/>
            </w:pPr>
            <w:r>
              <w:t>More negative feedbacks ranking preprint as “unreliable”</w:t>
            </w:r>
          </w:p>
        </w:tc>
      </w:tr>
      <w:tr w:rsidR="00AF0197" w14:paraId="0EDC1D49" w14:textId="77777777" w:rsidTr="001E3EBD">
        <w:trPr>
          <w:gridAfter w:val="1"/>
          <w:wAfter w:w="13" w:type="dxa"/>
        </w:trPr>
        <w:tc>
          <w:tcPr>
            <w:tcW w:w="2695" w:type="dxa"/>
          </w:tcPr>
          <w:p w14:paraId="448FA879" w14:textId="54757F13" w:rsidR="005821D6" w:rsidRDefault="00AF0197" w:rsidP="00B56BE7">
            <w:r>
              <w:t>Probability of p</w:t>
            </w:r>
            <w:r w:rsidR="005821D6">
              <w:t>reprint revision</w:t>
            </w:r>
          </w:p>
        </w:tc>
        <w:tc>
          <w:tcPr>
            <w:tcW w:w="1620" w:type="dxa"/>
          </w:tcPr>
          <w:p w14:paraId="563EFF00" w14:textId="2B5B5713" w:rsidR="005821D6" w:rsidRDefault="00AF0197" w:rsidP="00B56BE7">
            <w:pPr>
              <w:ind w:firstLine="360"/>
              <w:jc w:val="center"/>
            </w:pPr>
            <w:r>
              <w:t>same</w:t>
            </w:r>
          </w:p>
        </w:tc>
        <w:tc>
          <w:tcPr>
            <w:tcW w:w="1620" w:type="dxa"/>
          </w:tcPr>
          <w:p w14:paraId="52B5AB0B" w14:textId="67084016" w:rsidR="005821D6" w:rsidRDefault="00AF0197" w:rsidP="00B56BE7">
            <w:pPr>
              <w:ind w:firstLine="360"/>
              <w:jc w:val="center"/>
            </w:pPr>
            <w:r>
              <w:t>+</w:t>
            </w:r>
          </w:p>
        </w:tc>
        <w:tc>
          <w:tcPr>
            <w:tcW w:w="1620" w:type="dxa"/>
          </w:tcPr>
          <w:p w14:paraId="1E6FA19C" w14:textId="77777777" w:rsidR="005821D6" w:rsidRDefault="005821D6" w:rsidP="00B56BE7">
            <w:pPr>
              <w:ind w:firstLine="360"/>
              <w:jc w:val="center"/>
            </w:pPr>
            <w:r>
              <w:t>_</w:t>
            </w:r>
          </w:p>
        </w:tc>
        <w:tc>
          <w:tcPr>
            <w:tcW w:w="1660" w:type="dxa"/>
          </w:tcPr>
          <w:p w14:paraId="43938EDA" w14:textId="77777777" w:rsidR="005821D6" w:rsidRDefault="005821D6" w:rsidP="00B56BE7">
            <w:pPr>
              <w:ind w:firstLine="360"/>
              <w:jc w:val="center"/>
            </w:pPr>
            <w:r>
              <w:t>_</w:t>
            </w:r>
          </w:p>
        </w:tc>
      </w:tr>
      <w:tr w:rsidR="00AF0197" w14:paraId="554B4B05" w14:textId="77777777" w:rsidTr="001E3EBD">
        <w:trPr>
          <w:gridAfter w:val="1"/>
          <w:wAfter w:w="13" w:type="dxa"/>
        </w:trPr>
        <w:tc>
          <w:tcPr>
            <w:tcW w:w="2695" w:type="dxa"/>
          </w:tcPr>
          <w:p w14:paraId="2D5C3610" w14:textId="22C366AE" w:rsidR="005821D6" w:rsidRDefault="00AF0197" w:rsidP="00B56BE7">
            <w:r>
              <w:t>Probability of publication</w:t>
            </w:r>
            <w:r w:rsidR="005821D6">
              <w:t xml:space="preserve"> in journals</w:t>
            </w:r>
          </w:p>
        </w:tc>
        <w:tc>
          <w:tcPr>
            <w:tcW w:w="1620" w:type="dxa"/>
          </w:tcPr>
          <w:p w14:paraId="4592D4A9" w14:textId="30CE65A2" w:rsidR="005821D6" w:rsidRDefault="00AF0197" w:rsidP="00B56BE7">
            <w:pPr>
              <w:ind w:firstLine="360"/>
              <w:jc w:val="center"/>
            </w:pPr>
            <w:r>
              <w:t>same</w:t>
            </w:r>
          </w:p>
        </w:tc>
        <w:tc>
          <w:tcPr>
            <w:tcW w:w="1620" w:type="dxa"/>
          </w:tcPr>
          <w:p w14:paraId="55603D1D" w14:textId="3D219B10" w:rsidR="005821D6" w:rsidRDefault="00AF0197" w:rsidP="00B56BE7">
            <w:pPr>
              <w:ind w:firstLine="360"/>
              <w:jc w:val="center"/>
            </w:pPr>
            <w:r>
              <w:t>+</w:t>
            </w:r>
          </w:p>
        </w:tc>
        <w:tc>
          <w:tcPr>
            <w:tcW w:w="1620" w:type="dxa"/>
          </w:tcPr>
          <w:p w14:paraId="68156F87" w14:textId="77777777" w:rsidR="005821D6" w:rsidRDefault="005821D6" w:rsidP="00B56BE7">
            <w:pPr>
              <w:ind w:firstLine="360"/>
              <w:jc w:val="center"/>
            </w:pPr>
            <w:r>
              <w:t>+</w:t>
            </w:r>
          </w:p>
        </w:tc>
        <w:tc>
          <w:tcPr>
            <w:tcW w:w="1660" w:type="dxa"/>
          </w:tcPr>
          <w:p w14:paraId="3FAC6FD6" w14:textId="77777777" w:rsidR="005821D6" w:rsidRDefault="005821D6" w:rsidP="00B56BE7">
            <w:pPr>
              <w:ind w:firstLine="360"/>
              <w:jc w:val="center"/>
            </w:pPr>
            <w:r>
              <w:t>_</w:t>
            </w:r>
          </w:p>
        </w:tc>
      </w:tr>
      <w:tr w:rsidR="00AF0197" w14:paraId="38C2D983" w14:textId="77777777" w:rsidTr="001E3EBD">
        <w:trPr>
          <w:gridAfter w:val="1"/>
          <w:wAfter w:w="13" w:type="dxa"/>
        </w:trPr>
        <w:tc>
          <w:tcPr>
            <w:tcW w:w="2695" w:type="dxa"/>
          </w:tcPr>
          <w:p w14:paraId="4489D655" w14:textId="3CE81E35" w:rsidR="005821D6" w:rsidRDefault="00AF0197" w:rsidP="00B56BE7">
            <w:r>
              <w:t>Probability of negative post-publication outcomes</w:t>
            </w:r>
          </w:p>
        </w:tc>
        <w:tc>
          <w:tcPr>
            <w:tcW w:w="1620" w:type="dxa"/>
          </w:tcPr>
          <w:p w14:paraId="76F05AB6" w14:textId="679F98C2" w:rsidR="005821D6" w:rsidRDefault="00AF0197" w:rsidP="00B56BE7">
            <w:pPr>
              <w:ind w:firstLine="360"/>
              <w:jc w:val="center"/>
            </w:pPr>
            <w:r>
              <w:t>same</w:t>
            </w:r>
          </w:p>
        </w:tc>
        <w:tc>
          <w:tcPr>
            <w:tcW w:w="1620" w:type="dxa"/>
          </w:tcPr>
          <w:p w14:paraId="6A5C00BE" w14:textId="1F2093DB" w:rsidR="005821D6" w:rsidRDefault="00AF0197" w:rsidP="00B56BE7">
            <w:pPr>
              <w:ind w:firstLine="360"/>
              <w:jc w:val="center"/>
            </w:pPr>
            <w:r>
              <w:t>_</w:t>
            </w:r>
          </w:p>
        </w:tc>
        <w:tc>
          <w:tcPr>
            <w:tcW w:w="1620" w:type="dxa"/>
          </w:tcPr>
          <w:p w14:paraId="6695733B" w14:textId="77777777" w:rsidR="005821D6" w:rsidRDefault="005821D6" w:rsidP="00B56BE7">
            <w:pPr>
              <w:ind w:firstLine="360"/>
              <w:jc w:val="center"/>
            </w:pPr>
            <w:r>
              <w:t>_</w:t>
            </w:r>
          </w:p>
        </w:tc>
        <w:tc>
          <w:tcPr>
            <w:tcW w:w="1660" w:type="dxa"/>
          </w:tcPr>
          <w:p w14:paraId="59F57629" w14:textId="77777777" w:rsidR="005821D6" w:rsidRDefault="005821D6" w:rsidP="00B56BE7">
            <w:pPr>
              <w:ind w:firstLine="360"/>
              <w:jc w:val="center"/>
            </w:pPr>
            <w:r>
              <w:t>_</w:t>
            </w:r>
          </w:p>
        </w:tc>
      </w:tr>
    </w:tbl>
    <w:p w14:paraId="699EFAF9" w14:textId="77777777" w:rsidR="0059574C" w:rsidRDefault="0059574C" w:rsidP="00B56BE7">
      <w:pPr>
        <w:pStyle w:val="BodyText"/>
        <w:ind w:left="0" w:right="0"/>
        <w:contextualSpacing/>
        <w:rPr>
          <w:b/>
          <w:bCs/>
          <w:sz w:val="22"/>
          <w:szCs w:val="22"/>
        </w:rPr>
      </w:pPr>
    </w:p>
    <w:p w14:paraId="39C2F76C" w14:textId="52E1E846" w:rsidR="0059574C" w:rsidRPr="0059574C" w:rsidRDefault="00360F6E" w:rsidP="00B56BE7">
      <w:pPr>
        <w:pStyle w:val="BodyText"/>
        <w:numPr>
          <w:ilvl w:val="0"/>
          <w:numId w:val="10"/>
        </w:numPr>
        <w:ind w:left="360" w:right="0"/>
        <w:contextualSpacing/>
        <w:rPr>
          <w:sz w:val="22"/>
          <w:szCs w:val="22"/>
        </w:rPr>
      </w:pPr>
      <w:r>
        <w:rPr>
          <w:b/>
          <w:bCs/>
          <w:sz w:val="22"/>
          <w:szCs w:val="22"/>
        </w:rPr>
        <w:t>Research Tasks</w:t>
      </w:r>
    </w:p>
    <w:p w14:paraId="7C5BECF0" w14:textId="1316E03D" w:rsidR="00AD091E" w:rsidRPr="0059574C" w:rsidRDefault="00C94288" w:rsidP="00B56BE7">
      <w:pPr>
        <w:pStyle w:val="BodyText"/>
        <w:ind w:left="0" w:right="0" w:firstLine="360"/>
        <w:contextualSpacing/>
        <w:rPr>
          <w:sz w:val="22"/>
          <w:szCs w:val="22"/>
        </w:rPr>
      </w:pPr>
      <w:r>
        <w:rPr>
          <w:sz w:val="22"/>
          <w:szCs w:val="22"/>
        </w:rPr>
        <w:t>We</w:t>
      </w:r>
      <w:r w:rsidR="008213A5" w:rsidRPr="0059574C">
        <w:rPr>
          <w:sz w:val="22"/>
          <w:szCs w:val="22"/>
        </w:rPr>
        <w:t xml:space="preserve"> will </w:t>
      </w:r>
      <w:r>
        <w:rPr>
          <w:sz w:val="22"/>
          <w:szCs w:val="22"/>
        </w:rPr>
        <w:t xml:space="preserve">assemble data and </w:t>
      </w:r>
      <w:r w:rsidR="008213A5" w:rsidRPr="0059574C">
        <w:rPr>
          <w:sz w:val="22"/>
          <w:szCs w:val="22"/>
        </w:rPr>
        <w:t xml:space="preserve">empirically </w:t>
      </w:r>
      <w:r>
        <w:rPr>
          <w:sz w:val="22"/>
          <w:szCs w:val="22"/>
        </w:rPr>
        <w:t xml:space="preserve">investigate the </w:t>
      </w:r>
      <w:r w:rsidR="008213A5" w:rsidRPr="0059574C">
        <w:rPr>
          <w:sz w:val="22"/>
          <w:szCs w:val="22"/>
        </w:rPr>
        <w:t xml:space="preserve">associations between open preprint </w:t>
      </w:r>
      <w:proofErr w:type="gramStart"/>
      <w:r w:rsidR="008213A5" w:rsidRPr="0059574C">
        <w:rPr>
          <w:sz w:val="22"/>
          <w:szCs w:val="22"/>
        </w:rPr>
        <w:t>feedbacks</w:t>
      </w:r>
      <w:proofErr w:type="gramEnd"/>
      <w:r w:rsidR="003A26FD" w:rsidRPr="0059574C">
        <w:rPr>
          <w:sz w:val="22"/>
          <w:szCs w:val="22"/>
        </w:rPr>
        <w:t xml:space="preserve"> </w:t>
      </w:r>
      <w:r w:rsidR="008213A5" w:rsidRPr="0059574C">
        <w:rPr>
          <w:sz w:val="22"/>
          <w:szCs w:val="22"/>
        </w:rPr>
        <w:t xml:space="preserve">and </w:t>
      </w:r>
      <w:r w:rsidR="003A26FD" w:rsidRPr="0059574C">
        <w:rPr>
          <w:sz w:val="22"/>
          <w:szCs w:val="22"/>
        </w:rPr>
        <w:t>preprint revision, journal publication and post-publication outcomes</w:t>
      </w:r>
      <w:r>
        <w:rPr>
          <w:sz w:val="22"/>
          <w:szCs w:val="22"/>
        </w:rPr>
        <w:t xml:space="preserve"> in biomedical research</w:t>
      </w:r>
      <w:r w:rsidR="003A26FD" w:rsidRPr="0059574C">
        <w:rPr>
          <w:sz w:val="22"/>
          <w:szCs w:val="22"/>
        </w:rPr>
        <w:t xml:space="preserve">, testing hypotheses such as those in </w:t>
      </w:r>
      <w:r>
        <w:rPr>
          <w:sz w:val="22"/>
          <w:szCs w:val="22"/>
        </w:rPr>
        <w:t>Table 1.</w:t>
      </w:r>
      <w:r w:rsidR="003A26FD" w:rsidRPr="0059574C">
        <w:rPr>
          <w:sz w:val="22"/>
          <w:szCs w:val="22"/>
        </w:rPr>
        <w:t xml:space="preserve"> These analyses together </w:t>
      </w:r>
      <w:r>
        <w:rPr>
          <w:sz w:val="22"/>
          <w:szCs w:val="22"/>
        </w:rPr>
        <w:t>will</w:t>
      </w:r>
      <w:r w:rsidR="003A26FD" w:rsidRPr="0059574C">
        <w:rPr>
          <w:sz w:val="22"/>
          <w:szCs w:val="22"/>
        </w:rPr>
        <w:t xml:space="preserve"> shed empirical light on whether and how preprint feedbacks impact reliability of biomedical </w:t>
      </w:r>
      <w:r>
        <w:rPr>
          <w:sz w:val="22"/>
          <w:szCs w:val="22"/>
        </w:rPr>
        <w:t>science</w:t>
      </w:r>
      <w:r w:rsidR="003A26FD" w:rsidRPr="0059574C">
        <w:rPr>
          <w:sz w:val="22"/>
          <w:szCs w:val="22"/>
        </w:rPr>
        <w:t xml:space="preserve">. </w:t>
      </w:r>
      <w:r>
        <w:rPr>
          <w:sz w:val="22"/>
          <w:szCs w:val="22"/>
        </w:rPr>
        <w:t>We propose</w:t>
      </w:r>
      <w:r w:rsidR="00AD091E" w:rsidRPr="0059574C">
        <w:rPr>
          <w:sz w:val="22"/>
          <w:szCs w:val="22"/>
        </w:rPr>
        <w:t xml:space="preserve"> </w:t>
      </w:r>
      <w:r>
        <w:rPr>
          <w:sz w:val="22"/>
          <w:szCs w:val="22"/>
        </w:rPr>
        <w:t xml:space="preserve">the following </w:t>
      </w:r>
      <w:r w:rsidR="003A26FD" w:rsidRPr="0059574C">
        <w:rPr>
          <w:sz w:val="22"/>
          <w:szCs w:val="22"/>
        </w:rPr>
        <w:t>four</w:t>
      </w:r>
      <w:r w:rsidR="00AD091E" w:rsidRPr="0059574C">
        <w:rPr>
          <w:sz w:val="22"/>
          <w:szCs w:val="22"/>
        </w:rPr>
        <w:t xml:space="preserve"> task</w:t>
      </w:r>
      <w:r>
        <w:rPr>
          <w:sz w:val="22"/>
          <w:szCs w:val="22"/>
        </w:rPr>
        <w:t xml:space="preserve">s. </w:t>
      </w:r>
    </w:p>
    <w:p w14:paraId="6EC8A183" w14:textId="77777777" w:rsidR="00EE1A59" w:rsidRDefault="00EE1A59" w:rsidP="00B56BE7">
      <w:pPr>
        <w:pStyle w:val="BodyText"/>
        <w:spacing w:before="0"/>
        <w:ind w:left="0" w:right="0"/>
        <w:contextualSpacing/>
        <w:rPr>
          <w:b/>
          <w:bCs/>
          <w:sz w:val="22"/>
          <w:szCs w:val="22"/>
          <w:u w:val="single"/>
        </w:rPr>
      </w:pPr>
    </w:p>
    <w:p w14:paraId="5ADD6D1F" w14:textId="29D51663" w:rsidR="0059574C" w:rsidRDefault="00AD091E" w:rsidP="00B56BE7">
      <w:pPr>
        <w:pStyle w:val="BodyText"/>
        <w:spacing w:before="0"/>
        <w:ind w:left="0" w:right="0"/>
        <w:contextualSpacing/>
        <w:rPr>
          <w:b/>
          <w:bCs/>
          <w:sz w:val="22"/>
          <w:szCs w:val="22"/>
        </w:rPr>
      </w:pPr>
      <w:r w:rsidRPr="008F7878">
        <w:rPr>
          <w:b/>
          <w:bCs/>
          <w:sz w:val="22"/>
          <w:szCs w:val="22"/>
          <w:u w:val="single"/>
        </w:rPr>
        <w:t xml:space="preserve">Task </w:t>
      </w:r>
      <w:r w:rsidRPr="00C94288">
        <w:rPr>
          <w:b/>
          <w:bCs/>
          <w:sz w:val="22"/>
          <w:szCs w:val="22"/>
          <w:u w:val="single"/>
        </w:rPr>
        <w:t xml:space="preserve">1: </w:t>
      </w:r>
      <w:r w:rsidR="00D92655" w:rsidRPr="00C94288">
        <w:rPr>
          <w:b/>
          <w:bCs/>
          <w:sz w:val="22"/>
          <w:szCs w:val="22"/>
          <w:u w:val="single"/>
        </w:rPr>
        <w:t>Data collection</w:t>
      </w:r>
    </w:p>
    <w:p w14:paraId="47B5956E" w14:textId="2BD93300" w:rsidR="00125F24" w:rsidRDefault="00051588" w:rsidP="00B56BE7">
      <w:pPr>
        <w:pStyle w:val="BodyText"/>
        <w:spacing w:before="0"/>
        <w:ind w:left="0" w:right="0" w:firstLine="360"/>
        <w:contextualSpacing/>
      </w:pPr>
      <w:r>
        <w:t>W</w:t>
      </w:r>
      <w:r w:rsidR="006C4A70">
        <w:t xml:space="preserve">e will </w:t>
      </w:r>
      <w:r w:rsidR="00690893">
        <w:t xml:space="preserve">assemble two </w:t>
      </w:r>
      <w:r w:rsidR="007B1E4C">
        <w:t xml:space="preserve">complementary </w:t>
      </w:r>
      <w:r w:rsidR="00690893">
        <w:t xml:space="preserve">datasets that link biomedical manuscripts, </w:t>
      </w:r>
      <w:r w:rsidR="006C4A70">
        <w:t>preprints</w:t>
      </w:r>
      <w:r w:rsidR="00690893">
        <w:t xml:space="preserve">, open preprint feedbacks, journal </w:t>
      </w:r>
      <w:r w:rsidR="006C4A70">
        <w:t>publication</w:t>
      </w:r>
      <w:r w:rsidR="00690893">
        <w:t>s</w:t>
      </w:r>
      <w:r w:rsidR="006C4A70">
        <w:t xml:space="preserve">, </w:t>
      </w:r>
      <w:r w:rsidR="00690893">
        <w:t>and post-publication</w:t>
      </w:r>
      <w:r w:rsidR="006C4A70">
        <w:t xml:space="preserve"> </w:t>
      </w:r>
      <w:r w:rsidR="007B1E4C">
        <w:t xml:space="preserve">outcomes </w:t>
      </w:r>
      <w:r>
        <w:t>(</w:t>
      </w:r>
      <w:r w:rsidR="007B1E4C">
        <w:t xml:space="preserve">including </w:t>
      </w:r>
      <w:r w:rsidR="006C4A70">
        <w:t xml:space="preserve">retraction and </w:t>
      </w:r>
      <w:r w:rsidR="00690893">
        <w:t xml:space="preserve">receiving </w:t>
      </w:r>
      <w:r w:rsidR="006C4A70">
        <w:t>critical comment</w:t>
      </w:r>
      <w:r w:rsidR="00690893">
        <w:t>s</w:t>
      </w:r>
      <w:r>
        <w:t>)</w:t>
      </w:r>
      <w:r w:rsidR="006C4A70">
        <w:t xml:space="preserve">. </w:t>
      </w:r>
      <w:r w:rsidR="00125F24">
        <w:t xml:space="preserve"> </w:t>
      </w:r>
      <w:r w:rsidR="007B1E4C">
        <w:t>W</w:t>
      </w:r>
      <w:r w:rsidR="00125F24" w:rsidRPr="0048396F">
        <w:t xml:space="preserve">e </w:t>
      </w:r>
      <w:r w:rsidR="00125F24">
        <w:t>will</w:t>
      </w:r>
      <w:r w:rsidR="00125F24" w:rsidRPr="0048396F">
        <w:t xml:space="preserve"> maintain </w:t>
      </w:r>
      <w:r w:rsidR="00125F24">
        <w:t xml:space="preserve">and periodically update </w:t>
      </w:r>
      <w:r w:rsidR="00125F24" w:rsidRPr="0048396F">
        <w:t>a dataset repository, which not only facilitates our research but also the community for conducting future research.</w:t>
      </w:r>
    </w:p>
    <w:p w14:paraId="51856FAD" w14:textId="77777777" w:rsidR="00AC5440" w:rsidRDefault="00AC5440" w:rsidP="00B56BE7">
      <w:pPr>
        <w:pStyle w:val="BodyText"/>
        <w:spacing w:before="0"/>
        <w:ind w:left="0" w:right="0"/>
        <w:contextualSpacing/>
        <w:rPr>
          <w:b/>
          <w:bCs/>
          <w:i/>
          <w:iCs/>
          <w:sz w:val="22"/>
          <w:szCs w:val="22"/>
        </w:rPr>
      </w:pPr>
    </w:p>
    <w:p w14:paraId="1947C3AE" w14:textId="62CF9B4B" w:rsidR="006606FF" w:rsidRPr="00AB78DD" w:rsidRDefault="006606FF" w:rsidP="00B56BE7">
      <w:pPr>
        <w:pStyle w:val="BodyText"/>
        <w:spacing w:before="0"/>
        <w:ind w:left="0" w:right="0"/>
        <w:contextualSpacing/>
        <w:rPr>
          <w:b/>
          <w:bCs/>
          <w:i/>
          <w:iCs/>
          <w:sz w:val="22"/>
          <w:szCs w:val="22"/>
          <w:highlight w:val="yellow"/>
        </w:rPr>
      </w:pPr>
      <w:r w:rsidRPr="00AB78DD">
        <w:rPr>
          <w:b/>
          <w:bCs/>
          <w:i/>
          <w:iCs/>
          <w:sz w:val="22"/>
          <w:szCs w:val="22"/>
          <w:highlight w:val="yellow"/>
        </w:rPr>
        <w:t>Data</w:t>
      </w:r>
      <w:r w:rsidR="008F7878" w:rsidRPr="00AB78DD">
        <w:rPr>
          <w:b/>
          <w:bCs/>
          <w:i/>
          <w:iCs/>
          <w:sz w:val="22"/>
          <w:szCs w:val="22"/>
          <w:highlight w:val="yellow"/>
        </w:rPr>
        <w:t>set</w:t>
      </w:r>
      <w:r w:rsidRPr="00AB78DD">
        <w:rPr>
          <w:b/>
          <w:bCs/>
          <w:i/>
          <w:iCs/>
          <w:sz w:val="22"/>
          <w:szCs w:val="22"/>
          <w:highlight w:val="yellow"/>
        </w:rPr>
        <w:t xml:space="preserve"> 1</w:t>
      </w:r>
      <w:r w:rsidR="00AA68B0" w:rsidRPr="00AB78DD">
        <w:rPr>
          <w:b/>
          <w:bCs/>
          <w:i/>
          <w:iCs/>
          <w:sz w:val="22"/>
          <w:szCs w:val="22"/>
          <w:highlight w:val="yellow"/>
        </w:rPr>
        <w:t>:</w:t>
      </w:r>
      <w:r w:rsidR="00D92655" w:rsidRPr="00AB78DD">
        <w:rPr>
          <w:b/>
          <w:bCs/>
          <w:i/>
          <w:iCs/>
          <w:sz w:val="22"/>
          <w:szCs w:val="22"/>
          <w:highlight w:val="yellow"/>
        </w:rPr>
        <w:t xml:space="preserve"> linking preprints to </w:t>
      </w:r>
      <w:proofErr w:type="gramStart"/>
      <w:r w:rsidR="00D92655" w:rsidRPr="00AB78DD">
        <w:rPr>
          <w:b/>
          <w:bCs/>
          <w:i/>
          <w:iCs/>
          <w:sz w:val="22"/>
          <w:szCs w:val="22"/>
          <w:highlight w:val="yellow"/>
        </w:rPr>
        <w:t>publication</w:t>
      </w:r>
      <w:r w:rsidR="00051588" w:rsidRPr="00AB78DD">
        <w:rPr>
          <w:b/>
          <w:bCs/>
          <w:i/>
          <w:iCs/>
          <w:sz w:val="22"/>
          <w:szCs w:val="22"/>
          <w:highlight w:val="yellow"/>
        </w:rPr>
        <w:t>s</w:t>
      </w:r>
      <w:proofErr w:type="gramEnd"/>
      <w:r w:rsidR="00D92655" w:rsidRPr="00AB78DD">
        <w:rPr>
          <w:b/>
          <w:bCs/>
          <w:i/>
          <w:iCs/>
          <w:sz w:val="22"/>
          <w:szCs w:val="22"/>
          <w:highlight w:val="yellow"/>
        </w:rPr>
        <w:t xml:space="preserve"> </w:t>
      </w:r>
    </w:p>
    <w:p w14:paraId="6B597401" w14:textId="07D2FAD5" w:rsidR="00FF2CEC" w:rsidRPr="00AB78DD" w:rsidRDefault="00774FAF" w:rsidP="00B56BE7">
      <w:pPr>
        <w:pStyle w:val="BodyText"/>
        <w:spacing w:before="0"/>
        <w:ind w:left="0" w:right="0" w:firstLine="360"/>
        <w:contextualSpacing/>
        <w:rPr>
          <w:sz w:val="22"/>
          <w:szCs w:val="22"/>
          <w:highlight w:val="yellow"/>
        </w:rPr>
      </w:pPr>
      <w:r w:rsidRPr="00AB78DD">
        <w:rPr>
          <w:sz w:val="22"/>
          <w:szCs w:val="22"/>
          <w:highlight w:val="yellow"/>
        </w:rPr>
        <w:t>W</w:t>
      </w:r>
      <w:r w:rsidR="00D62888" w:rsidRPr="00AB78DD">
        <w:rPr>
          <w:sz w:val="22"/>
          <w:szCs w:val="22"/>
          <w:highlight w:val="yellow"/>
        </w:rPr>
        <w:t xml:space="preserve">e will </w:t>
      </w:r>
      <w:r w:rsidR="00C530A5" w:rsidRPr="00AB78DD">
        <w:rPr>
          <w:sz w:val="22"/>
          <w:szCs w:val="22"/>
          <w:highlight w:val="yellow"/>
        </w:rPr>
        <w:t>c</w:t>
      </w:r>
      <w:r w:rsidR="007B1E4C" w:rsidRPr="00AB78DD">
        <w:rPr>
          <w:sz w:val="22"/>
          <w:szCs w:val="22"/>
          <w:highlight w:val="yellow"/>
        </w:rPr>
        <w:t>rawl</w:t>
      </w:r>
      <w:r w:rsidR="00C530A5" w:rsidRPr="00AB78DD">
        <w:rPr>
          <w:sz w:val="22"/>
          <w:szCs w:val="22"/>
          <w:highlight w:val="yellow"/>
        </w:rPr>
        <w:t xml:space="preserve"> all</w:t>
      </w:r>
      <w:r w:rsidR="00724712" w:rsidRPr="00AB78DD">
        <w:rPr>
          <w:sz w:val="22"/>
          <w:szCs w:val="22"/>
          <w:highlight w:val="yellow"/>
        </w:rPr>
        <w:t xml:space="preserve"> the</w:t>
      </w:r>
      <w:r w:rsidR="00D62888" w:rsidRPr="00AB78DD">
        <w:rPr>
          <w:sz w:val="22"/>
          <w:szCs w:val="22"/>
          <w:highlight w:val="yellow"/>
        </w:rPr>
        <w:t xml:space="preserve"> preprints </w:t>
      </w:r>
      <w:r w:rsidR="00724712" w:rsidRPr="00AB78DD">
        <w:rPr>
          <w:sz w:val="22"/>
          <w:szCs w:val="22"/>
          <w:highlight w:val="yellow"/>
        </w:rPr>
        <w:t xml:space="preserve">listed </w:t>
      </w:r>
      <w:r w:rsidRPr="00AB78DD">
        <w:rPr>
          <w:sz w:val="22"/>
          <w:szCs w:val="22"/>
          <w:highlight w:val="yellow"/>
        </w:rPr>
        <w:t xml:space="preserve">in </w:t>
      </w:r>
      <w:proofErr w:type="spellStart"/>
      <w:r w:rsidR="007B1E4C" w:rsidRPr="00AB78DD">
        <w:rPr>
          <w:sz w:val="22"/>
          <w:szCs w:val="22"/>
          <w:highlight w:val="yellow"/>
        </w:rPr>
        <w:t>b</w:t>
      </w:r>
      <w:r w:rsidRPr="00AB78DD">
        <w:rPr>
          <w:sz w:val="22"/>
          <w:szCs w:val="22"/>
          <w:highlight w:val="yellow"/>
        </w:rPr>
        <w:t>ioRxiv</w:t>
      </w:r>
      <w:proofErr w:type="spellEnd"/>
      <w:r w:rsidRPr="00AB78DD">
        <w:rPr>
          <w:sz w:val="22"/>
          <w:szCs w:val="22"/>
          <w:highlight w:val="yellow"/>
        </w:rPr>
        <w:t xml:space="preserve"> and </w:t>
      </w:r>
      <w:proofErr w:type="spellStart"/>
      <w:r w:rsidR="007B1E4C" w:rsidRPr="00AB78DD">
        <w:rPr>
          <w:sz w:val="22"/>
          <w:szCs w:val="22"/>
          <w:highlight w:val="yellow"/>
        </w:rPr>
        <w:t>m</w:t>
      </w:r>
      <w:r w:rsidRPr="00AB78DD">
        <w:rPr>
          <w:sz w:val="22"/>
          <w:szCs w:val="22"/>
          <w:highlight w:val="yellow"/>
        </w:rPr>
        <w:t>edRxiv</w:t>
      </w:r>
      <w:proofErr w:type="spellEnd"/>
      <w:r w:rsidR="00724712" w:rsidRPr="00AB78DD">
        <w:rPr>
          <w:sz w:val="22"/>
          <w:szCs w:val="22"/>
          <w:highlight w:val="yellow"/>
        </w:rPr>
        <w:t xml:space="preserve">, </w:t>
      </w:r>
      <w:r w:rsidRPr="00AB78DD">
        <w:rPr>
          <w:sz w:val="22"/>
          <w:szCs w:val="22"/>
          <w:highlight w:val="yellow"/>
        </w:rPr>
        <w:t>two major preprint servers in biomed</w:t>
      </w:r>
      <w:r w:rsidR="00DE09B5" w:rsidRPr="00AB78DD">
        <w:rPr>
          <w:sz w:val="22"/>
          <w:szCs w:val="22"/>
          <w:highlight w:val="yellow"/>
        </w:rPr>
        <w:t>ic</w:t>
      </w:r>
      <w:r w:rsidR="007B1E4C" w:rsidRPr="00AB78DD">
        <w:rPr>
          <w:sz w:val="22"/>
          <w:szCs w:val="22"/>
          <w:highlight w:val="yellow"/>
        </w:rPr>
        <w:t xml:space="preserve">al </w:t>
      </w:r>
      <w:r w:rsidR="007B1E4C" w:rsidRPr="00AB78DD">
        <w:rPr>
          <w:sz w:val="22"/>
          <w:szCs w:val="22"/>
          <w:highlight w:val="yellow"/>
        </w:rPr>
        <w:lastRenderedPageBreak/>
        <w:t xml:space="preserve">sciences. </w:t>
      </w:r>
      <w:r w:rsidR="00FF2CEC" w:rsidRPr="00AB78DD">
        <w:rPr>
          <w:sz w:val="22"/>
          <w:szCs w:val="22"/>
          <w:highlight w:val="yellow"/>
        </w:rPr>
        <w:t xml:space="preserve">For each preprint, we will collect its </w:t>
      </w:r>
      <w:r w:rsidR="00FE1893" w:rsidRPr="00AB78DD">
        <w:rPr>
          <w:sz w:val="22"/>
          <w:szCs w:val="22"/>
          <w:highlight w:val="yellow"/>
        </w:rPr>
        <w:t>version history</w:t>
      </w:r>
      <w:r w:rsidR="00051588" w:rsidRPr="00AB78DD">
        <w:rPr>
          <w:sz w:val="22"/>
          <w:szCs w:val="22"/>
          <w:highlight w:val="yellow"/>
        </w:rPr>
        <w:t xml:space="preserve"> (reflecting revisions)</w:t>
      </w:r>
      <w:r w:rsidR="00FE1893" w:rsidRPr="00AB78DD">
        <w:rPr>
          <w:sz w:val="22"/>
          <w:szCs w:val="22"/>
          <w:highlight w:val="yellow"/>
        </w:rPr>
        <w:t xml:space="preserve">, </w:t>
      </w:r>
      <w:r w:rsidR="00FF2CEC" w:rsidRPr="00AB78DD">
        <w:rPr>
          <w:sz w:val="22"/>
          <w:szCs w:val="22"/>
          <w:highlight w:val="yellow"/>
        </w:rPr>
        <w:t>bibliographic information of the preprint</w:t>
      </w:r>
      <w:r w:rsidR="00051588" w:rsidRPr="00AB78DD">
        <w:rPr>
          <w:sz w:val="22"/>
          <w:szCs w:val="22"/>
          <w:highlight w:val="yellow"/>
        </w:rPr>
        <w:t xml:space="preserve"> such as</w:t>
      </w:r>
      <w:r w:rsidR="00FF2CEC" w:rsidRPr="00AB78DD">
        <w:rPr>
          <w:sz w:val="22"/>
          <w:szCs w:val="22"/>
          <w:highlight w:val="yellow"/>
        </w:rPr>
        <w:t xml:space="preserve"> its post</w:t>
      </w:r>
      <w:r w:rsidR="00FE1893" w:rsidRPr="00AB78DD">
        <w:rPr>
          <w:sz w:val="22"/>
          <w:szCs w:val="22"/>
          <w:highlight w:val="yellow"/>
        </w:rPr>
        <w:t>ing</w:t>
      </w:r>
      <w:r w:rsidR="00FF2CEC" w:rsidRPr="00AB78DD">
        <w:rPr>
          <w:sz w:val="22"/>
          <w:szCs w:val="22"/>
          <w:highlight w:val="yellow"/>
        </w:rPr>
        <w:t xml:space="preserve"> date, authors’ information (author names and affiliations), and subject areas</w:t>
      </w:r>
      <w:r w:rsidR="00FE1893" w:rsidRPr="00AB78DD">
        <w:rPr>
          <w:sz w:val="22"/>
          <w:szCs w:val="22"/>
          <w:highlight w:val="yellow"/>
        </w:rPr>
        <w:t>. W</w:t>
      </w:r>
      <w:r w:rsidR="00FF2CEC" w:rsidRPr="00AB78DD">
        <w:rPr>
          <w:sz w:val="22"/>
          <w:szCs w:val="22"/>
          <w:highlight w:val="yellow"/>
        </w:rPr>
        <w:t xml:space="preserve">e will also collect </w:t>
      </w:r>
      <w:r w:rsidR="00FE1893" w:rsidRPr="00AB78DD">
        <w:rPr>
          <w:sz w:val="22"/>
          <w:szCs w:val="22"/>
          <w:highlight w:val="yellow"/>
        </w:rPr>
        <w:t>information</w:t>
      </w:r>
      <w:r w:rsidR="00FF2CEC" w:rsidRPr="00AB78DD">
        <w:rPr>
          <w:sz w:val="22"/>
          <w:szCs w:val="22"/>
          <w:highlight w:val="yellow"/>
        </w:rPr>
        <w:t xml:space="preserve"> on </w:t>
      </w:r>
      <w:r w:rsidR="00FE1893" w:rsidRPr="00AB78DD">
        <w:rPr>
          <w:sz w:val="22"/>
          <w:szCs w:val="22"/>
          <w:highlight w:val="yellow"/>
        </w:rPr>
        <w:t>usage (</w:t>
      </w:r>
      <w:r w:rsidR="00FF2CEC" w:rsidRPr="00AB78DD">
        <w:rPr>
          <w:sz w:val="22"/>
          <w:szCs w:val="22"/>
          <w:highlight w:val="yellow"/>
        </w:rPr>
        <w:t>the numbers of abstract views</w:t>
      </w:r>
      <w:r w:rsidR="00FE1893" w:rsidRPr="00AB78DD">
        <w:rPr>
          <w:sz w:val="22"/>
          <w:szCs w:val="22"/>
          <w:highlight w:val="yellow"/>
        </w:rPr>
        <w:t xml:space="preserve"> and</w:t>
      </w:r>
      <w:r w:rsidR="00FF2CEC" w:rsidRPr="00AB78DD">
        <w:rPr>
          <w:sz w:val="22"/>
          <w:szCs w:val="22"/>
          <w:highlight w:val="yellow"/>
        </w:rPr>
        <w:t xml:space="preserve"> preprint downloads</w:t>
      </w:r>
      <w:r w:rsidR="00FE1893" w:rsidRPr="00AB78DD">
        <w:rPr>
          <w:sz w:val="22"/>
          <w:szCs w:val="22"/>
          <w:highlight w:val="yellow"/>
        </w:rPr>
        <w:t>)</w:t>
      </w:r>
      <w:r w:rsidR="00FF2CEC" w:rsidRPr="00AB78DD">
        <w:rPr>
          <w:sz w:val="22"/>
          <w:szCs w:val="22"/>
          <w:highlight w:val="yellow"/>
        </w:rPr>
        <w:t xml:space="preserve"> and </w:t>
      </w:r>
      <w:r w:rsidR="00FE1893" w:rsidRPr="00AB78DD">
        <w:rPr>
          <w:sz w:val="22"/>
          <w:szCs w:val="22"/>
          <w:highlight w:val="yellow"/>
        </w:rPr>
        <w:t xml:space="preserve">the number of </w:t>
      </w:r>
      <w:r w:rsidR="00FF2CEC" w:rsidRPr="00AB78DD">
        <w:rPr>
          <w:sz w:val="22"/>
          <w:szCs w:val="22"/>
          <w:highlight w:val="yellow"/>
        </w:rPr>
        <w:t>tweets and retweets o</w:t>
      </w:r>
      <w:r w:rsidR="00051588" w:rsidRPr="00AB78DD">
        <w:rPr>
          <w:sz w:val="22"/>
          <w:szCs w:val="22"/>
          <w:highlight w:val="yellow"/>
        </w:rPr>
        <w:t>f</w:t>
      </w:r>
      <w:r w:rsidR="00FF2CEC" w:rsidRPr="00AB78DD">
        <w:rPr>
          <w:sz w:val="22"/>
          <w:szCs w:val="22"/>
          <w:highlight w:val="yellow"/>
        </w:rPr>
        <w:t xml:space="preserve"> the preprint, during certain periods of time (for example, the first one month) following preprint posting</w:t>
      </w:r>
      <w:r w:rsidR="00FE1893" w:rsidRPr="00AB78DD">
        <w:rPr>
          <w:sz w:val="22"/>
          <w:szCs w:val="22"/>
          <w:highlight w:val="yellow"/>
        </w:rPr>
        <w:t>, which</w:t>
      </w:r>
      <w:r w:rsidR="00FF2CEC" w:rsidRPr="00AB78DD">
        <w:rPr>
          <w:sz w:val="22"/>
          <w:szCs w:val="22"/>
          <w:highlight w:val="yellow"/>
        </w:rPr>
        <w:t xml:space="preserve"> will be used as proxies for the early interest in the preprint by the scientific community. </w:t>
      </w:r>
      <w:r w:rsidR="0022113A" w:rsidRPr="00AB78DD">
        <w:rPr>
          <w:sz w:val="22"/>
          <w:szCs w:val="22"/>
          <w:highlight w:val="yellow"/>
        </w:rPr>
        <w:t>Note that there are also preprints that were retracted, but this information</w:t>
      </w:r>
      <w:r w:rsidR="00051588" w:rsidRPr="00AB78DD">
        <w:rPr>
          <w:sz w:val="22"/>
          <w:szCs w:val="22"/>
          <w:highlight w:val="yellow"/>
        </w:rPr>
        <w:t>,</w:t>
      </w:r>
      <w:r w:rsidR="0022113A" w:rsidRPr="00AB78DD">
        <w:rPr>
          <w:sz w:val="22"/>
          <w:szCs w:val="22"/>
          <w:highlight w:val="yellow"/>
        </w:rPr>
        <w:t xml:space="preserve"> from either the preprint servers or from the retraction data</w:t>
      </w:r>
      <w:r w:rsidR="00051588" w:rsidRPr="00AB78DD">
        <w:rPr>
          <w:sz w:val="22"/>
          <w:szCs w:val="22"/>
          <w:highlight w:val="yellow"/>
        </w:rPr>
        <w:t>, tends to be incomplete</w:t>
      </w:r>
      <w:r w:rsidR="0022113A" w:rsidRPr="00AB78DD">
        <w:rPr>
          <w:sz w:val="22"/>
          <w:szCs w:val="22"/>
          <w:highlight w:val="yellow"/>
        </w:rPr>
        <w:t xml:space="preserve">; hence we </w:t>
      </w:r>
      <w:r w:rsidR="00051588" w:rsidRPr="00AB78DD">
        <w:rPr>
          <w:sz w:val="22"/>
          <w:szCs w:val="22"/>
          <w:highlight w:val="yellow"/>
        </w:rPr>
        <w:t>will be unable to study</w:t>
      </w:r>
      <w:r w:rsidR="0022113A" w:rsidRPr="00AB78DD">
        <w:rPr>
          <w:sz w:val="22"/>
          <w:szCs w:val="22"/>
          <w:highlight w:val="yellow"/>
        </w:rPr>
        <w:t xml:space="preserve"> preprint retractions.</w:t>
      </w:r>
    </w:p>
    <w:p w14:paraId="1759FAC7" w14:textId="6418204D" w:rsidR="00581836" w:rsidRDefault="005C4D64" w:rsidP="00B56BE7">
      <w:pPr>
        <w:pStyle w:val="BodyText"/>
        <w:spacing w:before="0"/>
        <w:ind w:left="0" w:right="0" w:firstLine="360"/>
        <w:contextualSpacing/>
        <w:rPr>
          <w:sz w:val="22"/>
          <w:szCs w:val="22"/>
        </w:rPr>
      </w:pPr>
      <w:r w:rsidRPr="00AB78DD">
        <w:rPr>
          <w:sz w:val="22"/>
          <w:szCs w:val="22"/>
          <w:highlight w:val="yellow"/>
        </w:rPr>
        <w:t xml:space="preserve">For </w:t>
      </w:r>
      <w:r w:rsidR="00AD091E" w:rsidRPr="00AB78DD">
        <w:rPr>
          <w:sz w:val="22"/>
          <w:szCs w:val="22"/>
          <w:highlight w:val="yellow"/>
        </w:rPr>
        <w:t xml:space="preserve">each preprint, we will </w:t>
      </w:r>
      <w:r w:rsidR="00A168D6" w:rsidRPr="00AB78DD">
        <w:rPr>
          <w:sz w:val="22"/>
          <w:szCs w:val="22"/>
          <w:highlight w:val="yellow"/>
        </w:rPr>
        <w:t>collect</w:t>
      </w:r>
      <w:r w:rsidR="00D62888" w:rsidRPr="00AB78DD">
        <w:rPr>
          <w:sz w:val="22"/>
          <w:szCs w:val="22"/>
          <w:highlight w:val="yellow"/>
        </w:rPr>
        <w:t xml:space="preserve"> </w:t>
      </w:r>
      <w:r w:rsidR="00DE09B5" w:rsidRPr="00AB78DD">
        <w:rPr>
          <w:sz w:val="22"/>
          <w:szCs w:val="22"/>
          <w:highlight w:val="yellow"/>
        </w:rPr>
        <w:t xml:space="preserve">data on </w:t>
      </w:r>
      <w:r w:rsidR="009B2EB1" w:rsidRPr="00AB78DD">
        <w:rPr>
          <w:sz w:val="22"/>
          <w:szCs w:val="22"/>
          <w:highlight w:val="yellow"/>
        </w:rPr>
        <w:t xml:space="preserve">the three types of </w:t>
      </w:r>
      <w:r w:rsidR="00DE09B5" w:rsidRPr="00AB78DD">
        <w:rPr>
          <w:sz w:val="22"/>
          <w:szCs w:val="22"/>
          <w:highlight w:val="yellow"/>
        </w:rPr>
        <w:t>open</w:t>
      </w:r>
      <w:r w:rsidR="004D63CC" w:rsidRPr="00AB78DD">
        <w:rPr>
          <w:sz w:val="22"/>
          <w:szCs w:val="22"/>
          <w:highlight w:val="yellow"/>
        </w:rPr>
        <w:t xml:space="preserve"> preprint </w:t>
      </w:r>
      <w:proofErr w:type="gramStart"/>
      <w:r w:rsidR="00DE09B5" w:rsidRPr="00AB78DD">
        <w:rPr>
          <w:sz w:val="22"/>
          <w:szCs w:val="22"/>
          <w:highlight w:val="yellow"/>
        </w:rPr>
        <w:t>feedbacks</w:t>
      </w:r>
      <w:proofErr w:type="gramEnd"/>
      <w:r w:rsidR="002848BF" w:rsidRPr="00AB78DD">
        <w:rPr>
          <w:sz w:val="22"/>
          <w:szCs w:val="22"/>
          <w:highlight w:val="yellow"/>
        </w:rPr>
        <w:t xml:space="preserve"> (</w:t>
      </w:r>
      <w:proofErr w:type="spellStart"/>
      <w:r w:rsidR="007B1E4C" w:rsidRPr="00AB78DD">
        <w:rPr>
          <w:sz w:val="22"/>
          <w:szCs w:val="22"/>
          <w:highlight w:val="yellow"/>
        </w:rPr>
        <w:t>Rxiv</w:t>
      </w:r>
      <w:proofErr w:type="spellEnd"/>
      <w:r w:rsidR="007B1E4C" w:rsidRPr="00AB78DD">
        <w:rPr>
          <w:sz w:val="22"/>
          <w:szCs w:val="22"/>
          <w:highlight w:val="yellow"/>
        </w:rPr>
        <w:t xml:space="preserve"> </w:t>
      </w:r>
      <w:r w:rsidR="00CB5254" w:rsidRPr="00AB78DD">
        <w:rPr>
          <w:sz w:val="22"/>
          <w:szCs w:val="22"/>
          <w:highlight w:val="yellow"/>
        </w:rPr>
        <w:t xml:space="preserve">comments, </w:t>
      </w:r>
      <w:r w:rsidR="007B1E4C" w:rsidRPr="00AB78DD">
        <w:rPr>
          <w:sz w:val="22"/>
          <w:szCs w:val="22"/>
          <w:highlight w:val="yellow"/>
        </w:rPr>
        <w:t>C</w:t>
      </w:r>
      <w:r w:rsidR="00CB5254" w:rsidRPr="00AB78DD">
        <w:rPr>
          <w:sz w:val="22"/>
          <w:szCs w:val="22"/>
          <w:highlight w:val="yellow"/>
        </w:rPr>
        <w:t xml:space="preserve">ommunity reviews and </w:t>
      </w:r>
      <w:proofErr w:type="spellStart"/>
      <w:r w:rsidR="00196B1D" w:rsidRPr="00AB78DD">
        <w:rPr>
          <w:sz w:val="22"/>
          <w:szCs w:val="22"/>
          <w:highlight w:val="yellow"/>
        </w:rPr>
        <w:t>TRiP</w:t>
      </w:r>
      <w:proofErr w:type="spellEnd"/>
      <w:r w:rsidR="00196B1D" w:rsidRPr="00AB78DD">
        <w:rPr>
          <w:sz w:val="22"/>
          <w:szCs w:val="22"/>
          <w:highlight w:val="yellow"/>
        </w:rPr>
        <w:t xml:space="preserve"> reviews</w:t>
      </w:r>
      <w:r w:rsidR="002848BF" w:rsidRPr="00AB78DD">
        <w:rPr>
          <w:sz w:val="22"/>
          <w:szCs w:val="22"/>
          <w:highlight w:val="yellow"/>
        </w:rPr>
        <w:t>)</w:t>
      </w:r>
      <w:r w:rsidR="004A2015" w:rsidRPr="00AB78DD">
        <w:rPr>
          <w:sz w:val="22"/>
          <w:szCs w:val="22"/>
          <w:highlight w:val="yellow"/>
        </w:rPr>
        <w:t xml:space="preserve">, including </w:t>
      </w:r>
      <w:r w:rsidR="007B1E4C" w:rsidRPr="00AB78DD">
        <w:rPr>
          <w:sz w:val="22"/>
          <w:szCs w:val="22"/>
          <w:highlight w:val="yellow"/>
        </w:rPr>
        <w:t xml:space="preserve">feedback </w:t>
      </w:r>
      <w:r w:rsidR="004A2015" w:rsidRPr="00AB78DD">
        <w:rPr>
          <w:sz w:val="22"/>
          <w:szCs w:val="22"/>
          <w:highlight w:val="yellow"/>
        </w:rPr>
        <w:t>texts</w:t>
      </w:r>
      <w:r w:rsidR="007B1E4C" w:rsidRPr="00AB78DD">
        <w:rPr>
          <w:sz w:val="22"/>
          <w:szCs w:val="22"/>
          <w:highlight w:val="yellow"/>
        </w:rPr>
        <w:t xml:space="preserve">, </w:t>
      </w:r>
      <w:r w:rsidR="00A74102" w:rsidRPr="00AB78DD">
        <w:rPr>
          <w:sz w:val="22"/>
          <w:szCs w:val="22"/>
          <w:highlight w:val="yellow"/>
        </w:rPr>
        <w:t>date</w:t>
      </w:r>
      <w:r w:rsidR="007B1E4C" w:rsidRPr="00AB78DD">
        <w:rPr>
          <w:sz w:val="22"/>
          <w:szCs w:val="22"/>
          <w:highlight w:val="yellow"/>
        </w:rPr>
        <w:t xml:space="preserve"> stamps and endorsements by others,</w:t>
      </w:r>
      <w:r w:rsidR="004A2015" w:rsidRPr="00AB78DD">
        <w:rPr>
          <w:sz w:val="22"/>
          <w:szCs w:val="22"/>
          <w:highlight w:val="yellow"/>
        </w:rPr>
        <w:t xml:space="preserve"> identity (or anonym</w:t>
      </w:r>
      <w:r w:rsidR="007B1E4C" w:rsidRPr="00AB78DD">
        <w:rPr>
          <w:sz w:val="22"/>
          <w:szCs w:val="22"/>
          <w:highlight w:val="yellow"/>
        </w:rPr>
        <w:t>ity) of commentators</w:t>
      </w:r>
      <w:r w:rsidR="002848BF" w:rsidRPr="00AB78DD">
        <w:rPr>
          <w:sz w:val="22"/>
          <w:szCs w:val="22"/>
          <w:highlight w:val="yellow"/>
        </w:rPr>
        <w:t xml:space="preserve">. </w:t>
      </w:r>
      <w:r w:rsidR="00873CBC" w:rsidRPr="00AB78DD">
        <w:rPr>
          <w:sz w:val="22"/>
          <w:szCs w:val="22"/>
          <w:highlight w:val="yellow"/>
        </w:rPr>
        <w:t xml:space="preserve">The </w:t>
      </w:r>
      <w:r w:rsidR="007B1E4C" w:rsidRPr="00AB78DD">
        <w:rPr>
          <w:sz w:val="22"/>
          <w:szCs w:val="22"/>
          <w:highlight w:val="yellow"/>
        </w:rPr>
        <w:t>information</w:t>
      </w:r>
      <w:r w:rsidR="00873CBC" w:rsidRPr="00AB78DD">
        <w:rPr>
          <w:sz w:val="22"/>
          <w:szCs w:val="22"/>
          <w:highlight w:val="yellow"/>
        </w:rPr>
        <w:t xml:space="preserve"> on </w:t>
      </w:r>
      <w:r w:rsidR="00FF2CEC" w:rsidRPr="00AB78DD">
        <w:rPr>
          <w:sz w:val="22"/>
          <w:szCs w:val="22"/>
          <w:highlight w:val="yellow"/>
        </w:rPr>
        <w:t>C</w:t>
      </w:r>
      <w:r w:rsidR="002848BF" w:rsidRPr="00AB78DD">
        <w:rPr>
          <w:sz w:val="22"/>
          <w:szCs w:val="22"/>
          <w:highlight w:val="yellow"/>
        </w:rPr>
        <w:t xml:space="preserve">ommunity reviews and </w:t>
      </w:r>
      <w:proofErr w:type="spellStart"/>
      <w:r w:rsidR="002848BF" w:rsidRPr="00AB78DD">
        <w:rPr>
          <w:sz w:val="22"/>
          <w:szCs w:val="22"/>
          <w:highlight w:val="yellow"/>
        </w:rPr>
        <w:t>TRiP</w:t>
      </w:r>
      <w:proofErr w:type="spellEnd"/>
      <w:r w:rsidR="002848BF" w:rsidRPr="00AB78DD">
        <w:rPr>
          <w:sz w:val="22"/>
          <w:szCs w:val="22"/>
          <w:highlight w:val="yellow"/>
        </w:rPr>
        <w:t xml:space="preserve"> reviews </w:t>
      </w:r>
      <w:r w:rsidR="003C2DC1" w:rsidRPr="00AB78DD">
        <w:rPr>
          <w:sz w:val="22"/>
          <w:szCs w:val="22"/>
          <w:highlight w:val="yellow"/>
        </w:rPr>
        <w:t xml:space="preserve">will be further verified and supplemented (if there is missing data in the </w:t>
      </w:r>
      <w:r w:rsidR="00FF2CEC" w:rsidRPr="00AB78DD">
        <w:rPr>
          <w:sz w:val="22"/>
          <w:szCs w:val="22"/>
          <w:highlight w:val="yellow"/>
        </w:rPr>
        <w:t xml:space="preserve">preprint </w:t>
      </w:r>
      <w:r w:rsidR="003C2DC1" w:rsidRPr="00AB78DD">
        <w:rPr>
          <w:sz w:val="22"/>
          <w:szCs w:val="22"/>
          <w:highlight w:val="yellow"/>
        </w:rPr>
        <w:t xml:space="preserve">servers) with the data from the preprint review aggregator </w:t>
      </w:r>
      <w:proofErr w:type="spellStart"/>
      <w:r w:rsidR="003C2DC1" w:rsidRPr="00AB78DD">
        <w:rPr>
          <w:sz w:val="22"/>
          <w:szCs w:val="22"/>
          <w:highlight w:val="yellow"/>
        </w:rPr>
        <w:t>Sciety</w:t>
      </w:r>
      <w:proofErr w:type="spellEnd"/>
      <w:r w:rsidR="007C72AC" w:rsidRPr="00AB78DD">
        <w:rPr>
          <w:sz w:val="22"/>
          <w:szCs w:val="22"/>
          <w:highlight w:val="yellow"/>
        </w:rPr>
        <w:t xml:space="preserve"> (</w:t>
      </w:r>
      <w:r w:rsidR="007C72AC" w:rsidRPr="00AB78DD">
        <w:rPr>
          <w:i/>
          <w:iCs/>
          <w:sz w:val="22"/>
          <w:szCs w:val="22"/>
          <w:highlight w:val="yellow"/>
        </w:rPr>
        <w:t>sciety.org</w:t>
      </w:r>
      <w:r w:rsidR="007C72AC" w:rsidRPr="00AB78DD">
        <w:rPr>
          <w:sz w:val="22"/>
          <w:szCs w:val="22"/>
          <w:highlight w:val="yellow"/>
        </w:rPr>
        <w:t>)</w:t>
      </w:r>
      <w:r w:rsidR="003C2DC1" w:rsidRPr="00AB78DD">
        <w:rPr>
          <w:sz w:val="22"/>
          <w:szCs w:val="22"/>
          <w:highlight w:val="yellow"/>
        </w:rPr>
        <w:t>.</w:t>
      </w:r>
      <w:r w:rsidR="003C2DC1">
        <w:rPr>
          <w:sz w:val="22"/>
          <w:szCs w:val="22"/>
        </w:rPr>
        <w:t xml:space="preserve"> </w:t>
      </w:r>
    </w:p>
    <w:p w14:paraId="1D6A23A7" w14:textId="77D383FB" w:rsidR="00B7148E" w:rsidRDefault="00051588" w:rsidP="00AC5440">
      <w:pPr>
        <w:pStyle w:val="BodyText"/>
        <w:spacing w:before="0"/>
        <w:ind w:left="0" w:right="0" w:firstLine="360"/>
        <w:contextualSpacing/>
        <w:rPr>
          <w:b/>
          <w:bCs/>
          <w:sz w:val="22"/>
          <w:szCs w:val="22"/>
        </w:rPr>
      </w:pPr>
      <w:r>
        <w:rPr>
          <w:sz w:val="22"/>
          <w:szCs w:val="22"/>
        </w:rPr>
        <w:t>Table 2</w:t>
      </w:r>
      <w:r w:rsidR="005C4713">
        <w:rPr>
          <w:sz w:val="22"/>
          <w:szCs w:val="22"/>
        </w:rPr>
        <w:t xml:space="preserve"> shows the annual number of preprints posted in </w:t>
      </w:r>
      <w:proofErr w:type="spellStart"/>
      <w:r w:rsidR="00FE1893">
        <w:rPr>
          <w:sz w:val="22"/>
          <w:szCs w:val="22"/>
        </w:rPr>
        <w:t>b</w:t>
      </w:r>
      <w:r w:rsidR="005C4713">
        <w:rPr>
          <w:sz w:val="22"/>
          <w:szCs w:val="22"/>
        </w:rPr>
        <w:t>ioRxiv</w:t>
      </w:r>
      <w:proofErr w:type="spellEnd"/>
      <w:r w:rsidR="005C4713">
        <w:rPr>
          <w:sz w:val="22"/>
          <w:szCs w:val="22"/>
        </w:rPr>
        <w:t xml:space="preserve"> and </w:t>
      </w:r>
      <w:proofErr w:type="spellStart"/>
      <w:r w:rsidR="00FE1893">
        <w:rPr>
          <w:sz w:val="22"/>
          <w:szCs w:val="22"/>
        </w:rPr>
        <w:t>m</w:t>
      </w:r>
      <w:r w:rsidR="005C4713">
        <w:rPr>
          <w:sz w:val="22"/>
          <w:szCs w:val="22"/>
        </w:rPr>
        <w:t>edRxiv</w:t>
      </w:r>
      <w:proofErr w:type="spellEnd"/>
      <w:r w:rsidR="005C4713">
        <w:rPr>
          <w:sz w:val="22"/>
          <w:szCs w:val="22"/>
        </w:rPr>
        <w:t xml:space="preserve">, and </w:t>
      </w:r>
      <w:r w:rsidR="002E123D">
        <w:rPr>
          <w:sz w:val="22"/>
          <w:szCs w:val="22"/>
        </w:rPr>
        <w:t xml:space="preserve">some statistics on </w:t>
      </w:r>
      <w:r w:rsidR="00EE034A">
        <w:rPr>
          <w:sz w:val="22"/>
          <w:szCs w:val="22"/>
        </w:rPr>
        <w:t xml:space="preserve">the three types of </w:t>
      </w:r>
      <w:r w:rsidR="002E123D">
        <w:rPr>
          <w:sz w:val="22"/>
          <w:szCs w:val="22"/>
        </w:rPr>
        <w:t xml:space="preserve">preprint </w:t>
      </w:r>
      <w:proofErr w:type="gramStart"/>
      <w:r w:rsidR="002E123D">
        <w:rPr>
          <w:sz w:val="22"/>
          <w:szCs w:val="22"/>
        </w:rPr>
        <w:t>feedbacks</w:t>
      </w:r>
      <w:proofErr w:type="gramEnd"/>
      <w:r w:rsidR="002E123D">
        <w:rPr>
          <w:sz w:val="22"/>
          <w:szCs w:val="22"/>
        </w:rPr>
        <w:t xml:space="preserve"> that they received. </w:t>
      </w:r>
      <w:r w:rsidR="00EE034A">
        <w:rPr>
          <w:sz w:val="22"/>
          <w:szCs w:val="22"/>
        </w:rPr>
        <w:t xml:space="preserve">There are 197,132 preprints posted in </w:t>
      </w:r>
      <w:proofErr w:type="spellStart"/>
      <w:r w:rsidR="00EE034A">
        <w:rPr>
          <w:sz w:val="22"/>
          <w:szCs w:val="22"/>
        </w:rPr>
        <w:t>bioRxiv</w:t>
      </w:r>
      <w:proofErr w:type="spellEnd"/>
      <w:r w:rsidR="00EE034A">
        <w:rPr>
          <w:sz w:val="22"/>
          <w:szCs w:val="22"/>
        </w:rPr>
        <w:t xml:space="preserve"> between 2015 and 2022; and 17,155 (8.7%) received at least one preprint feedback, </w:t>
      </w:r>
      <w:r w:rsidR="000B5CBA">
        <w:rPr>
          <w:sz w:val="22"/>
          <w:szCs w:val="22"/>
        </w:rPr>
        <w:t>with</w:t>
      </w:r>
      <w:r w:rsidR="00EE034A">
        <w:rPr>
          <w:sz w:val="22"/>
          <w:szCs w:val="22"/>
        </w:rPr>
        <w:t xml:space="preserve"> the average number of feedbacks </w:t>
      </w:r>
      <w:r>
        <w:rPr>
          <w:sz w:val="22"/>
          <w:szCs w:val="22"/>
        </w:rPr>
        <w:t xml:space="preserve">being </w:t>
      </w:r>
      <w:r w:rsidR="00EE034A">
        <w:rPr>
          <w:sz w:val="22"/>
          <w:szCs w:val="22"/>
        </w:rPr>
        <w:t xml:space="preserve">2.4 per preprint. There are 39,765 preprints posted in </w:t>
      </w:r>
      <w:proofErr w:type="spellStart"/>
      <w:r w:rsidR="00EE034A">
        <w:rPr>
          <w:sz w:val="22"/>
          <w:szCs w:val="22"/>
        </w:rPr>
        <w:t>medRxiv</w:t>
      </w:r>
      <w:proofErr w:type="spellEnd"/>
      <w:r w:rsidR="00EE034A">
        <w:rPr>
          <w:sz w:val="22"/>
          <w:szCs w:val="22"/>
        </w:rPr>
        <w:t xml:space="preserve"> between 2019 and 2022</w:t>
      </w:r>
      <w:r w:rsidR="00D174D3">
        <w:rPr>
          <w:sz w:val="22"/>
          <w:szCs w:val="22"/>
        </w:rPr>
        <w:t>;</w:t>
      </w:r>
      <w:r w:rsidR="00EE034A">
        <w:rPr>
          <w:sz w:val="22"/>
          <w:szCs w:val="22"/>
        </w:rPr>
        <w:t xml:space="preserve"> and 3,272 (8.2%) received at least one type of feedback, with the average number of feedbacks being 3.7 per preprint. </w:t>
      </w:r>
      <w:r w:rsidR="000B5CBA">
        <w:rPr>
          <w:sz w:val="22"/>
          <w:szCs w:val="22"/>
        </w:rPr>
        <w:t xml:space="preserve">Interestingly, of the preprints with </w:t>
      </w:r>
      <w:proofErr w:type="gramStart"/>
      <w:r w:rsidR="000B5CBA">
        <w:rPr>
          <w:sz w:val="22"/>
          <w:szCs w:val="22"/>
        </w:rPr>
        <w:t>feedbacks</w:t>
      </w:r>
      <w:proofErr w:type="gramEnd"/>
      <w:r w:rsidR="000B5CBA">
        <w:rPr>
          <w:sz w:val="22"/>
          <w:szCs w:val="22"/>
        </w:rPr>
        <w:t>, only a very small percentage (7.8%)</w:t>
      </w:r>
      <w:r w:rsidR="00D174D3">
        <w:rPr>
          <w:sz w:val="22"/>
          <w:szCs w:val="22"/>
        </w:rPr>
        <w:t xml:space="preserve"> received more than one type of </w:t>
      </w:r>
      <w:r>
        <w:rPr>
          <w:sz w:val="22"/>
          <w:szCs w:val="22"/>
        </w:rPr>
        <w:t xml:space="preserve">preprint </w:t>
      </w:r>
      <w:r w:rsidR="00D174D3">
        <w:rPr>
          <w:sz w:val="22"/>
          <w:szCs w:val="22"/>
        </w:rPr>
        <w:t xml:space="preserve">feedbacks. Note that there might be some data truncation in preprint </w:t>
      </w:r>
      <w:proofErr w:type="gramStart"/>
      <w:r w:rsidR="00D174D3">
        <w:rPr>
          <w:sz w:val="22"/>
          <w:szCs w:val="22"/>
        </w:rPr>
        <w:t>feedbacks</w:t>
      </w:r>
      <w:proofErr w:type="gramEnd"/>
      <w:r w:rsidR="00D174D3">
        <w:rPr>
          <w:sz w:val="22"/>
          <w:szCs w:val="22"/>
        </w:rPr>
        <w:t xml:space="preserve"> for preprints posted most recently (for example, in December 2022). </w:t>
      </w:r>
    </w:p>
    <w:p w14:paraId="2A50AEFE" w14:textId="2C5B76F2" w:rsidR="005C4713" w:rsidRDefault="005C4713" w:rsidP="00B56BE7">
      <w:pPr>
        <w:pStyle w:val="BodyText"/>
        <w:spacing w:before="0"/>
        <w:ind w:left="0" w:right="0" w:firstLine="360"/>
        <w:contextualSpacing/>
        <w:jc w:val="center"/>
        <w:rPr>
          <w:b/>
          <w:bCs/>
          <w:sz w:val="22"/>
          <w:szCs w:val="22"/>
        </w:rPr>
      </w:pPr>
      <w:r w:rsidRPr="005C4713">
        <w:rPr>
          <w:b/>
          <w:bCs/>
          <w:sz w:val="22"/>
          <w:szCs w:val="22"/>
        </w:rPr>
        <w:t>T</w:t>
      </w:r>
      <w:r w:rsidR="00FE1893">
        <w:rPr>
          <w:b/>
          <w:bCs/>
          <w:sz w:val="22"/>
          <w:szCs w:val="22"/>
        </w:rPr>
        <w:t xml:space="preserve">able </w:t>
      </w:r>
      <w:r w:rsidR="00051588">
        <w:rPr>
          <w:b/>
          <w:bCs/>
          <w:sz w:val="22"/>
          <w:szCs w:val="22"/>
        </w:rPr>
        <w:t>2</w:t>
      </w:r>
      <w:r w:rsidR="00FE1893">
        <w:rPr>
          <w:b/>
          <w:bCs/>
          <w:sz w:val="22"/>
          <w:szCs w:val="22"/>
        </w:rPr>
        <w:t>:</w:t>
      </w:r>
      <w:r w:rsidR="00D174D3">
        <w:rPr>
          <w:b/>
          <w:bCs/>
          <w:sz w:val="22"/>
          <w:szCs w:val="22"/>
        </w:rPr>
        <w:t xml:space="preserve"> Statistics on preprints and preprint feedbacks in </w:t>
      </w:r>
      <w:proofErr w:type="spellStart"/>
      <w:r w:rsidR="00D174D3">
        <w:rPr>
          <w:b/>
          <w:bCs/>
          <w:sz w:val="22"/>
          <w:szCs w:val="22"/>
        </w:rPr>
        <w:t>bioRxiv</w:t>
      </w:r>
      <w:proofErr w:type="spellEnd"/>
      <w:r w:rsidR="00D174D3">
        <w:rPr>
          <w:b/>
          <w:bCs/>
          <w:sz w:val="22"/>
          <w:szCs w:val="22"/>
        </w:rPr>
        <w:t xml:space="preserve"> and </w:t>
      </w:r>
      <w:proofErr w:type="spellStart"/>
      <w:r w:rsidR="00D174D3">
        <w:rPr>
          <w:b/>
          <w:bCs/>
          <w:sz w:val="22"/>
          <w:szCs w:val="22"/>
        </w:rPr>
        <w:t>medRxiv</w:t>
      </w:r>
      <w:proofErr w:type="spellEnd"/>
    </w:p>
    <w:p w14:paraId="4BEEEFD7" w14:textId="77777777" w:rsidR="009F12E7" w:rsidRDefault="009F12E7" w:rsidP="00B56BE7">
      <w:pPr>
        <w:pStyle w:val="BodyText"/>
        <w:spacing w:before="0"/>
        <w:ind w:left="0" w:right="0" w:firstLine="360"/>
        <w:contextualSpacing/>
        <w:jc w:val="center"/>
        <w:rPr>
          <w:b/>
          <w:bCs/>
          <w:sz w:val="22"/>
          <w:szCs w:val="22"/>
        </w:rPr>
      </w:pPr>
    </w:p>
    <w:p w14:paraId="03BF01FC" w14:textId="211774FF" w:rsidR="00A95159" w:rsidRPr="005C4713" w:rsidRDefault="0067630F" w:rsidP="009F12E7">
      <w:pPr>
        <w:pStyle w:val="BodyText"/>
        <w:spacing w:before="0"/>
        <w:ind w:left="0" w:right="0" w:firstLine="360"/>
        <w:contextualSpacing/>
        <w:jc w:val="left"/>
        <w:rPr>
          <w:b/>
          <w:bCs/>
          <w:sz w:val="22"/>
          <w:szCs w:val="22"/>
        </w:rPr>
      </w:pPr>
      <w:r w:rsidRPr="0067630F">
        <w:rPr>
          <w:noProof/>
        </w:rPr>
        <w:drawing>
          <wp:inline distT="0" distB="0" distL="0" distR="0" wp14:anchorId="63039D14" wp14:editId="65669B2A">
            <wp:extent cx="5961381"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0029" cy="2641533"/>
                    </a:xfrm>
                    <a:prstGeom prst="rect">
                      <a:avLst/>
                    </a:prstGeom>
                    <a:noFill/>
                    <a:ln>
                      <a:noFill/>
                    </a:ln>
                  </pic:spPr>
                </pic:pic>
              </a:graphicData>
            </a:graphic>
          </wp:inline>
        </w:drawing>
      </w:r>
    </w:p>
    <w:p w14:paraId="26A970E7" w14:textId="4A179D68" w:rsidR="00181B8D" w:rsidRDefault="00181B8D" w:rsidP="00B56BE7">
      <w:pPr>
        <w:pStyle w:val="BodyText"/>
        <w:spacing w:before="0"/>
        <w:ind w:left="0" w:right="0" w:firstLine="360"/>
        <w:contextualSpacing/>
        <w:rPr>
          <w:sz w:val="22"/>
          <w:szCs w:val="22"/>
        </w:rPr>
      </w:pPr>
      <w:r>
        <w:rPr>
          <w:sz w:val="22"/>
          <w:szCs w:val="22"/>
        </w:rPr>
        <w:t xml:space="preserve">Figure 3 shows the average number of preprint versions (and the 95% confidence interval), for preprints with different number of preprint feedbacks. It suggests that preprints with preprint </w:t>
      </w:r>
      <w:proofErr w:type="gramStart"/>
      <w:r>
        <w:rPr>
          <w:sz w:val="22"/>
          <w:szCs w:val="22"/>
        </w:rPr>
        <w:t>feedbacks</w:t>
      </w:r>
      <w:proofErr w:type="gramEnd"/>
      <w:r>
        <w:rPr>
          <w:sz w:val="22"/>
          <w:szCs w:val="22"/>
        </w:rPr>
        <w:t xml:space="preserve"> are more likely to have revisions (if the number of versions is greater than 1, then the preprint has been revised). Note that </w:t>
      </w:r>
      <w:r w:rsidR="007A4BFB">
        <w:rPr>
          <w:sz w:val="22"/>
          <w:szCs w:val="22"/>
        </w:rPr>
        <w:t xml:space="preserve">a preprint’s revisions indicate the evolution and likely improvement of the study. </w:t>
      </w:r>
    </w:p>
    <w:p w14:paraId="1EA53B2A" w14:textId="4C5D1C00" w:rsidR="002848BF" w:rsidRDefault="002848BF" w:rsidP="00B56BE7">
      <w:pPr>
        <w:pStyle w:val="BodyText"/>
        <w:spacing w:before="0"/>
        <w:ind w:left="0" w:right="0" w:firstLine="360"/>
        <w:contextualSpacing/>
        <w:rPr>
          <w:sz w:val="22"/>
          <w:szCs w:val="22"/>
        </w:rPr>
      </w:pPr>
    </w:p>
    <w:p w14:paraId="724C9A67" w14:textId="72B9F8CE" w:rsidR="002E123D" w:rsidRDefault="00073B33" w:rsidP="00B56BE7">
      <w:pPr>
        <w:pStyle w:val="BodyText"/>
        <w:spacing w:before="0"/>
        <w:ind w:left="0" w:right="0" w:firstLine="360"/>
        <w:contextualSpacing/>
        <w:jc w:val="center"/>
        <w:rPr>
          <w:sz w:val="22"/>
          <w:szCs w:val="22"/>
        </w:rPr>
      </w:pPr>
      <w:r>
        <w:rPr>
          <w:noProof/>
        </w:rPr>
        <w:lastRenderedPageBreak/>
        <w:drawing>
          <wp:inline distT="0" distB="0" distL="0" distR="0" wp14:anchorId="638ADEC2" wp14:editId="3E48E8E2">
            <wp:extent cx="2434267" cy="1676400"/>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2455135" cy="1690771"/>
                    </a:xfrm>
                    <a:prstGeom prst="rect">
                      <a:avLst/>
                    </a:prstGeom>
                  </pic:spPr>
                </pic:pic>
              </a:graphicData>
            </a:graphic>
          </wp:inline>
        </w:drawing>
      </w:r>
    </w:p>
    <w:p w14:paraId="2B636ECA" w14:textId="77777777" w:rsidR="00181B8D" w:rsidRPr="00582EE4" w:rsidRDefault="00181B8D" w:rsidP="00B56BE7">
      <w:pPr>
        <w:pStyle w:val="BodyText"/>
        <w:spacing w:before="0"/>
        <w:ind w:left="0" w:right="0" w:firstLine="360"/>
        <w:contextualSpacing/>
        <w:jc w:val="center"/>
        <w:rPr>
          <w:b/>
          <w:bCs/>
          <w:sz w:val="22"/>
          <w:szCs w:val="22"/>
        </w:rPr>
      </w:pPr>
      <w:r w:rsidRPr="00582EE4">
        <w:rPr>
          <w:b/>
          <w:bCs/>
          <w:sz w:val="22"/>
          <w:szCs w:val="22"/>
        </w:rPr>
        <w:t xml:space="preserve">Figure </w:t>
      </w:r>
      <w:r>
        <w:rPr>
          <w:b/>
          <w:bCs/>
          <w:sz w:val="22"/>
          <w:szCs w:val="22"/>
        </w:rPr>
        <w:t>3</w:t>
      </w:r>
      <w:r w:rsidRPr="00582EE4">
        <w:rPr>
          <w:b/>
          <w:bCs/>
          <w:sz w:val="22"/>
          <w:szCs w:val="22"/>
        </w:rPr>
        <w:t>:</w:t>
      </w:r>
      <w:r>
        <w:rPr>
          <w:sz w:val="22"/>
          <w:szCs w:val="22"/>
        </w:rPr>
        <w:t xml:space="preserve"> </w:t>
      </w:r>
      <w:r w:rsidRPr="00582EE4">
        <w:rPr>
          <w:b/>
          <w:bCs/>
          <w:sz w:val="22"/>
          <w:szCs w:val="22"/>
        </w:rPr>
        <w:t># of preprint versions and # of preprint feedbacks</w:t>
      </w:r>
    </w:p>
    <w:p w14:paraId="5CCA3987" w14:textId="77777777" w:rsidR="002E123D" w:rsidRDefault="002E123D" w:rsidP="00B56BE7">
      <w:pPr>
        <w:pStyle w:val="BodyText"/>
        <w:spacing w:before="0"/>
        <w:ind w:left="0" w:right="0" w:firstLine="360"/>
        <w:contextualSpacing/>
        <w:rPr>
          <w:sz w:val="22"/>
          <w:szCs w:val="22"/>
        </w:rPr>
      </w:pPr>
    </w:p>
    <w:p w14:paraId="6937128C" w14:textId="3DFD2264" w:rsidR="000F07AB" w:rsidRPr="00AB78DD" w:rsidRDefault="00ED0EB7" w:rsidP="00B56BE7">
      <w:pPr>
        <w:pStyle w:val="BodyText"/>
        <w:spacing w:before="0"/>
        <w:ind w:left="0" w:right="0" w:firstLine="360"/>
        <w:contextualSpacing/>
        <w:rPr>
          <w:sz w:val="22"/>
          <w:szCs w:val="22"/>
          <w:highlight w:val="yellow"/>
        </w:rPr>
      </w:pPr>
      <w:r w:rsidRPr="00AB78DD">
        <w:rPr>
          <w:sz w:val="22"/>
          <w:szCs w:val="22"/>
          <w:highlight w:val="yellow"/>
        </w:rPr>
        <w:t>We then</w:t>
      </w:r>
      <w:r w:rsidR="00582EE4" w:rsidRPr="00AB78DD">
        <w:rPr>
          <w:sz w:val="22"/>
          <w:szCs w:val="22"/>
          <w:highlight w:val="yellow"/>
        </w:rPr>
        <w:t xml:space="preserve"> collect data</w:t>
      </w:r>
      <w:r w:rsidRPr="00AB78DD">
        <w:rPr>
          <w:sz w:val="22"/>
          <w:szCs w:val="22"/>
          <w:highlight w:val="yellow"/>
        </w:rPr>
        <w:t xml:space="preserve"> on preprints’ publication and post-publication outcomes. For each preprint, we will collect its pu</w:t>
      </w:r>
      <w:r w:rsidR="00581836" w:rsidRPr="00AB78DD">
        <w:rPr>
          <w:sz w:val="22"/>
          <w:szCs w:val="22"/>
          <w:highlight w:val="yellow"/>
        </w:rPr>
        <w:t xml:space="preserve">blication </w:t>
      </w:r>
      <w:r w:rsidRPr="00AB78DD">
        <w:rPr>
          <w:sz w:val="22"/>
          <w:szCs w:val="22"/>
          <w:highlight w:val="yellow"/>
        </w:rPr>
        <w:t>information</w:t>
      </w:r>
      <w:r w:rsidR="00581836" w:rsidRPr="00AB78DD">
        <w:rPr>
          <w:sz w:val="22"/>
          <w:szCs w:val="22"/>
          <w:highlight w:val="yellow"/>
        </w:rPr>
        <w:t xml:space="preserve"> from </w:t>
      </w:r>
      <w:r w:rsidRPr="00AB78DD">
        <w:rPr>
          <w:sz w:val="22"/>
          <w:szCs w:val="22"/>
          <w:highlight w:val="yellow"/>
        </w:rPr>
        <w:t xml:space="preserve">its </w:t>
      </w:r>
      <w:r w:rsidR="00581836" w:rsidRPr="00AB78DD">
        <w:rPr>
          <w:sz w:val="22"/>
          <w:szCs w:val="22"/>
          <w:highlight w:val="yellow"/>
        </w:rPr>
        <w:t>preprint server (</w:t>
      </w:r>
      <w:r w:rsidR="00E36C9E" w:rsidRPr="00AB78DD">
        <w:rPr>
          <w:sz w:val="22"/>
          <w:szCs w:val="22"/>
          <w:highlight w:val="yellow"/>
        </w:rPr>
        <w:t>Shi et al. 2021</w:t>
      </w:r>
      <w:r w:rsidR="00457C0B" w:rsidRPr="00AB78DD">
        <w:rPr>
          <w:sz w:val="22"/>
          <w:szCs w:val="22"/>
          <w:highlight w:val="yellow"/>
        </w:rPr>
        <w:t xml:space="preserve">; </w:t>
      </w:r>
      <w:proofErr w:type="spellStart"/>
      <w:r w:rsidR="00457C0B" w:rsidRPr="00AB78DD">
        <w:rPr>
          <w:sz w:val="22"/>
          <w:szCs w:val="22"/>
          <w:highlight w:val="yellow"/>
        </w:rPr>
        <w:t>Kodvanj</w:t>
      </w:r>
      <w:proofErr w:type="spellEnd"/>
      <w:r w:rsidR="00457C0B" w:rsidRPr="00AB78DD">
        <w:rPr>
          <w:sz w:val="22"/>
          <w:szCs w:val="22"/>
          <w:highlight w:val="yellow"/>
        </w:rPr>
        <w:t xml:space="preserve"> et al. 2022</w:t>
      </w:r>
      <w:r w:rsidR="00581836" w:rsidRPr="00AB78DD">
        <w:rPr>
          <w:sz w:val="22"/>
          <w:szCs w:val="22"/>
          <w:highlight w:val="yellow"/>
        </w:rPr>
        <w:t>)</w:t>
      </w:r>
      <w:r w:rsidR="00457C0B" w:rsidRPr="00AB78DD">
        <w:rPr>
          <w:sz w:val="22"/>
          <w:szCs w:val="22"/>
          <w:highlight w:val="yellow"/>
        </w:rPr>
        <w:t xml:space="preserve">, </w:t>
      </w:r>
      <w:r w:rsidRPr="00AB78DD">
        <w:rPr>
          <w:sz w:val="22"/>
          <w:szCs w:val="22"/>
          <w:highlight w:val="yellow"/>
        </w:rPr>
        <w:t xml:space="preserve">which will be </w:t>
      </w:r>
      <w:r w:rsidR="00457C0B" w:rsidRPr="00AB78DD">
        <w:rPr>
          <w:sz w:val="22"/>
          <w:szCs w:val="22"/>
          <w:highlight w:val="yellow"/>
        </w:rPr>
        <w:t xml:space="preserve">supplemented by matching </w:t>
      </w:r>
      <w:r w:rsidRPr="00AB78DD">
        <w:rPr>
          <w:sz w:val="22"/>
          <w:szCs w:val="22"/>
          <w:highlight w:val="yellow"/>
        </w:rPr>
        <w:t>the preprint</w:t>
      </w:r>
      <w:r w:rsidR="00457C0B" w:rsidRPr="00AB78DD">
        <w:rPr>
          <w:sz w:val="22"/>
          <w:szCs w:val="22"/>
          <w:highlight w:val="yellow"/>
        </w:rPr>
        <w:t xml:space="preserve"> to </w:t>
      </w:r>
      <w:r w:rsidRPr="00AB78DD">
        <w:rPr>
          <w:sz w:val="22"/>
          <w:szCs w:val="22"/>
          <w:highlight w:val="yellow"/>
        </w:rPr>
        <w:t xml:space="preserve">the </w:t>
      </w:r>
      <w:r w:rsidR="00457C0B" w:rsidRPr="00AB78DD">
        <w:rPr>
          <w:sz w:val="22"/>
          <w:szCs w:val="22"/>
          <w:highlight w:val="yellow"/>
        </w:rPr>
        <w:t xml:space="preserve">publication data </w:t>
      </w:r>
      <w:r w:rsidR="007A4BFB" w:rsidRPr="00AB78DD">
        <w:rPr>
          <w:sz w:val="22"/>
          <w:szCs w:val="22"/>
          <w:highlight w:val="yellow"/>
        </w:rPr>
        <w:t>at</w:t>
      </w:r>
      <w:r w:rsidR="00457C0B" w:rsidRPr="00AB78DD">
        <w:rPr>
          <w:sz w:val="22"/>
          <w:szCs w:val="22"/>
          <w:highlight w:val="yellow"/>
        </w:rPr>
        <w:t xml:space="preserve"> PubMed and </w:t>
      </w:r>
      <w:r w:rsidR="00581836" w:rsidRPr="00AB78DD">
        <w:rPr>
          <w:sz w:val="22"/>
          <w:szCs w:val="22"/>
          <w:highlight w:val="yellow"/>
        </w:rPr>
        <w:t>Dimensions</w:t>
      </w:r>
      <w:r w:rsidR="00205D78" w:rsidRPr="00AB78DD">
        <w:rPr>
          <w:sz w:val="22"/>
          <w:szCs w:val="22"/>
          <w:highlight w:val="yellow"/>
        </w:rPr>
        <w:t xml:space="preserve"> (</w:t>
      </w:r>
      <w:r w:rsidR="00205D78" w:rsidRPr="00AB78DD">
        <w:rPr>
          <w:i/>
          <w:iCs/>
          <w:sz w:val="22"/>
          <w:szCs w:val="22"/>
          <w:highlight w:val="yellow"/>
        </w:rPr>
        <w:t>dimensions.ai</w:t>
      </w:r>
      <w:r w:rsidR="00457C0B" w:rsidRPr="00AB78DD">
        <w:rPr>
          <w:sz w:val="22"/>
          <w:szCs w:val="22"/>
          <w:highlight w:val="yellow"/>
        </w:rPr>
        <w:t>),</w:t>
      </w:r>
      <w:r w:rsidR="00205D78" w:rsidRPr="00AB78DD">
        <w:rPr>
          <w:sz w:val="22"/>
          <w:szCs w:val="22"/>
          <w:highlight w:val="yellow"/>
        </w:rPr>
        <w:t xml:space="preserve"> based on title/abstract </w:t>
      </w:r>
      <w:r w:rsidRPr="00AB78DD">
        <w:rPr>
          <w:sz w:val="22"/>
          <w:szCs w:val="22"/>
          <w:highlight w:val="yellow"/>
        </w:rPr>
        <w:t xml:space="preserve">and author </w:t>
      </w:r>
      <w:r w:rsidR="00205D78" w:rsidRPr="00AB78DD">
        <w:rPr>
          <w:sz w:val="22"/>
          <w:szCs w:val="22"/>
          <w:highlight w:val="yellow"/>
        </w:rPr>
        <w:t>similarity</w:t>
      </w:r>
      <w:r w:rsidRPr="00AB78DD">
        <w:rPr>
          <w:sz w:val="22"/>
          <w:szCs w:val="22"/>
          <w:highlight w:val="yellow"/>
        </w:rPr>
        <w:t xml:space="preserve">. Then for </w:t>
      </w:r>
      <w:r w:rsidR="00E17F27" w:rsidRPr="00AB78DD">
        <w:rPr>
          <w:sz w:val="22"/>
          <w:szCs w:val="22"/>
          <w:highlight w:val="yellow"/>
        </w:rPr>
        <w:t xml:space="preserve">preprints that </w:t>
      </w:r>
      <w:r w:rsidRPr="00AB78DD">
        <w:rPr>
          <w:sz w:val="22"/>
          <w:szCs w:val="22"/>
          <w:highlight w:val="yellow"/>
        </w:rPr>
        <w:t>were</w:t>
      </w:r>
      <w:r w:rsidR="00E17F27" w:rsidRPr="00AB78DD">
        <w:rPr>
          <w:sz w:val="22"/>
          <w:szCs w:val="22"/>
          <w:highlight w:val="yellow"/>
        </w:rPr>
        <w:t xml:space="preserve"> published in journals, </w:t>
      </w:r>
      <w:r w:rsidRPr="00AB78DD">
        <w:rPr>
          <w:sz w:val="22"/>
          <w:szCs w:val="22"/>
          <w:highlight w:val="yellow"/>
        </w:rPr>
        <w:t>we will collect post-publication outcomes</w:t>
      </w:r>
      <w:r w:rsidR="00F770C7" w:rsidRPr="00AB78DD">
        <w:rPr>
          <w:sz w:val="22"/>
          <w:szCs w:val="22"/>
          <w:highlight w:val="yellow"/>
        </w:rPr>
        <w:t>,</w:t>
      </w:r>
      <w:r w:rsidRPr="00AB78DD">
        <w:rPr>
          <w:sz w:val="22"/>
          <w:szCs w:val="22"/>
          <w:highlight w:val="yellow"/>
        </w:rPr>
        <w:t xml:space="preserve"> including </w:t>
      </w:r>
      <w:r w:rsidR="00841664" w:rsidRPr="00AB78DD">
        <w:rPr>
          <w:sz w:val="22"/>
          <w:szCs w:val="22"/>
          <w:highlight w:val="yellow"/>
        </w:rPr>
        <w:t xml:space="preserve">(1) </w:t>
      </w:r>
      <w:r w:rsidR="00D62888" w:rsidRPr="00AB78DD">
        <w:rPr>
          <w:sz w:val="22"/>
          <w:szCs w:val="22"/>
          <w:highlight w:val="yellow"/>
        </w:rPr>
        <w:t>retraction</w:t>
      </w:r>
      <w:r w:rsidR="00FC0972" w:rsidRPr="00AB78DD">
        <w:rPr>
          <w:sz w:val="22"/>
          <w:szCs w:val="22"/>
          <w:highlight w:val="yellow"/>
        </w:rPr>
        <w:t xml:space="preserve"> </w:t>
      </w:r>
      <w:r w:rsidRPr="00AB78DD">
        <w:rPr>
          <w:sz w:val="22"/>
          <w:szCs w:val="22"/>
          <w:highlight w:val="yellow"/>
        </w:rPr>
        <w:t>due to lack of reliability</w:t>
      </w:r>
      <w:r w:rsidR="00F770C7" w:rsidRPr="00AB78DD">
        <w:rPr>
          <w:sz w:val="22"/>
          <w:szCs w:val="22"/>
          <w:highlight w:val="yellow"/>
        </w:rPr>
        <w:t xml:space="preserve">, based on the retraction data </w:t>
      </w:r>
      <w:r w:rsidR="00DE09B5" w:rsidRPr="00AB78DD">
        <w:rPr>
          <w:sz w:val="22"/>
          <w:szCs w:val="22"/>
          <w:highlight w:val="yellow"/>
        </w:rPr>
        <w:t xml:space="preserve">from </w:t>
      </w:r>
      <w:r w:rsidR="00DE09B5" w:rsidRPr="00AB78DD">
        <w:rPr>
          <w:i/>
          <w:iCs/>
          <w:sz w:val="22"/>
          <w:szCs w:val="22"/>
          <w:highlight w:val="yellow"/>
        </w:rPr>
        <w:t>retractio</w:t>
      </w:r>
      <w:r w:rsidR="00E17F27" w:rsidRPr="00AB78DD">
        <w:rPr>
          <w:i/>
          <w:iCs/>
          <w:sz w:val="22"/>
          <w:szCs w:val="22"/>
          <w:highlight w:val="yellow"/>
        </w:rPr>
        <w:t>ndatabase.org</w:t>
      </w:r>
      <w:r w:rsidR="00F770C7" w:rsidRPr="00AB78DD">
        <w:rPr>
          <w:sz w:val="22"/>
          <w:szCs w:val="22"/>
          <w:highlight w:val="yellow"/>
        </w:rPr>
        <w:t xml:space="preserve"> (</w:t>
      </w:r>
      <w:proofErr w:type="spellStart"/>
      <w:r w:rsidR="00F770C7" w:rsidRPr="00AB78DD">
        <w:rPr>
          <w:sz w:val="22"/>
          <w:szCs w:val="22"/>
          <w:highlight w:val="yellow"/>
        </w:rPr>
        <w:t>Kodvanj</w:t>
      </w:r>
      <w:proofErr w:type="spellEnd"/>
      <w:r w:rsidR="00F770C7" w:rsidRPr="00AB78DD">
        <w:rPr>
          <w:sz w:val="22"/>
          <w:szCs w:val="22"/>
          <w:highlight w:val="yellow"/>
        </w:rPr>
        <w:t xml:space="preserve"> et al. 2022; </w:t>
      </w:r>
      <w:r w:rsidR="007A4BFB" w:rsidRPr="00AB78DD">
        <w:rPr>
          <w:sz w:val="22"/>
          <w:szCs w:val="22"/>
          <w:highlight w:val="yellow"/>
        </w:rPr>
        <w:t>Brainard 2018</w:t>
      </w:r>
      <w:r w:rsidR="00F770C7" w:rsidRPr="00AB78DD">
        <w:rPr>
          <w:sz w:val="22"/>
          <w:szCs w:val="22"/>
          <w:highlight w:val="yellow"/>
        </w:rPr>
        <w:t>)</w:t>
      </w:r>
      <w:r w:rsidR="00DE09B5" w:rsidRPr="00AB78DD">
        <w:rPr>
          <w:sz w:val="22"/>
          <w:szCs w:val="22"/>
          <w:highlight w:val="yellow"/>
        </w:rPr>
        <w:t xml:space="preserve"> </w:t>
      </w:r>
      <w:r w:rsidR="00D62888" w:rsidRPr="00AB78DD">
        <w:rPr>
          <w:sz w:val="22"/>
          <w:szCs w:val="22"/>
          <w:highlight w:val="yellow"/>
        </w:rPr>
        <w:t xml:space="preserve">and </w:t>
      </w:r>
      <w:r w:rsidR="00841664" w:rsidRPr="00AB78DD">
        <w:rPr>
          <w:sz w:val="22"/>
          <w:szCs w:val="22"/>
          <w:highlight w:val="yellow"/>
        </w:rPr>
        <w:t xml:space="preserve">(2) </w:t>
      </w:r>
      <w:r w:rsidR="00E17F27" w:rsidRPr="00AB78DD">
        <w:rPr>
          <w:sz w:val="22"/>
          <w:szCs w:val="22"/>
          <w:highlight w:val="yellow"/>
        </w:rPr>
        <w:t>receiv</w:t>
      </w:r>
      <w:r w:rsidR="001F6370" w:rsidRPr="00AB78DD">
        <w:rPr>
          <w:sz w:val="22"/>
          <w:szCs w:val="22"/>
          <w:highlight w:val="yellow"/>
        </w:rPr>
        <w:t>ing</w:t>
      </w:r>
      <w:r w:rsidR="00E17F27" w:rsidRPr="00AB78DD">
        <w:rPr>
          <w:sz w:val="22"/>
          <w:szCs w:val="22"/>
          <w:highlight w:val="yellow"/>
        </w:rPr>
        <w:t xml:space="preserve"> </w:t>
      </w:r>
      <w:r w:rsidR="00D62888" w:rsidRPr="00AB78DD">
        <w:rPr>
          <w:sz w:val="22"/>
          <w:szCs w:val="22"/>
          <w:highlight w:val="yellow"/>
        </w:rPr>
        <w:t>critical comment</w:t>
      </w:r>
      <w:r w:rsidR="00DE09B5" w:rsidRPr="00AB78DD">
        <w:rPr>
          <w:sz w:val="22"/>
          <w:szCs w:val="22"/>
          <w:highlight w:val="yellow"/>
        </w:rPr>
        <w:t>s</w:t>
      </w:r>
      <w:r w:rsidR="00FC0972" w:rsidRPr="00AB78DD">
        <w:rPr>
          <w:sz w:val="22"/>
          <w:szCs w:val="22"/>
          <w:highlight w:val="yellow"/>
        </w:rPr>
        <w:t xml:space="preserve"> </w:t>
      </w:r>
      <w:r w:rsidR="001F6370" w:rsidRPr="00AB78DD">
        <w:rPr>
          <w:sz w:val="22"/>
          <w:szCs w:val="22"/>
          <w:highlight w:val="yellow"/>
        </w:rPr>
        <w:t>post publication (</w:t>
      </w:r>
      <w:r w:rsidR="00DE09B5" w:rsidRPr="00AB78DD">
        <w:rPr>
          <w:sz w:val="22"/>
          <w:szCs w:val="22"/>
          <w:highlight w:val="yellow"/>
        </w:rPr>
        <w:t xml:space="preserve">from </w:t>
      </w:r>
      <w:proofErr w:type="spellStart"/>
      <w:r w:rsidR="00DE09B5" w:rsidRPr="00AB78DD">
        <w:rPr>
          <w:sz w:val="22"/>
          <w:szCs w:val="22"/>
          <w:highlight w:val="yellow"/>
        </w:rPr>
        <w:t>Pubp</w:t>
      </w:r>
      <w:r w:rsidR="00CB5254" w:rsidRPr="00AB78DD">
        <w:rPr>
          <w:sz w:val="22"/>
          <w:szCs w:val="22"/>
          <w:highlight w:val="yellow"/>
        </w:rPr>
        <w:t>eer</w:t>
      </w:r>
      <w:proofErr w:type="spellEnd"/>
      <w:r w:rsidR="007C72AC" w:rsidRPr="00AB78DD">
        <w:rPr>
          <w:sz w:val="22"/>
          <w:szCs w:val="22"/>
          <w:highlight w:val="yellow"/>
        </w:rPr>
        <w:t xml:space="preserve">, </w:t>
      </w:r>
      <w:r w:rsidR="007C72AC" w:rsidRPr="00AB78DD">
        <w:rPr>
          <w:i/>
          <w:iCs/>
          <w:sz w:val="22"/>
          <w:szCs w:val="22"/>
          <w:highlight w:val="yellow"/>
        </w:rPr>
        <w:t>pubpeer.com</w:t>
      </w:r>
      <w:r w:rsidR="00DE09B5" w:rsidRPr="00AB78DD">
        <w:rPr>
          <w:sz w:val="22"/>
          <w:szCs w:val="22"/>
          <w:highlight w:val="yellow"/>
        </w:rPr>
        <w:t>)</w:t>
      </w:r>
      <w:r w:rsidR="00D62888" w:rsidRPr="00AB78DD">
        <w:rPr>
          <w:sz w:val="22"/>
          <w:szCs w:val="22"/>
          <w:highlight w:val="yellow"/>
        </w:rPr>
        <w:t xml:space="preserve">. </w:t>
      </w:r>
      <w:r w:rsidR="00E17F27" w:rsidRPr="00AB78DD">
        <w:rPr>
          <w:sz w:val="22"/>
          <w:szCs w:val="22"/>
          <w:highlight w:val="yellow"/>
        </w:rPr>
        <w:t xml:space="preserve">The retraction data, created by the Retraction Watch blog, </w:t>
      </w:r>
      <w:r w:rsidR="001F3C14" w:rsidRPr="00AB78DD">
        <w:rPr>
          <w:sz w:val="22"/>
          <w:szCs w:val="22"/>
          <w:highlight w:val="yellow"/>
        </w:rPr>
        <w:t xml:space="preserve">not only </w:t>
      </w:r>
      <w:r w:rsidR="00E17F27" w:rsidRPr="00AB78DD">
        <w:rPr>
          <w:sz w:val="22"/>
          <w:szCs w:val="22"/>
          <w:highlight w:val="yellow"/>
        </w:rPr>
        <w:t>is the most comprehensive</w:t>
      </w:r>
      <w:r w:rsidR="001F3C14" w:rsidRPr="00AB78DD">
        <w:rPr>
          <w:sz w:val="22"/>
          <w:szCs w:val="22"/>
          <w:highlight w:val="yellow"/>
        </w:rPr>
        <w:t xml:space="preserve"> retraction data (as they actively search for retraction notices instead of relying only on notices from journal publishers), but also uses a taxonomy to record the reason for each retraction.</w:t>
      </w:r>
      <w:r w:rsidR="0022113A" w:rsidRPr="00AB78DD">
        <w:rPr>
          <w:sz w:val="22"/>
          <w:szCs w:val="22"/>
          <w:highlight w:val="yellow"/>
        </w:rPr>
        <w:t xml:space="preserve"> </w:t>
      </w:r>
    </w:p>
    <w:p w14:paraId="0A7FC2ED" w14:textId="35EF1ACF" w:rsidR="00617259" w:rsidRDefault="00617259" w:rsidP="00B56BE7">
      <w:pPr>
        <w:pStyle w:val="BodyText"/>
        <w:spacing w:before="0"/>
        <w:ind w:left="0" w:right="0" w:firstLine="360"/>
        <w:contextualSpacing/>
        <w:rPr>
          <w:sz w:val="22"/>
          <w:szCs w:val="22"/>
        </w:rPr>
      </w:pPr>
      <w:proofErr w:type="spellStart"/>
      <w:r w:rsidRPr="00AB78DD">
        <w:rPr>
          <w:sz w:val="22"/>
          <w:szCs w:val="22"/>
          <w:highlight w:val="yellow"/>
        </w:rPr>
        <w:t>Pubpeer</w:t>
      </w:r>
      <w:proofErr w:type="spellEnd"/>
      <w:r w:rsidRPr="00AB78DD">
        <w:rPr>
          <w:sz w:val="22"/>
          <w:szCs w:val="22"/>
          <w:highlight w:val="yellow"/>
        </w:rPr>
        <w:t xml:space="preserve"> is an online platform for post-publication </w:t>
      </w:r>
      <w:r w:rsidR="009C3C64" w:rsidRPr="00AB78DD">
        <w:rPr>
          <w:sz w:val="22"/>
          <w:szCs w:val="22"/>
          <w:highlight w:val="yellow"/>
        </w:rPr>
        <w:t xml:space="preserve">peer reviews </w:t>
      </w:r>
      <w:r w:rsidR="00ED0EB7" w:rsidRPr="00AB78DD">
        <w:rPr>
          <w:sz w:val="22"/>
          <w:szCs w:val="22"/>
          <w:highlight w:val="yellow"/>
        </w:rPr>
        <w:t>that</w:t>
      </w:r>
      <w:r w:rsidR="009C3C64" w:rsidRPr="00AB78DD">
        <w:rPr>
          <w:sz w:val="22"/>
          <w:szCs w:val="22"/>
          <w:highlight w:val="yellow"/>
        </w:rPr>
        <w:t xml:space="preserve"> often </w:t>
      </w:r>
      <w:r w:rsidR="00ED0EB7" w:rsidRPr="00AB78DD">
        <w:rPr>
          <w:sz w:val="22"/>
          <w:szCs w:val="22"/>
          <w:highlight w:val="yellow"/>
        </w:rPr>
        <w:t xml:space="preserve">involve </w:t>
      </w:r>
      <w:r w:rsidR="009C3C64" w:rsidRPr="00AB78DD">
        <w:rPr>
          <w:sz w:val="22"/>
          <w:szCs w:val="22"/>
          <w:highlight w:val="yellow"/>
        </w:rPr>
        <w:t>critical</w:t>
      </w:r>
      <w:r w:rsidR="001F6370" w:rsidRPr="00AB78DD">
        <w:rPr>
          <w:sz w:val="22"/>
          <w:szCs w:val="22"/>
          <w:highlight w:val="yellow"/>
        </w:rPr>
        <w:t xml:space="preserve"> </w:t>
      </w:r>
      <w:r w:rsidR="00ED0EB7" w:rsidRPr="00AB78DD">
        <w:rPr>
          <w:sz w:val="22"/>
          <w:szCs w:val="22"/>
          <w:highlight w:val="yellow"/>
        </w:rPr>
        <w:t xml:space="preserve">and negative </w:t>
      </w:r>
      <w:r w:rsidR="001F6370" w:rsidRPr="00AB78DD">
        <w:rPr>
          <w:sz w:val="22"/>
          <w:szCs w:val="22"/>
          <w:highlight w:val="yellow"/>
        </w:rPr>
        <w:t>comments</w:t>
      </w:r>
      <w:r w:rsidR="009C3C64" w:rsidRPr="00AB78DD">
        <w:rPr>
          <w:sz w:val="22"/>
          <w:szCs w:val="22"/>
          <w:highlight w:val="yellow"/>
        </w:rPr>
        <w:t>.</w:t>
      </w:r>
      <w:r w:rsidR="00324F40" w:rsidRPr="00AB78DD">
        <w:rPr>
          <w:sz w:val="22"/>
          <w:szCs w:val="22"/>
          <w:highlight w:val="yellow"/>
        </w:rPr>
        <w:t xml:space="preserve"> </w:t>
      </w:r>
      <w:r w:rsidR="007C72AC" w:rsidRPr="00AB78DD">
        <w:rPr>
          <w:sz w:val="22"/>
          <w:szCs w:val="22"/>
          <w:highlight w:val="yellow"/>
        </w:rPr>
        <w:t>One of its</w:t>
      </w:r>
      <w:r w:rsidR="00324F40" w:rsidRPr="00AB78DD">
        <w:rPr>
          <w:sz w:val="22"/>
          <w:szCs w:val="22"/>
          <w:highlight w:val="yellow"/>
        </w:rPr>
        <w:t xml:space="preserve"> webpage</w:t>
      </w:r>
      <w:r w:rsidR="007C72AC" w:rsidRPr="00AB78DD">
        <w:rPr>
          <w:sz w:val="22"/>
          <w:szCs w:val="22"/>
          <w:highlight w:val="yellow"/>
        </w:rPr>
        <w:t>s (</w:t>
      </w:r>
      <w:proofErr w:type="spellStart"/>
      <w:r w:rsidR="007C72AC" w:rsidRPr="00AB78DD">
        <w:rPr>
          <w:sz w:val="22"/>
          <w:szCs w:val="22"/>
          <w:highlight w:val="yellow"/>
        </w:rPr>
        <w:t>Pubpeer</w:t>
      </w:r>
      <w:proofErr w:type="spellEnd"/>
      <w:r w:rsidR="007C72AC" w:rsidRPr="00AB78DD">
        <w:rPr>
          <w:sz w:val="22"/>
          <w:szCs w:val="22"/>
          <w:highlight w:val="yellow"/>
        </w:rPr>
        <w:t>, 2023)</w:t>
      </w:r>
      <w:r w:rsidR="00324F40" w:rsidRPr="00AB78DD">
        <w:rPr>
          <w:sz w:val="22"/>
          <w:szCs w:val="22"/>
          <w:highlight w:val="yellow"/>
        </w:rPr>
        <w:t>, for example, shows</w:t>
      </w:r>
      <w:r w:rsidR="009C3C64" w:rsidRPr="00AB78DD">
        <w:rPr>
          <w:sz w:val="22"/>
          <w:szCs w:val="22"/>
          <w:highlight w:val="yellow"/>
        </w:rPr>
        <w:t xml:space="preserve"> a </w:t>
      </w:r>
      <w:r w:rsidR="004415E9" w:rsidRPr="00AB78DD">
        <w:rPr>
          <w:sz w:val="22"/>
          <w:szCs w:val="22"/>
          <w:highlight w:val="yellow"/>
        </w:rPr>
        <w:t>comment</w:t>
      </w:r>
      <w:r w:rsidR="00324F40" w:rsidRPr="00AB78DD">
        <w:rPr>
          <w:sz w:val="22"/>
          <w:szCs w:val="22"/>
          <w:highlight w:val="yellow"/>
        </w:rPr>
        <w:t>, p</w:t>
      </w:r>
      <w:r w:rsidR="004415E9" w:rsidRPr="00AB78DD">
        <w:rPr>
          <w:sz w:val="22"/>
          <w:szCs w:val="22"/>
          <w:highlight w:val="yellow"/>
        </w:rPr>
        <w:t xml:space="preserve">osted on </w:t>
      </w:r>
      <w:r w:rsidR="00324F40" w:rsidRPr="00AB78DD">
        <w:rPr>
          <w:sz w:val="22"/>
          <w:szCs w:val="22"/>
          <w:highlight w:val="yellow"/>
        </w:rPr>
        <w:t>p</w:t>
      </w:r>
      <w:r w:rsidR="004415E9" w:rsidRPr="00AB78DD">
        <w:rPr>
          <w:sz w:val="22"/>
          <w:szCs w:val="22"/>
          <w:highlight w:val="yellow"/>
        </w:rPr>
        <w:t>ubpeer</w:t>
      </w:r>
      <w:r w:rsidR="0071686C" w:rsidRPr="00AB78DD">
        <w:rPr>
          <w:sz w:val="22"/>
          <w:szCs w:val="22"/>
          <w:highlight w:val="yellow"/>
        </w:rPr>
        <w:t>.com</w:t>
      </w:r>
      <w:r w:rsidR="004415E9" w:rsidRPr="00AB78DD">
        <w:rPr>
          <w:sz w:val="22"/>
          <w:szCs w:val="22"/>
          <w:highlight w:val="yellow"/>
        </w:rPr>
        <w:t xml:space="preserve"> on Jan. 28, 2023</w:t>
      </w:r>
      <w:r w:rsidR="00324F40" w:rsidRPr="00AB78DD">
        <w:rPr>
          <w:sz w:val="22"/>
          <w:szCs w:val="22"/>
          <w:highlight w:val="yellow"/>
        </w:rPr>
        <w:t>,</w:t>
      </w:r>
      <w:r w:rsidR="004415E9" w:rsidRPr="00AB78DD">
        <w:rPr>
          <w:sz w:val="22"/>
          <w:szCs w:val="22"/>
          <w:highlight w:val="yellow"/>
        </w:rPr>
        <w:t xml:space="preserve"> </w:t>
      </w:r>
      <w:r w:rsidR="009C3C64" w:rsidRPr="00AB78DD">
        <w:rPr>
          <w:sz w:val="22"/>
          <w:szCs w:val="22"/>
          <w:highlight w:val="yellow"/>
        </w:rPr>
        <w:t xml:space="preserve">on a </w:t>
      </w:r>
      <w:r w:rsidR="009C3C64" w:rsidRPr="00AB78DD">
        <w:rPr>
          <w:i/>
          <w:iCs/>
          <w:sz w:val="22"/>
          <w:szCs w:val="22"/>
          <w:highlight w:val="yellow"/>
        </w:rPr>
        <w:t>Nature</w:t>
      </w:r>
      <w:r w:rsidR="009C3C64" w:rsidRPr="00AB78DD">
        <w:rPr>
          <w:sz w:val="22"/>
          <w:szCs w:val="22"/>
          <w:highlight w:val="yellow"/>
        </w:rPr>
        <w:t xml:space="preserve"> article published in 2021</w:t>
      </w:r>
      <w:r w:rsidR="00324F40" w:rsidRPr="00AB78DD">
        <w:rPr>
          <w:sz w:val="22"/>
          <w:szCs w:val="22"/>
          <w:highlight w:val="yellow"/>
        </w:rPr>
        <w:t>. The comment points</w:t>
      </w:r>
      <w:r w:rsidR="004415E9" w:rsidRPr="00AB78DD">
        <w:rPr>
          <w:sz w:val="22"/>
          <w:szCs w:val="22"/>
          <w:highlight w:val="yellow"/>
        </w:rPr>
        <w:t xml:space="preserve"> to a preprint posted on </w:t>
      </w:r>
      <w:proofErr w:type="spellStart"/>
      <w:r w:rsidR="0071686C" w:rsidRPr="00AB78DD">
        <w:rPr>
          <w:sz w:val="22"/>
          <w:szCs w:val="22"/>
          <w:highlight w:val="yellow"/>
        </w:rPr>
        <w:t>b</w:t>
      </w:r>
      <w:r w:rsidR="004415E9" w:rsidRPr="00AB78DD">
        <w:rPr>
          <w:sz w:val="22"/>
          <w:szCs w:val="22"/>
          <w:highlight w:val="yellow"/>
        </w:rPr>
        <w:t>ioRxiv</w:t>
      </w:r>
      <w:proofErr w:type="spellEnd"/>
      <w:r w:rsidR="004415E9" w:rsidRPr="00AB78DD">
        <w:rPr>
          <w:sz w:val="22"/>
          <w:szCs w:val="22"/>
          <w:highlight w:val="yellow"/>
        </w:rPr>
        <w:t xml:space="preserve"> on Jan. 27, </w:t>
      </w:r>
      <w:proofErr w:type="gramStart"/>
      <w:r w:rsidR="004415E9" w:rsidRPr="00AB78DD">
        <w:rPr>
          <w:sz w:val="22"/>
          <w:szCs w:val="22"/>
          <w:highlight w:val="yellow"/>
        </w:rPr>
        <w:t>20</w:t>
      </w:r>
      <w:r w:rsidR="0071686C" w:rsidRPr="00AB78DD">
        <w:rPr>
          <w:sz w:val="22"/>
          <w:szCs w:val="22"/>
          <w:highlight w:val="yellow"/>
        </w:rPr>
        <w:t>2</w:t>
      </w:r>
      <w:r w:rsidR="004415E9" w:rsidRPr="00AB78DD">
        <w:rPr>
          <w:sz w:val="22"/>
          <w:szCs w:val="22"/>
          <w:highlight w:val="yellow"/>
        </w:rPr>
        <w:t>3</w:t>
      </w:r>
      <w:proofErr w:type="gramEnd"/>
      <w:r w:rsidR="004415E9" w:rsidRPr="00AB78DD">
        <w:rPr>
          <w:sz w:val="22"/>
          <w:szCs w:val="22"/>
          <w:highlight w:val="yellow"/>
        </w:rPr>
        <w:t xml:space="preserve"> that was unable to replicate part of the findings in the </w:t>
      </w:r>
      <w:r w:rsidR="004415E9" w:rsidRPr="00AB78DD">
        <w:rPr>
          <w:i/>
          <w:iCs/>
          <w:sz w:val="22"/>
          <w:szCs w:val="22"/>
          <w:highlight w:val="yellow"/>
        </w:rPr>
        <w:t>Nature</w:t>
      </w:r>
      <w:r w:rsidR="004415E9" w:rsidRPr="00AB78DD">
        <w:rPr>
          <w:sz w:val="22"/>
          <w:szCs w:val="22"/>
          <w:highlight w:val="yellow"/>
        </w:rPr>
        <w:t xml:space="preserve"> article.</w:t>
      </w:r>
    </w:p>
    <w:p w14:paraId="5A293B89" w14:textId="77777777" w:rsidR="00116EA8" w:rsidRDefault="00116EA8" w:rsidP="00B56BE7">
      <w:pPr>
        <w:pStyle w:val="BodyText"/>
        <w:ind w:left="0" w:right="0"/>
        <w:contextualSpacing/>
        <w:rPr>
          <w:b/>
          <w:bCs/>
          <w:i/>
          <w:iCs/>
        </w:rPr>
      </w:pPr>
    </w:p>
    <w:p w14:paraId="54821B84" w14:textId="105CFB81" w:rsidR="00116EA8" w:rsidRDefault="008F7878" w:rsidP="00B56BE7">
      <w:pPr>
        <w:pStyle w:val="BodyText"/>
        <w:ind w:left="0" w:right="0"/>
        <w:contextualSpacing/>
        <w:rPr>
          <w:b/>
          <w:bCs/>
          <w:i/>
          <w:iCs/>
        </w:rPr>
      </w:pPr>
      <w:r w:rsidRPr="008F7878">
        <w:rPr>
          <w:b/>
          <w:bCs/>
          <w:i/>
          <w:iCs/>
        </w:rPr>
        <w:t>Dataset 2:</w:t>
      </w:r>
      <w:r w:rsidR="00D92655">
        <w:rPr>
          <w:b/>
          <w:bCs/>
          <w:i/>
          <w:iCs/>
        </w:rPr>
        <w:t xml:space="preserve"> Linking papers to </w:t>
      </w:r>
      <w:r w:rsidR="00324F40">
        <w:rPr>
          <w:b/>
          <w:bCs/>
          <w:i/>
          <w:iCs/>
        </w:rPr>
        <w:t xml:space="preserve">manuscripts with or without </w:t>
      </w:r>
      <w:proofErr w:type="gramStart"/>
      <w:r w:rsidR="00D92655">
        <w:rPr>
          <w:b/>
          <w:bCs/>
          <w:i/>
          <w:iCs/>
        </w:rPr>
        <w:t>preprints</w:t>
      </w:r>
      <w:proofErr w:type="gramEnd"/>
      <w:r w:rsidR="00D92655">
        <w:rPr>
          <w:b/>
          <w:bCs/>
          <w:i/>
          <w:iCs/>
        </w:rPr>
        <w:t xml:space="preserve"> </w:t>
      </w:r>
    </w:p>
    <w:p w14:paraId="1B29DEB5" w14:textId="3950315A" w:rsidR="006C4A70" w:rsidRPr="00324F40" w:rsidRDefault="00F770C7" w:rsidP="00B56BE7">
      <w:pPr>
        <w:pStyle w:val="BodyText"/>
        <w:ind w:left="0" w:right="0" w:firstLine="360"/>
        <w:contextualSpacing/>
        <w:rPr>
          <w:sz w:val="22"/>
          <w:szCs w:val="22"/>
        </w:rPr>
      </w:pPr>
      <w:r w:rsidRPr="00324F40">
        <w:rPr>
          <w:sz w:val="22"/>
          <w:szCs w:val="22"/>
        </w:rPr>
        <w:t>There is possibility</w:t>
      </w:r>
      <w:r w:rsidR="001166A0" w:rsidRPr="00324F40">
        <w:rPr>
          <w:sz w:val="22"/>
          <w:szCs w:val="22"/>
        </w:rPr>
        <w:t xml:space="preserve"> that only a small </w:t>
      </w:r>
      <w:r w:rsidRPr="00324F40">
        <w:rPr>
          <w:sz w:val="22"/>
          <w:szCs w:val="22"/>
        </w:rPr>
        <w:t>subset</w:t>
      </w:r>
      <w:r w:rsidR="001166A0" w:rsidRPr="00324F40">
        <w:rPr>
          <w:sz w:val="22"/>
          <w:szCs w:val="22"/>
        </w:rPr>
        <w:t xml:space="preserve"> of preprints in Dataset 1 resulted in journal publications that were retracted or received critical comments at </w:t>
      </w:r>
      <w:proofErr w:type="spellStart"/>
      <w:r w:rsidR="00324F40" w:rsidRPr="00324F40">
        <w:rPr>
          <w:i/>
          <w:iCs/>
          <w:sz w:val="22"/>
          <w:szCs w:val="22"/>
        </w:rPr>
        <w:t>Pubpeer</w:t>
      </w:r>
      <w:proofErr w:type="spellEnd"/>
      <w:r w:rsidR="001166A0" w:rsidRPr="00324F40">
        <w:rPr>
          <w:sz w:val="22"/>
          <w:szCs w:val="22"/>
        </w:rPr>
        <w:t xml:space="preserve">, in which case it </w:t>
      </w:r>
      <w:r w:rsidR="00324F40" w:rsidRPr="00324F40">
        <w:rPr>
          <w:sz w:val="22"/>
          <w:szCs w:val="22"/>
        </w:rPr>
        <w:t>would</w:t>
      </w:r>
      <w:r w:rsidR="001166A0" w:rsidRPr="00324F40">
        <w:rPr>
          <w:sz w:val="22"/>
          <w:szCs w:val="22"/>
        </w:rPr>
        <w:t xml:space="preserve"> be difficult to </w:t>
      </w:r>
      <w:r w:rsidR="00324F40" w:rsidRPr="00324F40">
        <w:rPr>
          <w:sz w:val="22"/>
          <w:szCs w:val="22"/>
        </w:rPr>
        <w:t>study</w:t>
      </w:r>
      <w:r w:rsidRPr="00324F40">
        <w:rPr>
          <w:sz w:val="22"/>
          <w:szCs w:val="22"/>
        </w:rPr>
        <w:t xml:space="preserve"> the association between</w:t>
      </w:r>
      <w:r w:rsidR="001166A0" w:rsidRPr="00324F40">
        <w:rPr>
          <w:sz w:val="22"/>
          <w:szCs w:val="22"/>
        </w:rPr>
        <w:t xml:space="preserve"> open preprint feedbacks </w:t>
      </w:r>
      <w:r w:rsidRPr="00324F40">
        <w:rPr>
          <w:sz w:val="22"/>
          <w:szCs w:val="22"/>
        </w:rPr>
        <w:t>and post-publication outcomes</w:t>
      </w:r>
      <w:r w:rsidR="001166A0" w:rsidRPr="00324F40">
        <w:rPr>
          <w:sz w:val="22"/>
          <w:szCs w:val="22"/>
        </w:rPr>
        <w:t xml:space="preserve">. </w:t>
      </w:r>
      <w:r w:rsidR="006C4A70" w:rsidRPr="00324F40">
        <w:rPr>
          <w:sz w:val="22"/>
          <w:szCs w:val="22"/>
        </w:rPr>
        <w:t>To address th</w:t>
      </w:r>
      <w:r w:rsidRPr="00324F40">
        <w:rPr>
          <w:sz w:val="22"/>
          <w:szCs w:val="22"/>
        </w:rPr>
        <w:t>is issue</w:t>
      </w:r>
      <w:r w:rsidR="006C4A70" w:rsidRPr="00324F40">
        <w:rPr>
          <w:sz w:val="22"/>
          <w:szCs w:val="22"/>
        </w:rPr>
        <w:t>, we will also assemble Dataset 2</w:t>
      </w:r>
      <w:r w:rsidRPr="00324F40">
        <w:rPr>
          <w:sz w:val="22"/>
          <w:szCs w:val="22"/>
        </w:rPr>
        <w:t xml:space="preserve"> that is complementary to Dataset 1</w:t>
      </w:r>
      <w:r w:rsidR="006C4A70" w:rsidRPr="00324F40">
        <w:rPr>
          <w:sz w:val="22"/>
          <w:szCs w:val="22"/>
        </w:rPr>
        <w:t>.</w:t>
      </w:r>
    </w:p>
    <w:p w14:paraId="6F73466E" w14:textId="7E1FC4E0" w:rsidR="00282363" w:rsidRPr="00324F40" w:rsidRDefault="00F770C7" w:rsidP="00B56BE7">
      <w:pPr>
        <w:pStyle w:val="BodyText"/>
        <w:ind w:left="0" w:right="0" w:firstLine="360"/>
        <w:contextualSpacing/>
        <w:rPr>
          <w:sz w:val="22"/>
          <w:szCs w:val="22"/>
        </w:rPr>
      </w:pPr>
      <w:r w:rsidRPr="00324F40">
        <w:rPr>
          <w:sz w:val="22"/>
          <w:szCs w:val="22"/>
        </w:rPr>
        <w:t>W</w:t>
      </w:r>
      <w:r w:rsidR="006606FF" w:rsidRPr="00324F40">
        <w:rPr>
          <w:sz w:val="22"/>
          <w:szCs w:val="22"/>
        </w:rPr>
        <w:t xml:space="preserve">e will start with biomedical journal articles </w:t>
      </w:r>
      <w:r w:rsidR="003B56CE" w:rsidRPr="00324F40">
        <w:rPr>
          <w:sz w:val="22"/>
          <w:szCs w:val="22"/>
        </w:rPr>
        <w:t xml:space="preserve">published post 2010, which </w:t>
      </w:r>
      <w:r w:rsidRPr="00324F40">
        <w:rPr>
          <w:sz w:val="22"/>
          <w:szCs w:val="22"/>
        </w:rPr>
        <w:t xml:space="preserve">were either </w:t>
      </w:r>
      <w:r w:rsidR="006606FF" w:rsidRPr="00324F40">
        <w:rPr>
          <w:sz w:val="22"/>
          <w:szCs w:val="22"/>
        </w:rPr>
        <w:t xml:space="preserve">retracted due to </w:t>
      </w:r>
      <w:r w:rsidRPr="00324F40">
        <w:rPr>
          <w:sz w:val="22"/>
          <w:szCs w:val="22"/>
        </w:rPr>
        <w:t>lack of reliability</w:t>
      </w:r>
      <w:r w:rsidR="006606FF" w:rsidRPr="00324F40">
        <w:rPr>
          <w:sz w:val="22"/>
          <w:szCs w:val="22"/>
        </w:rPr>
        <w:t xml:space="preserve"> (</w:t>
      </w:r>
      <w:r w:rsidR="00462072" w:rsidRPr="00324F40">
        <w:rPr>
          <w:sz w:val="22"/>
          <w:szCs w:val="22"/>
        </w:rPr>
        <w:t xml:space="preserve">based on the data </w:t>
      </w:r>
      <w:r w:rsidR="006606FF" w:rsidRPr="00324F40">
        <w:rPr>
          <w:sz w:val="22"/>
          <w:szCs w:val="22"/>
        </w:rPr>
        <w:t xml:space="preserve">from </w:t>
      </w:r>
      <w:r w:rsidR="00462072" w:rsidRPr="00324F40">
        <w:rPr>
          <w:i/>
          <w:iCs/>
          <w:sz w:val="22"/>
          <w:szCs w:val="22"/>
        </w:rPr>
        <w:t>retractiondatabase.org</w:t>
      </w:r>
      <w:r w:rsidR="00BE6AF1" w:rsidRPr="00324F40">
        <w:rPr>
          <w:sz w:val="22"/>
          <w:szCs w:val="22"/>
        </w:rPr>
        <w:t>)</w:t>
      </w:r>
      <w:r w:rsidR="006606FF" w:rsidRPr="00324F40">
        <w:rPr>
          <w:sz w:val="22"/>
          <w:szCs w:val="22"/>
        </w:rPr>
        <w:t xml:space="preserve"> or received critical comments </w:t>
      </w:r>
      <w:r w:rsidR="00462072" w:rsidRPr="00324F40">
        <w:rPr>
          <w:sz w:val="22"/>
          <w:szCs w:val="22"/>
        </w:rPr>
        <w:t xml:space="preserve">at </w:t>
      </w:r>
      <w:proofErr w:type="spellStart"/>
      <w:r w:rsidR="00324F40">
        <w:rPr>
          <w:i/>
          <w:iCs/>
          <w:sz w:val="22"/>
          <w:szCs w:val="22"/>
        </w:rPr>
        <w:t>Pubpeer</w:t>
      </w:r>
      <w:proofErr w:type="spellEnd"/>
      <w:r w:rsidR="006606FF" w:rsidRPr="00324F40">
        <w:rPr>
          <w:sz w:val="22"/>
          <w:szCs w:val="22"/>
        </w:rPr>
        <w:t xml:space="preserve">. </w:t>
      </w:r>
      <w:r w:rsidR="00462072" w:rsidRPr="00324F40">
        <w:rPr>
          <w:sz w:val="22"/>
          <w:szCs w:val="22"/>
        </w:rPr>
        <w:t xml:space="preserve">For each of such </w:t>
      </w:r>
      <w:r w:rsidR="00324F40">
        <w:rPr>
          <w:sz w:val="22"/>
          <w:szCs w:val="22"/>
        </w:rPr>
        <w:t>journal articles</w:t>
      </w:r>
      <w:r w:rsidR="00462072" w:rsidRPr="00324F40">
        <w:rPr>
          <w:sz w:val="22"/>
          <w:szCs w:val="22"/>
        </w:rPr>
        <w:t>, we</w:t>
      </w:r>
      <w:r w:rsidR="006606FF" w:rsidRPr="00324F40">
        <w:rPr>
          <w:sz w:val="22"/>
          <w:szCs w:val="22"/>
        </w:rPr>
        <w:t xml:space="preserve"> will </w:t>
      </w:r>
      <w:r w:rsidR="00462072" w:rsidRPr="00324F40">
        <w:rPr>
          <w:sz w:val="22"/>
          <w:szCs w:val="22"/>
        </w:rPr>
        <w:t xml:space="preserve">collect </w:t>
      </w:r>
      <w:r w:rsidR="00324F40">
        <w:rPr>
          <w:sz w:val="22"/>
          <w:szCs w:val="22"/>
        </w:rPr>
        <w:t>article</w:t>
      </w:r>
      <w:r w:rsidR="00462072" w:rsidRPr="00324F40">
        <w:rPr>
          <w:sz w:val="22"/>
          <w:szCs w:val="22"/>
        </w:rPr>
        <w:t xml:space="preserve">s that </w:t>
      </w:r>
      <w:r w:rsidR="006606FF" w:rsidRPr="00324F40">
        <w:rPr>
          <w:sz w:val="22"/>
          <w:szCs w:val="22"/>
        </w:rPr>
        <w:t>are</w:t>
      </w:r>
      <w:r w:rsidR="00841664" w:rsidRPr="00324F40">
        <w:rPr>
          <w:sz w:val="22"/>
          <w:szCs w:val="22"/>
        </w:rPr>
        <w:t xml:space="preserve"> in</w:t>
      </w:r>
      <w:r w:rsidR="006606FF" w:rsidRPr="00324F40">
        <w:rPr>
          <w:sz w:val="22"/>
          <w:szCs w:val="22"/>
        </w:rPr>
        <w:t xml:space="preserve"> </w:t>
      </w:r>
      <w:r w:rsidR="00462072" w:rsidRPr="00324F40">
        <w:rPr>
          <w:sz w:val="22"/>
          <w:szCs w:val="22"/>
        </w:rPr>
        <w:t>the</w:t>
      </w:r>
      <w:r w:rsidR="006606FF" w:rsidRPr="00324F40">
        <w:rPr>
          <w:sz w:val="22"/>
          <w:szCs w:val="22"/>
        </w:rPr>
        <w:t xml:space="preserve"> same journal</w:t>
      </w:r>
      <w:r w:rsidR="00462072" w:rsidRPr="00324F40">
        <w:rPr>
          <w:sz w:val="22"/>
          <w:szCs w:val="22"/>
        </w:rPr>
        <w:t>-</w:t>
      </w:r>
      <w:r w:rsidR="006606FF" w:rsidRPr="00324F40">
        <w:rPr>
          <w:sz w:val="22"/>
          <w:szCs w:val="22"/>
        </w:rPr>
        <w:t xml:space="preserve">issue </w:t>
      </w:r>
      <w:r w:rsidR="00462072" w:rsidRPr="00324F40">
        <w:rPr>
          <w:sz w:val="22"/>
          <w:szCs w:val="22"/>
        </w:rPr>
        <w:t>and in the same subject area</w:t>
      </w:r>
      <w:r w:rsidR="00841664" w:rsidRPr="00324F40">
        <w:rPr>
          <w:sz w:val="22"/>
          <w:szCs w:val="22"/>
        </w:rPr>
        <w:t xml:space="preserve">, as </w:t>
      </w:r>
      <w:r w:rsidR="00324F40">
        <w:rPr>
          <w:sz w:val="22"/>
          <w:szCs w:val="22"/>
        </w:rPr>
        <w:t xml:space="preserve">the </w:t>
      </w:r>
      <w:r w:rsidR="00841664" w:rsidRPr="00324F40">
        <w:rPr>
          <w:sz w:val="22"/>
          <w:szCs w:val="22"/>
        </w:rPr>
        <w:t>comparison</w:t>
      </w:r>
      <w:r w:rsidR="00324F40">
        <w:rPr>
          <w:sz w:val="22"/>
          <w:szCs w:val="22"/>
        </w:rPr>
        <w:t xml:space="preserve"> set</w:t>
      </w:r>
      <w:r w:rsidR="00462072" w:rsidRPr="00324F40">
        <w:rPr>
          <w:sz w:val="22"/>
          <w:szCs w:val="22"/>
        </w:rPr>
        <w:t xml:space="preserve">. </w:t>
      </w:r>
      <w:r w:rsidR="006606FF" w:rsidRPr="00324F40">
        <w:rPr>
          <w:sz w:val="22"/>
          <w:szCs w:val="22"/>
        </w:rPr>
        <w:t xml:space="preserve"> We will then match</w:t>
      </w:r>
      <w:r w:rsidR="00462072" w:rsidRPr="00324F40">
        <w:rPr>
          <w:sz w:val="22"/>
          <w:szCs w:val="22"/>
        </w:rPr>
        <w:t xml:space="preserve"> these publications (both publications retracted or </w:t>
      </w:r>
      <w:r w:rsidR="00841664" w:rsidRPr="00324F40">
        <w:rPr>
          <w:sz w:val="22"/>
          <w:szCs w:val="22"/>
        </w:rPr>
        <w:t>receiving</w:t>
      </w:r>
      <w:r w:rsidR="00462072" w:rsidRPr="00324F40">
        <w:rPr>
          <w:sz w:val="22"/>
          <w:szCs w:val="22"/>
        </w:rPr>
        <w:t xml:space="preserve"> critical comments and the</w:t>
      </w:r>
      <w:r w:rsidR="00841664" w:rsidRPr="00324F40">
        <w:rPr>
          <w:sz w:val="22"/>
          <w:szCs w:val="22"/>
        </w:rPr>
        <w:t>ir</w:t>
      </w:r>
      <w:r w:rsidR="00462072" w:rsidRPr="00324F40">
        <w:rPr>
          <w:sz w:val="22"/>
          <w:szCs w:val="22"/>
        </w:rPr>
        <w:t xml:space="preserve"> comparison</w:t>
      </w:r>
      <w:r w:rsidR="00324F40">
        <w:rPr>
          <w:sz w:val="22"/>
          <w:szCs w:val="22"/>
        </w:rPr>
        <w:t xml:space="preserve"> set</w:t>
      </w:r>
      <w:r w:rsidR="00841664" w:rsidRPr="00324F40">
        <w:rPr>
          <w:sz w:val="22"/>
          <w:szCs w:val="22"/>
        </w:rPr>
        <w:t>s</w:t>
      </w:r>
      <w:r w:rsidR="00462072" w:rsidRPr="00324F40">
        <w:rPr>
          <w:sz w:val="22"/>
          <w:szCs w:val="22"/>
        </w:rPr>
        <w:t xml:space="preserve">) </w:t>
      </w:r>
      <w:r w:rsidR="006606FF" w:rsidRPr="00324F40">
        <w:rPr>
          <w:sz w:val="22"/>
          <w:szCs w:val="22"/>
        </w:rPr>
        <w:t xml:space="preserve">to the preprint data </w:t>
      </w:r>
      <w:r w:rsidR="003B56CE" w:rsidRPr="00324F40">
        <w:rPr>
          <w:sz w:val="22"/>
          <w:szCs w:val="22"/>
        </w:rPr>
        <w:t xml:space="preserve">collected from </w:t>
      </w:r>
      <w:proofErr w:type="spellStart"/>
      <w:r w:rsidR="00282363" w:rsidRPr="00324F40">
        <w:rPr>
          <w:sz w:val="22"/>
          <w:szCs w:val="22"/>
        </w:rPr>
        <w:t>b</w:t>
      </w:r>
      <w:r w:rsidR="006606FF" w:rsidRPr="00324F40">
        <w:rPr>
          <w:sz w:val="22"/>
          <w:szCs w:val="22"/>
        </w:rPr>
        <w:t>ioRxiv</w:t>
      </w:r>
      <w:proofErr w:type="spellEnd"/>
      <w:r w:rsidR="006606FF" w:rsidRPr="00324F40">
        <w:rPr>
          <w:sz w:val="22"/>
          <w:szCs w:val="22"/>
        </w:rPr>
        <w:t xml:space="preserve"> and </w:t>
      </w:r>
      <w:proofErr w:type="spellStart"/>
      <w:r w:rsidR="00282363" w:rsidRPr="00324F40">
        <w:rPr>
          <w:sz w:val="22"/>
          <w:szCs w:val="22"/>
        </w:rPr>
        <w:t>m</w:t>
      </w:r>
      <w:r w:rsidR="006606FF" w:rsidRPr="00324F40">
        <w:rPr>
          <w:sz w:val="22"/>
          <w:szCs w:val="22"/>
        </w:rPr>
        <w:t>edRxiv</w:t>
      </w:r>
      <w:proofErr w:type="spellEnd"/>
      <w:r w:rsidR="003B56CE" w:rsidRPr="00324F40">
        <w:rPr>
          <w:sz w:val="22"/>
          <w:szCs w:val="22"/>
        </w:rPr>
        <w:t xml:space="preserve">, to </w:t>
      </w:r>
      <w:r w:rsidR="00324F40">
        <w:rPr>
          <w:sz w:val="22"/>
          <w:szCs w:val="22"/>
        </w:rPr>
        <w:t>identify</w:t>
      </w:r>
      <w:r w:rsidR="003B56CE" w:rsidRPr="00324F40">
        <w:rPr>
          <w:sz w:val="22"/>
          <w:szCs w:val="22"/>
        </w:rPr>
        <w:t xml:space="preserve"> publications with preprints from those without preprints.</w:t>
      </w:r>
      <w:r w:rsidR="00282363" w:rsidRPr="00324F40">
        <w:rPr>
          <w:sz w:val="22"/>
          <w:szCs w:val="22"/>
        </w:rPr>
        <w:t xml:space="preserve"> </w:t>
      </w:r>
    </w:p>
    <w:p w14:paraId="1871F50B" w14:textId="416CF542" w:rsidR="00B478E3" w:rsidRPr="00B478E3" w:rsidRDefault="00282363" w:rsidP="00B56BE7">
      <w:pPr>
        <w:pStyle w:val="BodyText"/>
        <w:spacing w:before="0"/>
        <w:ind w:left="0" w:right="0" w:firstLine="360"/>
        <w:contextualSpacing/>
      </w:pPr>
      <w:r w:rsidRPr="00B478E3">
        <w:t xml:space="preserve">Figure </w:t>
      </w:r>
      <w:r w:rsidR="00B478E3" w:rsidRPr="00B478E3">
        <w:t>4</w:t>
      </w:r>
      <w:r w:rsidRPr="00B478E3">
        <w:t xml:space="preserve"> illustrates the data we </w:t>
      </w:r>
      <w:r w:rsidR="00B478E3" w:rsidRPr="00B478E3">
        <w:t>will assemble based on Datasets 1 and 2</w:t>
      </w:r>
      <w:r w:rsidRPr="00B478E3">
        <w:t>.</w:t>
      </w:r>
      <w:r w:rsidR="00B478E3" w:rsidRPr="00B478E3">
        <w:t>, where Data 1 refers to preprints without publications, Data 2 includes preprints with publications, and Data 3 include manuscripts without preprints but directly submitted to journals and resulted in publications.</w:t>
      </w:r>
      <w:r w:rsidRPr="00B478E3">
        <w:t xml:space="preserve"> </w:t>
      </w:r>
    </w:p>
    <w:p w14:paraId="0C65EF24" w14:textId="48FC771A" w:rsidR="00282363" w:rsidRDefault="00282363" w:rsidP="00B56BE7">
      <w:pPr>
        <w:pStyle w:val="BodyText"/>
        <w:spacing w:before="0"/>
        <w:ind w:left="0" w:right="0" w:firstLine="360"/>
        <w:contextualSpacing/>
        <w:rPr>
          <w:sz w:val="22"/>
          <w:szCs w:val="22"/>
        </w:rPr>
      </w:pPr>
      <w:r w:rsidRPr="00B478E3">
        <w:t xml:space="preserve">Note that a large subset of the preprints in the data would be </w:t>
      </w:r>
      <w:r w:rsidRPr="00B478E3">
        <w:rPr>
          <w:sz w:val="22"/>
          <w:szCs w:val="22"/>
        </w:rPr>
        <w:t xml:space="preserve">covid-19 related, which could differ in </w:t>
      </w:r>
      <w:proofErr w:type="gramStart"/>
      <w:r w:rsidRPr="00B478E3">
        <w:rPr>
          <w:sz w:val="22"/>
          <w:szCs w:val="22"/>
        </w:rPr>
        <w:t>a number of</w:t>
      </w:r>
      <w:proofErr w:type="gramEnd"/>
      <w:r w:rsidRPr="00B478E3">
        <w:rPr>
          <w:sz w:val="22"/>
          <w:szCs w:val="22"/>
        </w:rPr>
        <w:t xml:space="preserve"> aspects including preprint feedbacks and publication outcomes. We will conduct analyses, either separating COVID-19 related preprints from other preprints or pooling them together.</w:t>
      </w:r>
    </w:p>
    <w:p w14:paraId="45F54C78" w14:textId="77777777" w:rsidR="00AC5440" w:rsidRDefault="00AC5440" w:rsidP="00AC5440">
      <w:pPr>
        <w:ind w:firstLine="360"/>
      </w:pPr>
      <w:r>
        <w:t>Finally, we will construct a measure of a study’s score for exploratory nature, based on the corresponding preprint or publication. We will follow prior works including our own (</w:t>
      </w:r>
      <w:proofErr w:type="spellStart"/>
      <w:r>
        <w:t>Uzzi</w:t>
      </w:r>
      <w:proofErr w:type="spellEnd"/>
      <w:r>
        <w:t xml:space="preserve"> et al 2013; Kim et al 2016; He et al 2022), using words in the abstract of a preprint or publication as concepts in the study. For each pair of concepts (for example </w:t>
      </w:r>
      <w:r w:rsidRPr="00C35E7D">
        <w:rPr>
          <w:i/>
        </w:rPr>
        <w:t>A</w:t>
      </w:r>
      <w:r>
        <w:t xml:space="preserve"> and </w:t>
      </w:r>
      <w:r w:rsidRPr="00C35E7D">
        <w:rPr>
          <w:i/>
        </w:rPr>
        <w:t>B</w:t>
      </w:r>
      <w:r>
        <w:rPr>
          <w:iCs/>
        </w:rPr>
        <w:t>)</w:t>
      </w:r>
      <w:r>
        <w:t xml:space="preserve">, We count its frequency and compare the </w:t>
      </w:r>
      <w:r>
        <w:lastRenderedPageBreak/>
        <w:t xml:space="preserve">observed frequency to the expected frequency under random pairing where all concepts were randomly assigned to studies. This allows us to calculate </w:t>
      </w:r>
      <m:oMath>
        <m:r>
          <w:rPr>
            <w:rFonts w:ascii="Cambria Math" w:hAnsi="Cambria Math"/>
          </w:rPr>
          <m:t>z</m:t>
        </m:r>
      </m:oMath>
      <w:r>
        <w:t>-score of each concept pair: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AC5440" w14:paraId="43015CEF" w14:textId="77777777" w:rsidTr="000A5DF1">
        <w:tc>
          <w:tcPr>
            <w:tcW w:w="8725" w:type="dxa"/>
            <w:vAlign w:val="center"/>
          </w:tcPr>
          <w:p w14:paraId="6E837E9E" w14:textId="77777777" w:rsidR="00AC5440" w:rsidRPr="001D5F60" w:rsidRDefault="00000000" w:rsidP="000A5DF1">
            <w:pPr>
              <w:pStyle w:val="Equation"/>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AB</m:t>
                        </m:r>
                      </m:sub>
                    </m:sSub>
                  </m:num>
                  <m:den>
                    <m:sSub>
                      <m:sSubPr>
                        <m:ctrlPr>
                          <w:rPr>
                            <w:rFonts w:ascii="Cambria Math" w:hAnsi="Cambria Math"/>
                          </w:rPr>
                        </m:ctrlPr>
                      </m:sSubPr>
                      <m:e>
                        <m:r>
                          <w:rPr>
                            <w:rFonts w:ascii="Cambria Math" w:hAnsi="Cambria Math"/>
                          </w:rPr>
                          <m:t>σ</m:t>
                        </m:r>
                      </m:e>
                      <m:sub>
                        <m:r>
                          <w:rPr>
                            <w:rFonts w:ascii="Cambria Math" w:hAnsi="Cambria Math"/>
                          </w:rPr>
                          <m:t>AB</m:t>
                        </m:r>
                      </m:sub>
                    </m:sSub>
                  </m:den>
                </m:f>
              </m:oMath>
            </m:oMathPara>
          </w:p>
        </w:tc>
        <w:tc>
          <w:tcPr>
            <w:tcW w:w="625" w:type="dxa"/>
            <w:vAlign w:val="center"/>
          </w:tcPr>
          <w:p w14:paraId="459D6A3C" w14:textId="77777777" w:rsidR="00AC5440" w:rsidRPr="001D5F60" w:rsidRDefault="00AC5440" w:rsidP="000A5DF1">
            <w:pPr>
              <w:pStyle w:val="Equation"/>
              <w:rPr>
                <w:iCs/>
              </w:rPr>
            </w:pPr>
          </w:p>
        </w:tc>
      </w:tr>
    </w:tbl>
    <w:p w14:paraId="26570E33" w14:textId="77777777" w:rsidR="00AC5440" w:rsidRDefault="00AC5440" w:rsidP="00AC5440">
      <w:r>
        <w:t xml:space="preserve">where </w:t>
      </w:r>
      <m:oMath>
        <m:sSub>
          <m:sSubPr>
            <m:ctrlPr>
              <w:rPr>
                <w:rFonts w:ascii="Cambria Math" w:hAnsi="Cambria Math"/>
              </w:rPr>
            </m:ctrlPr>
          </m:sSubPr>
          <m:e>
            <m:r>
              <w:rPr>
                <w:rFonts w:ascii="Cambria Math" w:hAnsi="Cambria Math"/>
              </w:rPr>
              <m:t>o</m:t>
            </m:r>
          </m:e>
          <m:sub>
            <m:r>
              <w:rPr>
                <w:rFonts w:ascii="Cambria Math" w:hAnsi="Cambria Math"/>
              </w:rPr>
              <m:t>AB</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AB</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AB</m:t>
            </m:r>
          </m:sub>
        </m:sSub>
      </m:oMath>
      <w:r>
        <w:t xml:space="preserve"> are the observed frequency, the expected frequency</w:t>
      </w:r>
      <w:r w:rsidRPr="00B75F3B">
        <w:t xml:space="preserve"> </w:t>
      </w:r>
      <w:r>
        <w:t xml:space="preserve">with random pairing and its standard, respectively. The score indicates whether a concept pair is novel or conventional. A positive </w:t>
      </w:r>
      <m:oMath>
        <m:sSub>
          <m:sSubPr>
            <m:ctrlPr>
              <w:rPr>
                <w:rFonts w:ascii="Cambria Math" w:hAnsi="Cambria Math"/>
              </w:rPr>
            </m:ctrlPr>
          </m:sSubPr>
          <m:e>
            <m:r>
              <w:rPr>
                <w:rFonts w:ascii="Cambria Math" w:hAnsi="Cambria Math"/>
              </w:rPr>
              <m:t>z</m:t>
            </m:r>
          </m:e>
          <m:sub>
            <m:r>
              <w:rPr>
                <w:rFonts w:ascii="Cambria Math" w:hAnsi="Cambria Math"/>
              </w:rPr>
              <m:t>AB</m:t>
            </m:r>
          </m:sub>
        </m:sSub>
      </m:oMath>
      <w:r>
        <w:t xml:space="preserve"> indicates that the pair occurs more frequently than expected and thus a conventional combination, while a negative </w:t>
      </w:r>
      <m:oMath>
        <m:sSub>
          <m:sSubPr>
            <m:ctrlPr>
              <w:rPr>
                <w:rFonts w:ascii="Cambria Math" w:hAnsi="Cambria Math"/>
              </w:rPr>
            </m:ctrlPr>
          </m:sSubPr>
          <m:e>
            <m:r>
              <w:rPr>
                <w:rFonts w:ascii="Cambria Math" w:hAnsi="Cambria Math"/>
              </w:rPr>
              <m:t>z</m:t>
            </m:r>
          </m:e>
          <m:sub>
            <m:r>
              <w:rPr>
                <w:rFonts w:ascii="Cambria Math" w:hAnsi="Cambria Math"/>
              </w:rPr>
              <m:t>AB</m:t>
            </m:r>
          </m:sub>
        </m:sSub>
      </m:oMath>
      <w:r>
        <w:t xml:space="preserve"> suggests that the pair occurs less frequently than expected and thus a novel combination. </w:t>
      </w:r>
    </w:p>
    <w:p w14:paraId="74C8780A" w14:textId="77777777" w:rsidR="00AC5440" w:rsidRDefault="00AC5440" w:rsidP="00AC5440">
      <w:pPr>
        <w:pStyle w:val="BodyText"/>
        <w:spacing w:before="0"/>
        <w:ind w:left="0" w:right="0" w:firstLine="360"/>
        <w:contextualSpacing/>
        <w:rPr>
          <w:sz w:val="22"/>
          <w:szCs w:val="22"/>
        </w:rPr>
      </w:pPr>
      <w:r>
        <w:t xml:space="preserve">For a preprint or publication, we will measure its tail (10-percentile or minimum </w:t>
      </w:r>
      <m:oMath>
        <m:r>
          <w:rPr>
            <w:rFonts w:ascii="Cambria Math" w:hAnsi="Cambria Math"/>
          </w:rPr>
          <m:t>z</m:t>
        </m:r>
      </m:oMath>
      <w:r>
        <w:t>-score) as the study’s score for exploratory nature, which we use to separate those more exploratory from those more confirmatory.</w:t>
      </w:r>
    </w:p>
    <w:p w14:paraId="49B21CB5" w14:textId="77777777" w:rsidR="00AC5440" w:rsidRDefault="00AC5440" w:rsidP="00AC5440">
      <w:pPr>
        <w:pStyle w:val="BodyText"/>
        <w:spacing w:before="0"/>
        <w:ind w:left="0" w:right="0"/>
        <w:contextualSpacing/>
        <w:rPr>
          <w:b/>
          <w:bCs/>
          <w:sz w:val="22"/>
          <w:szCs w:val="22"/>
        </w:rPr>
      </w:pPr>
    </w:p>
    <w:p w14:paraId="2CE35076" w14:textId="7CA3D5AF" w:rsidR="00757ED7" w:rsidRDefault="002F6CB5" w:rsidP="00B56BE7">
      <w:pPr>
        <w:pStyle w:val="BodyText"/>
        <w:spacing w:before="0"/>
        <w:ind w:left="0" w:right="0" w:firstLine="360"/>
        <w:contextualSpacing/>
        <w:jc w:val="center"/>
        <w:rPr>
          <w:sz w:val="22"/>
          <w:szCs w:val="22"/>
        </w:rPr>
      </w:pPr>
      <w:r>
        <w:rPr>
          <w:noProof/>
        </w:rPr>
        <w:drawing>
          <wp:inline distT="0" distB="0" distL="0" distR="0" wp14:anchorId="64B193AF" wp14:editId="23CD2A4B">
            <wp:extent cx="4087135" cy="2143125"/>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663" cy="2157559"/>
                    </a:xfrm>
                    <a:prstGeom prst="rect">
                      <a:avLst/>
                    </a:prstGeom>
                    <a:noFill/>
                    <a:ln>
                      <a:noFill/>
                    </a:ln>
                  </pic:spPr>
                </pic:pic>
              </a:graphicData>
            </a:graphic>
          </wp:inline>
        </w:drawing>
      </w:r>
    </w:p>
    <w:p w14:paraId="009D0295" w14:textId="77777777" w:rsidR="00F01B27" w:rsidRDefault="00F01B27" w:rsidP="00B56BE7">
      <w:pPr>
        <w:pStyle w:val="BodyText"/>
        <w:spacing w:before="0"/>
        <w:ind w:left="0" w:right="0" w:firstLine="360"/>
        <w:contextualSpacing/>
        <w:jc w:val="center"/>
        <w:rPr>
          <w:b/>
          <w:bCs/>
          <w:sz w:val="22"/>
          <w:szCs w:val="22"/>
        </w:rPr>
      </w:pPr>
    </w:p>
    <w:p w14:paraId="3A58B333" w14:textId="6C547F1A" w:rsidR="00757ED7" w:rsidRPr="00B478E3" w:rsidRDefault="00B478E3" w:rsidP="00B56BE7">
      <w:pPr>
        <w:pStyle w:val="BodyText"/>
        <w:spacing w:before="0"/>
        <w:ind w:left="0" w:right="0" w:firstLine="360"/>
        <w:contextualSpacing/>
        <w:jc w:val="center"/>
        <w:rPr>
          <w:b/>
          <w:bCs/>
          <w:sz w:val="22"/>
          <w:szCs w:val="22"/>
        </w:rPr>
      </w:pPr>
      <w:r w:rsidRPr="00B478E3">
        <w:rPr>
          <w:b/>
          <w:bCs/>
          <w:sz w:val="22"/>
          <w:szCs w:val="22"/>
        </w:rPr>
        <w:t xml:space="preserve">Figure 4: </w:t>
      </w:r>
      <w:r w:rsidR="00116EA8">
        <w:rPr>
          <w:b/>
          <w:bCs/>
          <w:sz w:val="22"/>
          <w:szCs w:val="22"/>
        </w:rPr>
        <w:t>The assembled d</w:t>
      </w:r>
      <w:r w:rsidRPr="00B478E3">
        <w:rPr>
          <w:b/>
          <w:bCs/>
          <w:sz w:val="22"/>
          <w:szCs w:val="22"/>
        </w:rPr>
        <w:t xml:space="preserve">ata </w:t>
      </w:r>
    </w:p>
    <w:p w14:paraId="463FF8AF" w14:textId="77777777" w:rsidR="00B478E3" w:rsidRDefault="00B478E3" w:rsidP="00B56BE7">
      <w:pPr>
        <w:ind w:firstLine="360"/>
      </w:pPr>
    </w:p>
    <w:p w14:paraId="79F3B848" w14:textId="2A4C4420" w:rsidR="00BB2B33" w:rsidRPr="00B478E3" w:rsidRDefault="00D175F9" w:rsidP="00B56BE7">
      <w:pPr>
        <w:pStyle w:val="BodyText"/>
        <w:spacing w:before="0"/>
        <w:ind w:left="0" w:right="0"/>
        <w:contextualSpacing/>
        <w:rPr>
          <w:b/>
          <w:bCs/>
          <w:sz w:val="22"/>
          <w:szCs w:val="22"/>
          <w:u w:val="single"/>
        </w:rPr>
      </w:pPr>
      <w:r w:rsidRPr="00B478E3">
        <w:rPr>
          <w:b/>
          <w:bCs/>
          <w:sz w:val="22"/>
          <w:szCs w:val="22"/>
          <w:u w:val="single"/>
        </w:rPr>
        <w:t xml:space="preserve">Task 2: </w:t>
      </w:r>
      <w:r w:rsidR="00F844C2">
        <w:rPr>
          <w:b/>
          <w:bCs/>
          <w:sz w:val="22"/>
          <w:szCs w:val="22"/>
          <w:u w:val="single"/>
        </w:rPr>
        <w:t>Develop</w:t>
      </w:r>
      <w:r w:rsidR="005F1779" w:rsidRPr="00B478E3">
        <w:rPr>
          <w:b/>
          <w:bCs/>
          <w:sz w:val="22"/>
          <w:szCs w:val="22"/>
          <w:u w:val="single"/>
        </w:rPr>
        <w:t xml:space="preserve"> deep text classifier and predictor for preprint </w:t>
      </w:r>
      <w:r w:rsidR="00B478E3">
        <w:rPr>
          <w:b/>
          <w:bCs/>
          <w:sz w:val="22"/>
          <w:szCs w:val="22"/>
          <w:u w:val="single"/>
        </w:rPr>
        <w:t>reliability</w:t>
      </w:r>
      <w:r w:rsidR="00116EA8">
        <w:rPr>
          <w:b/>
          <w:bCs/>
          <w:sz w:val="22"/>
          <w:szCs w:val="22"/>
          <w:u w:val="single"/>
        </w:rPr>
        <w:t xml:space="preserve">, based on </w:t>
      </w:r>
      <w:r w:rsidR="00B478E3">
        <w:rPr>
          <w:b/>
          <w:bCs/>
          <w:sz w:val="22"/>
          <w:szCs w:val="22"/>
          <w:u w:val="single"/>
        </w:rPr>
        <w:t xml:space="preserve">preprint </w:t>
      </w:r>
      <w:r w:rsidR="005F1779" w:rsidRPr="00B478E3">
        <w:rPr>
          <w:b/>
          <w:bCs/>
          <w:sz w:val="22"/>
          <w:szCs w:val="22"/>
          <w:u w:val="single"/>
        </w:rPr>
        <w:t>feedbacks</w:t>
      </w:r>
    </w:p>
    <w:p w14:paraId="5323567B" w14:textId="6BA85358" w:rsidR="006F6ACC" w:rsidRDefault="00214724" w:rsidP="00B56BE7">
      <w:pPr>
        <w:pStyle w:val="BodyText"/>
        <w:spacing w:before="0"/>
        <w:ind w:left="0" w:right="0" w:firstLine="360"/>
        <w:contextualSpacing/>
        <w:rPr>
          <w:sz w:val="22"/>
          <w:szCs w:val="22"/>
        </w:rPr>
      </w:pPr>
      <w:r>
        <w:rPr>
          <w:sz w:val="22"/>
          <w:szCs w:val="22"/>
        </w:rPr>
        <w:t xml:space="preserve">Open preprint </w:t>
      </w:r>
      <w:proofErr w:type="gramStart"/>
      <w:r w:rsidR="005F1779">
        <w:rPr>
          <w:sz w:val="22"/>
          <w:szCs w:val="22"/>
        </w:rPr>
        <w:t>feedbacks</w:t>
      </w:r>
      <w:r>
        <w:rPr>
          <w:sz w:val="22"/>
          <w:szCs w:val="22"/>
        </w:rPr>
        <w:t xml:space="preserve"> are</w:t>
      </w:r>
      <w:proofErr w:type="gramEnd"/>
      <w:r>
        <w:rPr>
          <w:sz w:val="22"/>
          <w:szCs w:val="22"/>
        </w:rPr>
        <w:t xml:space="preserve"> text</w:t>
      </w:r>
      <w:r w:rsidR="00012AD8">
        <w:rPr>
          <w:sz w:val="22"/>
          <w:szCs w:val="22"/>
        </w:rPr>
        <w:t>ual data</w:t>
      </w:r>
      <w:r>
        <w:rPr>
          <w:sz w:val="22"/>
          <w:szCs w:val="22"/>
        </w:rPr>
        <w:t xml:space="preserve">. </w:t>
      </w:r>
      <w:r w:rsidR="00EE1A59">
        <w:rPr>
          <w:sz w:val="22"/>
          <w:szCs w:val="22"/>
        </w:rPr>
        <w:t>W</w:t>
      </w:r>
      <w:r w:rsidR="00AD5A97" w:rsidRPr="003739DA">
        <w:rPr>
          <w:sz w:val="22"/>
          <w:szCs w:val="22"/>
        </w:rPr>
        <w:t xml:space="preserve">e will employ </w:t>
      </w:r>
      <w:r w:rsidR="00BF78D0">
        <w:rPr>
          <w:sz w:val="22"/>
          <w:szCs w:val="22"/>
        </w:rPr>
        <w:t xml:space="preserve">text </w:t>
      </w:r>
      <w:r w:rsidR="00BB0850" w:rsidRPr="003739DA">
        <w:rPr>
          <w:sz w:val="22"/>
          <w:szCs w:val="22"/>
        </w:rPr>
        <w:t>mining</w:t>
      </w:r>
      <w:r w:rsidR="00BF78D0">
        <w:rPr>
          <w:sz w:val="22"/>
          <w:szCs w:val="22"/>
        </w:rPr>
        <w:t xml:space="preserve"> </w:t>
      </w:r>
      <w:r w:rsidR="00012AD8">
        <w:rPr>
          <w:sz w:val="22"/>
          <w:szCs w:val="22"/>
        </w:rPr>
        <w:t>(</w:t>
      </w:r>
      <w:r w:rsidR="00BF78D0">
        <w:rPr>
          <w:sz w:val="22"/>
          <w:szCs w:val="22"/>
        </w:rPr>
        <w:t>including</w:t>
      </w:r>
      <w:r w:rsidR="00BB0850" w:rsidRPr="003739DA">
        <w:rPr>
          <w:sz w:val="22"/>
          <w:szCs w:val="22"/>
        </w:rPr>
        <w:t xml:space="preserve"> sentimental analys</w:t>
      </w:r>
      <w:r w:rsidR="005D6D4A">
        <w:rPr>
          <w:sz w:val="22"/>
          <w:szCs w:val="22"/>
        </w:rPr>
        <w:t>e</w:t>
      </w:r>
      <w:r w:rsidR="00BB0850" w:rsidRPr="003739DA">
        <w:rPr>
          <w:sz w:val="22"/>
          <w:szCs w:val="22"/>
        </w:rPr>
        <w:t>s</w:t>
      </w:r>
      <w:r w:rsidR="00012AD8">
        <w:rPr>
          <w:sz w:val="22"/>
          <w:szCs w:val="22"/>
        </w:rPr>
        <w:t>)</w:t>
      </w:r>
      <w:r w:rsidR="00BB0850" w:rsidRPr="003739DA">
        <w:rPr>
          <w:sz w:val="22"/>
          <w:szCs w:val="22"/>
        </w:rPr>
        <w:t xml:space="preserve"> </w:t>
      </w:r>
      <w:r w:rsidR="00BF78D0">
        <w:rPr>
          <w:sz w:val="22"/>
          <w:szCs w:val="22"/>
        </w:rPr>
        <w:t>and machine learning to build deep text classif</w:t>
      </w:r>
      <w:r w:rsidR="00012AD8">
        <w:rPr>
          <w:sz w:val="22"/>
          <w:szCs w:val="22"/>
        </w:rPr>
        <w:t>i</w:t>
      </w:r>
      <w:r w:rsidR="00BF78D0">
        <w:rPr>
          <w:sz w:val="22"/>
          <w:szCs w:val="22"/>
        </w:rPr>
        <w:t>er</w:t>
      </w:r>
      <w:r w:rsidR="005F1779">
        <w:rPr>
          <w:sz w:val="22"/>
          <w:szCs w:val="22"/>
        </w:rPr>
        <w:t>s and predictors</w:t>
      </w:r>
      <w:r w:rsidR="00A63A9D" w:rsidRPr="003739DA">
        <w:rPr>
          <w:sz w:val="22"/>
          <w:szCs w:val="22"/>
        </w:rPr>
        <w:t xml:space="preserve"> t</w:t>
      </w:r>
      <w:r w:rsidR="00012AD8">
        <w:rPr>
          <w:sz w:val="22"/>
          <w:szCs w:val="22"/>
        </w:rPr>
        <w:t>o quantify</w:t>
      </w:r>
      <w:r w:rsidR="00A63A9D" w:rsidRPr="003739DA">
        <w:rPr>
          <w:sz w:val="22"/>
          <w:szCs w:val="22"/>
        </w:rPr>
        <w:t xml:space="preserve"> how</w:t>
      </w:r>
      <w:r w:rsidR="00417167">
        <w:rPr>
          <w:sz w:val="22"/>
          <w:szCs w:val="22"/>
        </w:rPr>
        <w:t xml:space="preserve">, based on the text of </w:t>
      </w:r>
      <w:r w:rsidR="007F25DB">
        <w:rPr>
          <w:sz w:val="22"/>
          <w:szCs w:val="22"/>
        </w:rPr>
        <w:t xml:space="preserve">a </w:t>
      </w:r>
      <w:r w:rsidR="009321F4">
        <w:rPr>
          <w:sz w:val="22"/>
          <w:szCs w:val="22"/>
        </w:rPr>
        <w:t xml:space="preserve">preprint </w:t>
      </w:r>
      <w:r w:rsidR="005F1779">
        <w:rPr>
          <w:sz w:val="22"/>
          <w:szCs w:val="22"/>
        </w:rPr>
        <w:t>feedback</w:t>
      </w:r>
      <w:r w:rsidR="00417167">
        <w:rPr>
          <w:sz w:val="22"/>
          <w:szCs w:val="22"/>
        </w:rPr>
        <w:t xml:space="preserve">, </w:t>
      </w:r>
      <w:r w:rsidR="009321F4">
        <w:rPr>
          <w:sz w:val="22"/>
          <w:szCs w:val="22"/>
        </w:rPr>
        <w:t xml:space="preserve">the </w:t>
      </w:r>
      <w:r w:rsidR="005F1779">
        <w:rPr>
          <w:sz w:val="22"/>
          <w:szCs w:val="22"/>
        </w:rPr>
        <w:t>commentator</w:t>
      </w:r>
      <w:r w:rsidR="00F43777">
        <w:rPr>
          <w:sz w:val="22"/>
          <w:szCs w:val="22"/>
        </w:rPr>
        <w:t xml:space="preserve"> </w:t>
      </w:r>
      <w:r w:rsidR="00AD5A97" w:rsidRPr="003739DA">
        <w:rPr>
          <w:sz w:val="22"/>
          <w:szCs w:val="22"/>
        </w:rPr>
        <w:t>consider</w:t>
      </w:r>
      <w:r w:rsidR="00263A88" w:rsidRPr="003739DA">
        <w:rPr>
          <w:sz w:val="22"/>
          <w:szCs w:val="22"/>
        </w:rPr>
        <w:t>s</w:t>
      </w:r>
      <w:r w:rsidR="00AD5A97" w:rsidRPr="003739DA">
        <w:rPr>
          <w:sz w:val="22"/>
          <w:szCs w:val="22"/>
        </w:rPr>
        <w:t xml:space="preserve"> the </w:t>
      </w:r>
      <w:r w:rsidR="00417167">
        <w:rPr>
          <w:sz w:val="22"/>
          <w:szCs w:val="22"/>
        </w:rPr>
        <w:t xml:space="preserve">preprint’s </w:t>
      </w:r>
      <w:r w:rsidR="00AD5A97" w:rsidRPr="003739DA">
        <w:rPr>
          <w:sz w:val="22"/>
          <w:szCs w:val="22"/>
        </w:rPr>
        <w:t xml:space="preserve">reliability </w:t>
      </w:r>
      <w:r>
        <w:rPr>
          <w:sz w:val="22"/>
          <w:szCs w:val="22"/>
        </w:rPr>
        <w:t>and rigor</w:t>
      </w:r>
      <w:r w:rsidR="00417167">
        <w:rPr>
          <w:sz w:val="22"/>
          <w:szCs w:val="22"/>
        </w:rPr>
        <w:t>.</w:t>
      </w:r>
      <w:r w:rsidR="00AD5A97" w:rsidRPr="003739DA">
        <w:rPr>
          <w:sz w:val="22"/>
          <w:szCs w:val="22"/>
        </w:rPr>
        <w:t xml:space="preserve"> </w:t>
      </w:r>
      <w:r w:rsidR="008E42ED" w:rsidRPr="003739DA">
        <w:rPr>
          <w:sz w:val="22"/>
          <w:szCs w:val="22"/>
        </w:rPr>
        <w:t>We</w:t>
      </w:r>
      <w:r w:rsidR="00AD5A97" w:rsidRPr="003739DA">
        <w:rPr>
          <w:sz w:val="22"/>
          <w:szCs w:val="22"/>
        </w:rPr>
        <w:t xml:space="preserve"> will exploit</w:t>
      </w:r>
      <w:r w:rsidR="00E46094">
        <w:rPr>
          <w:sz w:val="22"/>
          <w:szCs w:val="22"/>
        </w:rPr>
        <w:t xml:space="preserve"> the</w:t>
      </w:r>
      <w:r w:rsidR="00EF6C00" w:rsidRPr="003739DA">
        <w:rPr>
          <w:sz w:val="22"/>
          <w:szCs w:val="22"/>
        </w:rPr>
        <w:t xml:space="preserve"> </w:t>
      </w:r>
      <w:r w:rsidR="00263A88" w:rsidRPr="003739DA">
        <w:rPr>
          <w:sz w:val="22"/>
          <w:szCs w:val="22"/>
        </w:rPr>
        <w:t>data</w:t>
      </w:r>
      <w:r w:rsidR="005D6D4A">
        <w:rPr>
          <w:sz w:val="22"/>
          <w:szCs w:val="22"/>
        </w:rPr>
        <w:t xml:space="preserve"> </w:t>
      </w:r>
      <w:r w:rsidR="007F25DB">
        <w:rPr>
          <w:sz w:val="22"/>
          <w:szCs w:val="22"/>
        </w:rPr>
        <w:t>from a</w:t>
      </w:r>
      <w:r w:rsidR="00417167">
        <w:rPr>
          <w:sz w:val="22"/>
          <w:szCs w:val="22"/>
        </w:rPr>
        <w:t xml:space="preserve">n interesting </w:t>
      </w:r>
      <w:r w:rsidR="00EF6C00" w:rsidRPr="003739DA">
        <w:rPr>
          <w:sz w:val="22"/>
          <w:szCs w:val="22"/>
        </w:rPr>
        <w:t>preprint review p</w:t>
      </w:r>
      <w:r w:rsidR="00263A88" w:rsidRPr="003739DA">
        <w:rPr>
          <w:sz w:val="22"/>
          <w:szCs w:val="22"/>
        </w:rPr>
        <w:t xml:space="preserve">latform, </w:t>
      </w:r>
      <w:r w:rsidR="00263A88" w:rsidRPr="003739DA">
        <w:rPr>
          <w:i/>
          <w:iCs/>
          <w:sz w:val="22"/>
          <w:szCs w:val="22"/>
        </w:rPr>
        <w:t>Rapid Reviews: Infectious Diseases</w:t>
      </w:r>
      <w:r w:rsidR="00963ED7" w:rsidRPr="003739DA">
        <w:rPr>
          <w:sz w:val="22"/>
          <w:szCs w:val="22"/>
        </w:rPr>
        <w:t xml:space="preserve">, </w:t>
      </w:r>
      <w:r w:rsidR="006F6ACC">
        <w:rPr>
          <w:rFonts w:asciiTheme="minorHAnsi" w:hAnsiTheme="minorHAnsi" w:cstheme="minorHAnsi"/>
          <w:sz w:val="22"/>
          <w:szCs w:val="22"/>
        </w:rPr>
        <w:t xml:space="preserve">an open preprint review endeavor by the MIT Press which </w:t>
      </w:r>
      <w:r w:rsidR="006F6ACC" w:rsidRPr="00D46C48">
        <w:rPr>
          <w:rFonts w:asciiTheme="minorHAnsi" w:hAnsiTheme="minorHAnsi" w:cstheme="minorHAnsi"/>
          <w:sz w:val="22"/>
          <w:szCs w:val="22"/>
        </w:rPr>
        <w:t xml:space="preserve">expands on </w:t>
      </w:r>
      <w:r w:rsidR="006F6ACC" w:rsidRPr="006F6ACC">
        <w:rPr>
          <w:rFonts w:asciiTheme="minorHAnsi" w:hAnsiTheme="minorHAnsi" w:cstheme="minorHAnsi"/>
          <w:i/>
          <w:iCs/>
          <w:sz w:val="22"/>
          <w:szCs w:val="22"/>
        </w:rPr>
        <w:t>Rapid Reviews: COVID-19</w:t>
      </w:r>
      <w:r w:rsidR="006F6ACC">
        <w:rPr>
          <w:rFonts w:asciiTheme="minorHAnsi" w:hAnsiTheme="minorHAnsi" w:cstheme="minorHAnsi"/>
          <w:sz w:val="22"/>
          <w:szCs w:val="22"/>
        </w:rPr>
        <w:t xml:space="preserve"> that</w:t>
      </w:r>
      <w:r w:rsidR="006F6ACC" w:rsidRPr="00D46C48">
        <w:rPr>
          <w:rFonts w:asciiTheme="minorHAnsi" w:hAnsiTheme="minorHAnsi" w:cstheme="minorHAnsi"/>
          <w:sz w:val="22"/>
          <w:szCs w:val="22"/>
        </w:rPr>
        <w:t xml:space="preserve"> receive</w:t>
      </w:r>
      <w:r w:rsidR="006F6ACC">
        <w:rPr>
          <w:rFonts w:asciiTheme="minorHAnsi" w:hAnsiTheme="minorHAnsi" w:cstheme="minorHAnsi"/>
          <w:sz w:val="22"/>
          <w:szCs w:val="22"/>
        </w:rPr>
        <w:t>d</w:t>
      </w:r>
      <w:r w:rsidR="006F6ACC" w:rsidRPr="00D46C48">
        <w:rPr>
          <w:rFonts w:asciiTheme="minorHAnsi" w:hAnsiTheme="minorHAnsi" w:cstheme="minorHAnsi"/>
          <w:sz w:val="22"/>
          <w:szCs w:val="22"/>
        </w:rPr>
        <w:t xml:space="preserve"> the </w:t>
      </w:r>
      <w:r w:rsidR="006F6ACC" w:rsidRPr="00D46C48">
        <w:rPr>
          <w:rFonts w:asciiTheme="minorHAnsi" w:hAnsiTheme="minorHAnsi" w:cstheme="minorHAnsi"/>
          <w:sz w:val="22"/>
          <w:szCs w:val="22"/>
          <w:shd w:val="clear" w:color="auto" w:fill="FFFFFF"/>
        </w:rPr>
        <w:t xml:space="preserve">2022 PROSE award for Innovation in Journal Publishing from the Association of American Publishers. </w:t>
      </w:r>
      <w:r w:rsidR="006F6ACC">
        <w:rPr>
          <w:sz w:val="22"/>
          <w:szCs w:val="22"/>
        </w:rPr>
        <w:t>The platform</w:t>
      </w:r>
      <w:r w:rsidR="00963ED7" w:rsidRPr="003739DA">
        <w:rPr>
          <w:sz w:val="22"/>
          <w:szCs w:val="22"/>
        </w:rPr>
        <w:t xml:space="preserve"> </w:t>
      </w:r>
      <w:r w:rsidR="00E46094">
        <w:rPr>
          <w:sz w:val="22"/>
          <w:szCs w:val="22"/>
        </w:rPr>
        <w:t>invites</w:t>
      </w:r>
      <w:r w:rsidR="00963ED7" w:rsidRPr="003739DA">
        <w:rPr>
          <w:sz w:val="22"/>
          <w:szCs w:val="22"/>
        </w:rPr>
        <w:t xml:space="preserve"> review</w:t>
      </w:r>
      <w:r w:rsidR="008E42ED" w:rsidRPr="003739DA">
        <w:rPr>
          <w:sz w:val="22"/>
          <w:szCs w:val="22"/>
        </w:rPr>
        <w:t>er</w:t>
      </w:r>
      <w:r w:rsidR="00963ED7" w:rsidRPr="003739DA">
        <w:rPr>
          <w:sz w:val="22"/>
          <w:szCs w:val="22"/>
        </w:rPr>
        <w:t xml:space="preserve">s to </w:t>
      </w:r>
      <w:r w:rsidR="008E42ED" w:rsidRPr="003739DA">
        <w:rPr>
          <w:sz w:val="22"/>
          <w:szCs w:val="22"/>
        </w:rPr>
        <w:t xml:space="preserve">both </w:t>
      </w:r>
      <w:r w:rsidR="00963ED7" w:rsidRPr="003739DA">
        <w:rPr>
          <w:sz w:val="22"/>
          <w:szCs w:val="22"/>
        </w:rPr>
        <w:t>write review</w:t>
      </w:r>
      <w:r w:rsidR="006F6ACC">
        <w:rPr>
          <w:sz w:val="22"/>
          <w:szCs w:val="22"/>
        </w:rPr>
        <w:t xml:space="preserve"> report</w:t>
      </w:r>
      <w:r w:rsidR="00417167">
        <w:rPr>
          <w:sz w:val="22"/>
          <w:szCs w:val="22"/>
        </w:rPr>
        <w:t>s</w:t>
      </w:r>
      <w:r w:rsidR="00963ED7" w:rsidRPr="003739DA">
        <w:rPr>
          <w:sz w:val="22"/>
          <w:szCs w:val="22"/>
        </w:rPr>
        <w:t xml:space="preserve"> on</w:t>
      </w:r>
      <w:r w:rsidR="00E46094">
        <w:rPr>
          <w:sz w:val="22"/>
          <w:szCs w:val="22"/>
        </w:rPr>
        <w:t xml:space="preserve"> a </w:t>
      </w:r>
      <w:r w:rsidR="00963ED7" w:rsidRPr="003739DA">
        <w:rPr>
          <w:sz w:val="22"/>
          <w:szCs w:val="22"/>
        </w:rPr>
        <w:t xml:space="preserve">preprint and </w:t>
      </w:r>
      <w:r w:rsidR="00AD5A97" w:rsidRPr="003739DA">
        <w:rPr>
          <w:sz w:val="22"/>
          <w:szCs w:val="22"/>
        </w:rPr>
        <w:t>rank</w:t>
      </w:r>
      <w:r w:rsidR="00AD5A97" w:rsidRPr="003739DA">
        <w:rPr>
          <w:spacing w:val="30"/>
          <w:sz w:val="22"/>
          <w:szCs w:val="22"/>
        </w:rPr>
        <w:t xml:space="preserve"> </w:t>
      </w:r>
      <w:r w:rsidR="00AD5A97" w:rsidRPr="003739DA">
        <w:rPr>
          <w:sz w:val="22"/>
          <w:szCs w:val="22"/>
        </w:rPr>
        <w:t>the</w:t>
      </w:r>
      <w:r w:rsidR="00AD5A97" w:rsidRPr="003739DA">
        <w:rPr>
          <w:spacing w:val="30"/>
          <w:sz w:val="22"/>
          <w:szCs w:val="22"/>
        </w:rPr>
        <w:t xml:space="preserve"> </w:t>
      </w:r>
      <w:r w:rsidR="00AD5A97" w:rsidRPr="003739DA">
        <w:rPr>
          <w:sz w:val="22"/>
          <w:szCs w:val="22"/>
        </w:rPr>
        <w:t>reliability</w:t>
      </w:r>
      <w:r w:rsidR="00AD5A97" w:rsidRPr="003739DA">
        <w:rPr>
          <w:spacing w:val="32"/>
          <w:sz w:val="22"/>
          <w:szCs w:val="22"/>
        </w:rPr>
        <w:t xml:space="preserve"> </w:t>
      </w:r>
      <w:r w:rsidR="00AD5A97" w:rsidRPr="003739DA">
        <w:rPr>
          <w:sz w:val="22"/>
          <w:szCs w:val="22"/>
        </w:rPr>
        <w:t>o</w:t>
      </w:r>
      <w:r w:rsidR="00417167">
        <w:rPr>
          <w:sz w:val="22"/>
          <w:szCs w:val="22"/>
        </w:rPr>
        <w:t xml:space="preserve">f the </w:t>
      </w:r>
      <w:r w:rsidR="00AD5A97" w:rsidRPr="003739DA">
        <w:rPr>
          <w:sz w:val="22"/>
          <w:szCs w:val="22"/>
        </w:rPr>
        <w:t>preprint</w:t>
      </w:r>
      <w:r w:rsidR="00AD5A97" w:rsidRPr="003739DA">
        <w:rPr>
          <w:spacing w:val="29"/>
          <w:sz w:val="22"/>
          <w:szCs w:val="22"/>
        </w:rPr>
        <w:t xml:space="preserve"> </w:t>
      </w:r>
      <w:r w:rsidR="005D6D4A">
        <w:rPr>
          <w:sz w:val="22"/>
          <w:szCs w:val="22"/>
        </w:rPr>
        <w:t>on a scale of “</w:t>
      </w:r>
      <w:r w:rsidR="00AD5A97" w:rsidRPr="003739DA">
        <w:rPr>
          <w:sz w:val="22"/>
          <w:szCs w:val="22"/>
        </w:rPr>
        <w:t>Misleading,</w:t>
      </w:r>
      <w:r w:rsidR="00AD5A97" w:rsidRPr="003739DA">
        <w:rPr>
          <w:spacing w:val="32"/>
          <w:sz w:val="22"/>
          <w:szCs w:val="22"/>
        </w:rPr>
        <w:t xml:space="preserve"> </w:t>
      </w:r>
      <w:r w:rsidR="00AD5A97" w:rsidRPr="003739DA">
        <w:rPr>
          <w:sz w:val="22"/>
          <w:szCs w:val="22"/>
        </w:rPr>
        <w:t>Not</w:t>
      </w:r>
      <w:r w:rsidR="00963ED7" w:rsidRPr="003739DA">
        <w:rPr>
          <w:sz w:val="22"/>
          <w:szCs w:val="22"/>
        </w:rPr>
        <w:t xml:space="preserve"> </w:t>
      </w:r>
      <w:r w:rsidR="00AD5A97" w:rsidRPr="003739DA">
        <w:rPr>
          <w:sz w:val="22"/>
          <w:szCs w:val="22"/>
        </w:rPr>
        <w:t>Informative,</w:t>
      </w:r>
      <w:r w:rsidR="00AD5A97" w:rsidRPr="003739DA">
        <w:rPr>
          <w:spacing w:val="-10"/>
          <w:sz w:val="22"/>
          <w:szCs w:val="22"/>
        </w:rPr>
        <w:t xml:space="preserve"> </w:t>
      </w:r>
      <w:r w:rsidR="00AD5A97" w:rsidRPr="003739DA">
        <w:rPr>
          <w:sz w:val="22"/>
          <w:szCs w:val="22"/>
        </w:rPr>
        <w:t>Potentially</w:t>
      </w:r>
      <w:r w:rsidR="00AD5A97" w:rsidRPr="003739DA">
        <w:rPr>
          <w:spacing w:val="-6"/>
          <w:sz w:val="22"/>
          <w:szCs w:val="22"/>
        </w:rPr>
        <w:t xml:space="preserve"> </w:t>
      </w:r>
      <w:r w:rsidR="00AD5A97" w:rsidRPr="003739DA">
        <w:rPr>
          <w:sz w:val="22"/>
          <w:szCs w:val="22"/>
        </w:rPr>
        <w:t>Informative,</w:t>
      </w:r>
      <w:r w:rsidR="00AD5A97" w:rsidRPr="003739DA">
        <w:rPr>
          <w:spacing w:val="-11"/>
          <w:sz w:val="22"/>
          <w:szCs w:val="22"/>
        </w:rPr>
        <w:t xml:space="preserve"> </w:t>
      </w:r>
      <w:r w:rsidR="00AD5A97" w:rsidRPr="003739DA">
        <w:rPr>
          <w:sz w:val="22"/>
          <w:szCs w:val="22"/>
        </w:rPr>
        <w:t>Reliable,</w:t>
      </w:r>
      <w:r w:rsidR="00AD5A97" w:rsidRPr="003739DA">
        <w:rPr>
          <w:spacing w:val="-9"/>
          <w:sz w:val="22"/>
          <w:szCs w:val="22"/>
        </w:rPr>
        <w:t xml:space="preserve"> </w:t>
      </w:r>
      <w:r w:rsidR="00963ED7" w:rsidRPr="003739DA">
        <w:rPr>
          <w:spacing w:val="-9"/>
          <w:sz w:val="22"/>
          <w:szCs w:val="22"/>
        </w:rPr>
        <w:t xml:space="preserve">or </w:t>
      </w:r>
      <w:r w:rsidR="00AD5A97" w:rsidRPr="003739DA">
        <w:rPr>
          <w:sz w:val="22"/>
          <w:szCs w:val="22"/>
        </w:rPr>
        <w:t>Strong</w:t>
      </w:r>
      <w:r w:rsidR="005D6D4A">
        <w:rPr>
          <w:sz w:val="22"/>
          <w:szCs w:val="22"/>
        </w:rPr>
        <w:t>”</w:t>
      </w:r>
      <w:r w:rsidR="00963ED7" w:rsidRPr="003739DA">
        <w:rPr>
          <w:sz w:val="22"/>
          <w:szCs w:val="22"/>
        </w:rPr>
        <w:t>.</w:t>
      </w:r>
      <w:r w:rsidR="00BB0850" w:rsidRPr="003739DA">
        <w:rPr>
          <w:sz w:val="22"/>
          <w:szCs w:val="22"/>
        </w:rPr>
        <w:t xml:space="preserve"> </w:t>
      </w:r>
    </w:p>
    <w:p w14:paraId="0897002D" w14:textId="34952A52" w:rsidR="008B4D23" w:rsidRDefault="003A0159" w:rsidP="00B56BE7">
      <w:pPr>
        <w:pStyle w:val="BodyText"/>
        <w:spacing w:before="0"/>
        <w:ind w:left="0" w:right="0" w:firstLine="360"/>
        <w:contextualSpacing/>
        <w:rPr>
          <w:sz w:val="22"/>
          <w:szCs w:val="22"/>
        </w:rPr>
      </w:pPr>
      <w:r>
        <w:rPr>
          <w:sz w:val="22"/>
          <w:szCs w:val="22"/>
        </w:rPr>
        <w:t>Starting with this labelled</w:t>
      </w:r>
      <w:r w:rsidR="00417167">
        <w:rPr>
          <w:sz w:val="22"/>
          <w:szCs w:val="22"/>
        </w:rPr>
        <w:t xml:space="preserve"> </w:t>
      </w:r>
      <w:r>
        <w:rPr>
          <w:sz w:val="22"/>
          <w:szCs w:val="22"/>
        </w:rPr>
        <w:t>data</w:t>
      </w:r>
      <w:r w:rsidR="00417167">
        <w:rPr>
          <w:sz w:val="22"/>
          <w:szCs w:val="22"/>
        </w:rPr>
        <w:t xml:space="preserve"> (i.e., </w:t>
      </w:r>
      <w:r w:rsidR="00FE76F7">
        <w:rPr>
          <w:sz w:val="22"/>
          <w:szCs w:val="22"/>
        </w:rPr>
        <w:t>the review</w:t>
      </w:r>
      <w:r w:rsidR="00191F5B">
        <w:rPr>
          <w:sz w:val="22"/>
          <w:szCs w:val="22"/>
        </w:rPr>
        <w:t xml:space="preserve"> text</w:t>
      </w:r>
      <w:r w:rsidR="00FE76F7">
        <w:rPr>
          <w:sz w:val="22"/>
          <w:szCs w:val="22"/>
        </w:rPr>
        <w:t>s were labelled with a reliability ranking)</w:t>
      </w:r>
      <w:r w:rsidR="00BB0850" w:rsidRPr="003739DA">
        <w:rPr>
          <w:sz w:val="22"/>
          <w:szCs w:val="22"/>
        </w:rPr>
        <w:t xml:space="preserve">, we will </w:t>
      </w:r>
      <w:r>
        <w:rPr>
          <w:sz w:val="22"/>
          <w:szCs w:val="22"/>
        </w:rPr>
        <w:t xml:space="preserve">employ both self-training and active training to </w:t>
      </w:r>
      <w:r w:rsidR="00FE76F7">
        <w:rPr>
          <w:sz w:val="22"/>
          <w:szCs w:val="22"/>
        </w:rPr>
        <w:t xml:space="preserve">expand our training data and </w:t>
      </w:r>
      <w:r w:rsidR="00BB0850" w:rsidRPr="003739DA">
        <w:rPr>
          <w:sz w:val="22"/>
          <w:szCs w:val="22"/>
        </w:rPr>
        <w:t>build</w:t>
      </w:r>
      <w:r w:rsidR="00E46094">
        <w:rPr>
          <w:sz w:val="22"/>
          <w:szCs w:val="22"/>
        </w:rPr>
        <w:t xml:space="preserve"> deep text classifier</w:t>
      </w:r>
      <w:r w:rsidR="0032280E">
        <w:rPr>
          <w:sz w:val="22"/>
          <w:szCs w:val="22"/>
        </w:rPr>
        <w:t>s</w:t>
      </w:r>
      <w:r w:rsidR="00BB0850" w:rsidRPr="003739DA">
        <w:rPr>
          <w:sz w:val="22"/>
          <w:szCs w:val="22"/>
        </w:rPr>
        <w:t xml:space="preserve"> </w:t>
      </w:r>
      <w:r w:rsidR="0032280E">
        <w:rPr>
          <w:sz w:val="22"/>
          <w:szCs w:val="22"/>
        </w:rPr>
        <w:t xml:space="preserve">and predictors </w:t>
      </w:r>
      <w:r w:rsidR="00417167">
        <w:rPr>
          <w:sz w:val="22"/>
          <w:szCs w:val="22"/>
        </w:rPr>
        <w:t xml:space="preserve">that </w:t>
      </w:r>
      <w:r w:rsidR="0032280E">
        <w:rPr>
          <w:sz w:val="22"/>
          <w:szCs w:val="22"/>
        </w:rPr>
        <w:t xml:space="preserve">rank or </w:t>
      </w:r>
      <w:r w:rsidR="00417167">
        <w:rPr>
          <w:sz w:val="22"/>
          <w:szCs w:val="22"/>
        </w:rPr>
        <w:t>assign a</w:t>
      </w:r>
      <w:r w:rsidR="009321F4">
        <w:rPr>
          <w:sz w:val="22"/>
          <w:szCs w:val="22"/>
        </w:rPr>
        <w:t xml:space="preserve"> </w:t>
      </w:r>
      <w:r w:rsidR="00C10BA8">
        <w:rPr>
          <w:sz w:val="22"/>
          <w:szCs w:val="22"/>
        </w:rPr>
        <w:t xml:space="preserve">continuous </w:t>
      </w:r>
      <w:r w:rsidR="00417167">
        <w:rPr>
          <w:sz w:val="22"/>
          <w:szCs w:val="22"/>
        </w:rPr>
        <w:t xml:space="preserve">reliability score to </w:t>
      </w:r>
      <w:proofErr w:type="gramStart"/>
      <w:r w:rsidR="00417167">
        <w:rPr>
          <w:sz w:val="22"/>
          <w:szCs w:val="22"/>
        </w:rPr>
        <w:t xml:space="preserve">a preprint </w:t>
      </w:r>
      <w:r w:rsidR="0032280E">
        <w:rPr>
          <w:sz w:val="22"/>
          <w:szCs w:val="22"/>
        </w:rPr>
        <w:t>feedback</w:t>
      </w:r>
      <w:proofErr w:type="gramEnd"/>
      <w:r w:rsidR="00FE76F7">
        <w:rPr>
          <w:sz w:val="22"/>
          <w:szCs w:val="22"/>
        </w:rPr>
        <w:t xml:space="preserve">. </w:t>
      </w:r>
    </w:p>
    <w:p w14:paraId="289D9D7E" w14:textId="77777777" w:rsidR="00FE76F7" w:rsidRDefault="00FE76F7" w:rsidP="00B56BE7">
      <w:pPr>
        <w:pStyle w:val="BodyText"/>
        <w:spacing w:before="0"/>
        <w:ind w:left="0" w:right="0" w:firstLine="360"/>
        <w:contextualSpacing/>
        <w:rPr>
          <w:sz w:val="22"/>
          <w:szCs w:val="22"/>
        </w:rPr>
      </w:pPr>
    </w:p>
    <w:p w14:paraId="777FB723" w14:textId="59BBC324" w:rsidR="003A0159" w:rsidRPr="003D38E9" w:rsidRDefault="007A579F" w:rsidP="00B56BE7">
      <w:pPr>
        <w:pStyle w:val="BodyText"/>
        <w:spacing w:before="0"/>
        <w:ind w:left="0" w:right="0"/>
        <w:contextualSpacing/>
        <w:rPr>
          <w:i/>
          <w:sz w:val="22"/>
          <w:szCs w:val="22"/>
        </w:rPr>
      </w:pPr>
      <w:r w:rsidRPr="003D38E9">
        <w:rPr>
          <w:b/>
          <w:bCs/>
          <w:i/>
          <w:sz w:val="22"/>
          <w:szCs w:val="22"/>
        </w:rPr>
        <w:t xml:space="preserve">Task </w:t>
      </w:r>
      <w:r w:rsidR="003A0159" w:rsidRPr="003D38E9">
        <w:rPr>
          <w:b/>
          <w:bCs/>
          <w:i/>
          <w:sz w:val="22"/>
          <w:szCs w:val="22"/>
        </w:rPr>
        <w:t>2</w:t>
      </w:r>
      <w:r w:rsidRPr="003D38E9">
        <w:rPr>
          <w:b/>
          <w:bCs/>
          <w:i/>
          <w:sz w:val="22"/>
          <w:szCs w:val="22"/>
        </w:rPr>
        <w:t xml:space="preserve">.1. </w:t>
      </w:r>
      <w:r w:rsidR="00214724" w:rsidRPr="003D38E9">
        <w:rPr>
          <w:b/>
          <w:bCs/>
          <w:i/>
          <w:sz w:val="22"/>
          <w:szCs w:val="22"/>
        </w:rPr>
        <w:t xml:space="preserve">Labelled </w:t>
      </w:r>
      <w:r w:rsidR="00F43777" w:rsidRPr="003D38E9">
        <w:rPr>
          <w:b/>
          <w:bCs/>
          <w:i/>
          <w:sz w:val="22"/>
          <w:szCs w:val="22"/>
        </w:rPr>
        <w:t>preprint reviews,</w:t>
      </w:r>
      <w:r w:rsidR="00214724" w:rsidRPr="003D38E9">
        <w:rPr>
          <w:b/>
          <w:bCs/>
          <w:i/>
          <w:sz w:val="22"/>
          <w:szCs w:val="22"/>
        </w:rPr>
        <w:t xml:space="preserve"> from Rapid Reviews: Infectious Diseases</w:t>
      </w:r>
      <w:r w:rsidRPr="003D38E9">
        <w:rPr>
          <w:i/>
          <w:sz w:val="22"/>
          <w:szCs w:val="22"/>
        </w:rPr>
        <w:t xml:space="preserve"> </w:t>
      </w:r>
    </w:p>
    <w:p w14:paraId="56F8B109" w14:textId="498641CC" w:rsidR="00E42987" w:rsidRPr="00490F7A" w:rsidRDefault="000F25A1" w:rsidP="00B56BE7">
      <w:pPr>
        <w:pStyle w:val="BodyText"/>
        <w:spacing w:before="0"/>
        <w:ind w:left="0" w:right="0" w:firstLine="360"/>
        <w:contextualSpacing/>
        <w:rPr>
          <w:rFonts w:asciiTheme="minorHAnsi" w:hAnsiTheme="minorHAnsi" w:cstheme="minorHAnsi"/>
          <w:sz w:val="22"/>
          <w:szCs w:val="22"/>
        </w:rPr>
      </w:pPr>
      <w:bookmarkStart w:id="2" w:name="_Hlk125971173"/>
      <w:r w:rsidRPr="006D7C5F">
        <w:rPr>
          <w:rFonts w:asciiTheme="minorHAnsi" w:hAnsiTheme="minorHAnsi" w:cstheme="minorHAnsi"/>
          <w:i/>
          <w:iCs/>
          <w:sz w:val="22"/>
          <w:szCs w:val="22"/>
        </w:rPr>
        <w:t>Rapid Reviews: Infectious Diseases</w:t>
      </w:r>
      <w:r>
        <w:rPr>
          <w:rFonts w:asciiTheme="minorHAnsi" w:hAnsiTheme="minorHAnsi" w:cstheme="minorHAnsi"/>
          <w:sz w:val="22"/>
          <w:szCs w:val="22"/>
        </w:rPr>
        <w:t xml:space="preserve"> </w:t>
      </w:r>
      <w:r w:rsidR="009321F4">
        <w:t>invites a</w:t>
      </w:r>
      <w:r w:rsidR="007A579F" w:rsidRPr="0048396F">
        <w:t xml:space="preserve"> reviewer to rank the reliability of </w:t>
      </w:r>
      <w:r w:rsidR="006D7C5F">
        <w:t xml:space="preserve">the </w:t>
      </w:r>
      <w:r w:rsidR="007A579F" w:rsidRPr="0048396F">
        <w:t>preprint</w:t>
      </w:r>
      <w:r w:rsidR="006D7C5F">
        <w:t xml:space="preserve"> under review</w:t>
      </w:r>
      <w:r w:rsidR="007A579F" w:rsidRPr="0048396F">
        <w:t xml:space="preserve"> </w:t>
      </w:r>
      <w:r w:rsidR="006D7C5F">
        <w:t>on a scale of “</w:t>
      </w:r>
      <w:r w:rsidR="006D7C5F" w:rsidRPr="003739DA">
        <w:rPr>
          <w:sz w:val="22"/>
          <w:szCs w:val="22"/>
        </w:rPr>
        <w:t>Misleading,</w:t>
      </w:r>
      <w:r w:rsidR="006D7C5F" w:rsidRPr="003739DA">
        <w:rPr>
          <w:spacing w:val="32"/>
          <w:sz w:val="22"/>
          <w:szCs w:val="22"/>
        </w:rPr>
        <w:t xml:space="preserve"> </w:t>
      </w:r>
      <w:r w:rsidR="006D7C5F" w:rsidRPr="003739DA">
        <w:rPr>
          <w:sz w:val="22"/>
          <w:szCs w:val="22"/>
        </w:rPr>
        <w:t>Not Informative,</w:t>
      </w:r>
      <w:r w:rsidR="006D7C5F" w:rsidRPr="003739DA">
        <w:rPr>
          <w:spacing w:val="-10"/>
          <w:sz w:val="22"/>
          <w:szCs w:val="22"/>
        </w:rPr>
        <w:t xml:space="preserve"> </w:t>
      </w:r>
      <w:r w:rsidR="006D7C5F" w:rsidRPr="003739DA">
        <w:rPr>
          <w:sz w:val="22"/>
          <w:szCs w:val="22"/>
        </w:rPr>
        <w:t>Potentially</w:t>
      </w:r>
      <w:r w:rsidR="006D7C5F" w:rsidRPr="003739DA">
        <w:rPr>
          <w:spacing w:val="-6"/>
          <w:sz w:val="22"/>
          <w:szCs w:val="22"/>
        </w:rPr>
        <w:t xml:space="preserve"> </w:t>
      </w:r>
      <w:r w:rsidR="006D7C5F" w:rsidRPr="003739DA">
        <w:rPr>
          <w:sz w:val="22"/>
          <w:szCs w:val="22"/>
        </w:rPr>
        <w:t>Informative,</w:t>
      </w:r>
      <w:r w:rsidR="006D7C5F" w:rsidRPr="003739DA">
        <w:rPr>
          <w:spacing w:val="-11"/>
          <w:sz w:val="22"/>
          <w:szCs w:val="22"/>
        </w:rPr>
        <w:t xml:space="preserve"> </w:t>
      </w:r>
      <w:r w:rsidR="006D7C5F" w:rsidRPr="003739DA">
        <w:rPr>
          <w:sz w:val="22"/>
          <w:szCs w:val="22"/>
        </w:rPr>
        <w:t>Reliable,</w:t>
      </w:r>
      <w:r w:rsidR="006D7C5F" w:rsidRPr="003739DA">
        <w:rPr>
          <w:spacing w:val="-9"/>
          <w:sz w:val="22"/>
          <w:szCs w:val="22"/>
        </w:rPr>
        <w:t xml:space="preserve"> or </w:t>
      </w:r>
      <w:r w:rsidR="006D7C5F" w:rsidRPr="003739DA">
        <w:rPr>
          <w:sz w:val="22"/>
          <w:szCs w:val="22"/>
        </w:rPr>
        <w:t>Strong</w:t>
      </w:r>
      <w:r w:rsidR="006D7C5F">
        <w:rPr>
          <w:sz w:val="22"/>
          <w:szCs w:val="22"/>
        </w:rPr>
        <w:t>”</w:t>
      </w:r>
      <w:r w:rsidR="007A579F" w:rsidRPr="0048396F">
        <w:t xml:space="preserve">, </w:t>
      </w:r>
      <w:r>
        <w:t>in addition to writing</w:t>
      </w:r>
      <w:r w:rsidR="007A579F" w:rsidRPr="0048396F">
        <w:t xml:space="preserve"> </w:t>
      </w:r>
      <w:r w:rsidR="006D7C5F">
        <w:t xml:space="preserve">a </w:t>
      </w:r>
      <w:r w:rsidR="007A579F" w:rsidRPr="0048396F">
        <w:t>review</w:t>
      </w:r>
      <w:r>
        <w:t xml:space="preserve"> report</w:t>
      </w:r>
      <w:r w:rsidR="007A579F" w:rsidRPr="0048396F">
        <w:t xml:space="preserve">. </w:t>
      </w:r>
      <w:r w:rsidR="00472C65" w:rsidRPr="00490F7A">
        <w:rPr>
          <w:rFonts w:asciiTheme="minorHAnsi" w:hAnsiTheme="minorHAnsi" w:cstheme="minorHAnsi"/>
          <w:sz w:val="22"/>
          <w:szCs w:val="22"/>
        </w:rPr>
        <w:t>More specifically</w:t>
      </w:r>
      <w:r w:rsidR="00472C65" w:rsidRPr="0032280E">
        <w:rPr>
          <w:rFonts w:asciiTheme="minorHAnsi" w:hAnsiTheme="minorHAnsi" w:cstheme="minorHAnsi"/>
          <w:sz w:val="22"/>
          <w:szCs w:val="22"/>
        </w:rPr>
        <w:t xml:space="preserve">, </w:t>
      </w:r>
      <w:r w:rsidR="0032280E" w:rsidRPr="0032280E">
        <w:rPr>
          <w:rFonts w:asciiTheme="minorHAnsi" w:hAnsiTheme="minorHAnsi" w:cstheme="minorHAnsi"/>
          <w:sz w:val="22"/>
          <w:szCs w:val="22"/>
        </w:rPr>
        <w:t>it</w:t>
      </w:r>
      <w:r w:rsidR="00490F7A">
        <w:rPr>
          <w:rFonts w:asciiTheme="minorHAnsi" w:hAnsiTheme="minorHAnsi" w:cstheme="minorHAnsi"/>
          <w:sz w:val="22"/>
          <w:szCs w:val="22"/>
        </w:rPr>
        <w:t xml:space="preserve"> asks</w:t>
      </w:r>
      <w:r w:rsidR="00490F7A" w:rsidRPr="00490F7A">
        <w:rPr>
          <w:rFonts w:asciiTheme="minorHAnsi" w:hAnsiTheme="minorHAnsi" w:cstheme="minorHAnsi"/>
          <w:sz w:val="22"/>
          <w:szCs w:val="22"/>
        </w:rPr>
        <w:t xml:space="preserve"> reviewers </w:t>
      </w:r>
      <w:r w:rsidR="00490F7A">
        <w:rPr>
          <w:rFonts w:asciiTheme="minorHAnsi" w:hAnsiTheme="minorHAnsi" w:cstheme="minorHAnsi"/>
          <w:sz w:val="22"/>
          <w:szCs w:val="22"/>
        </w:rPr>
        <w:t>to assess “</w:t>
      </w:r>
      <w:r w:rsidR="00490F7A" w:rsidRPr="00490F7A">
        <w:rPr>
          <w:rFonts w:asciiTheme="minorHAnsi" w:hAnsiTheme="minorHAnsi" w:cstheme="minorHAnsi"/>
          <w:sz w:val="22"/>
          <w:szCs w:val="22"/>
        </w:rPr>
        <w:t xml:space="preserve">whether a preprint is </w:t>
      </w:r>
      <w:r w:rsidR="00490F7A" w:rsidRPr="00490F7A">
        <w:rPr>
          <w:rStyle w:val="Strong"/>
          <w:rFonts w:asciiTheme="minorHAnsi" w:hAnsiTheme="minorHAnsi" w:cstheme="minorHAnsi"/>
          <w:sz w:val="22"/>
          <w:szCs w:val="22"/>
        </w:rPr>
        <w:t>reliable</w:t>
      </w:r>
      <w:r w:rsidR="00490F7A" w:rsidRPr="00490F7A">
        <w:rPr>
          <w:rFonts w:asciiTheme="minorHAnsi" w:hAnsiTheme="minorHAnsi" w:cstheme="minorHAnsi"/>
          <w:sz w:val="22"/>
          <w:szCs w:val="22"/>
        </w:rPr>
        <w:t xml:space="preserve"> and </w:t>
      </w:r>
      <w:r w:rsidR="00490F7A" w:rsidRPr="00490F7A">
        <w:rPr>
          <w:rStyle w:val="Strong"/>
          <w:rFonts w:asciiTheme="minorHAnsi" w:hAnsiTheme="minorHAnsi" w:cstheme="minorHAnsi"/>
          <w:sz w:val="22"/>
          <w:szCs w:val="22"/>
        </w:rPr>
        <w:t>trustworthy</w:t>
      </w:r>
      <w:r w:rsidR="00490F7A" w:rsidRPr="00490F7A">
        <w:rPr>
          <w:rFonts w:asciiTheme="minorHAnsi" w:hAnsiTheme="minorHAnsi" w:cstheme="minorHAnsi"/>
          <w:sz w:val="22"/>
          <w:szCs w:val="22"/>
        </w:rPr>
        <w:t>. Should the preprint be taken seriously or not? Are the findings strong and reliable?</w:t>
      </w:r>
      <w:r w:rsidR="00490F7A">
        <w:rPr>
          <w:rFonts w:asciiTheme="minorHAnsi" w:hAnsiTheme="minorHAnsi" w:cstheme="minorHAnsi"/>
          <w:sz w:val="22"/>
          <w:szCs w:val="22"/>
        </w:rPr>
        <w:t>”</w:t>
      </w:r>
      <w:r w:rsidR="00A500F9">
        <w:rPr>
          <w:rFonts w:asciiTheme="minorHAnsi" w:hAnsiTheme="minorHAnsi" w:cstheme="minorHAnsi"/>
          <w:sz w:val="22"/>
          <w:szCs w:val="22"/>
        </w:rPr>
        <w:t xml:space="preserve"> </w:t>
      </w:r>
      <w:r w:rsidR="004B1BD3">
        <w:rPr>
          <w:rFonts w:asciiTheme="minorHAnsi" w:hAnsiTheme="minorHAnsi" w:cstheme="minorHAnsi"/>
          <w:sz w:val="22"/>
          <w:szCs w:val="22"/>
        </w:rPr>
        <w:t>with t</w:t>
      </w:r>
      <w:r w:rsidR="00490F7A">
        <w:rPr>
          <w:rFonts w:asciiTheme="minorHAnsi" w:hAnsiTheme="minorHAnsi" w:cstheme="minorHAnsi"/>
          <w:sz w:val="22"/>
          <w:szCs w:val="22"/>
        </w:rPr>
        <w:t>he ranking on</w:t>
      </w:r>
      <w:r w:rsidR="00E42987" w:rsidRPr="00490F7A">
        <w:rPr>
          <w:rFonts w:asciiTheme="minorHAnsi" w:hAnsiTheme="minorHAnsi" w:cstheme="minorHAnsi"/>
          <w:sz w:val="22"/>
          <w:szCs w:val="22"/>
        </w:rPr>
        <w:t xml:space="preserve"> strength of evidence in </w:t>
      </w:r>
      <w:r w:rsidR="00490F7A">
        <w:rPr>
          <w:rFonts w:asciiTheme="minorHAnsi" w:hAnsiTheme="minorHAnsi" w:cstheme="minorHAnsi"/>
          <w:sz w:val="22"/>
          <w:szCs w:val="22"/>
        </w:rPr>
        <w:t>a</w:t>
      </w:r>
      <w:r w:rsidR="00E42987" w:rsidRPr="00490F7A">
        <w:rPr>
          <w:rFonts w:asciiTheme="minorHAnsi" w:hAnsiTheme="minorHAnsi" w:cstheme="minorHAnsi"/>
          <w:sz w:val="22"/>
          <w:szCs w:val="22"/>
        </w:rPr>
        <w:t xml:space="preserve"> preprin</w:t>
      </w:r>
      <w:r w:rsidR="004B1BD3">
        <w:rPr>
          <w:rFonts w:asciiTheme="minorHAnsi" w:hAnsiTheme="minorHAnsi" w:cstheme="minorHAnsi"/>
          <w:sz w:val="22"/>
          <w:szCs w:val="22"/>
        </w:rPr>
        <w:t>t</w:t>
      </w:r>
      <w:r w:rsidR="00490F7A">
        <w:rPr>
          <w:rFonts w:asciiTheme="minorHAnsi" w:hAnsiTheme="minorHAnsi" w:cstheme="minorHAnsi"/>
          <w:sz w:val="22"/>
          <w:szCs w:val="22"/>
        </w:rPr>
        <w:t xml:space="preserve"> based on </w:t>
      </w:r>
      <w:r w:rsidR="006F6ACC">
        <w:rPr>
          <w:rFonts w:asciiTheme="minorHAnsi" w:hAnsiTheme="minorHAnsi" w:cstheme="minorHAnsi"/>
          <w:sz w:val="22"/>
          <w:szCs w:val="22"/>
        </w:rPr>
        <w:t>some explicit</w:t>
      </w:r>
      <w:r w:rsidR="00490F7A">
        <w:rPr>
          <w:rFonts w:asciiTheme="minorHAnsi" w:hAnsiTheme="minorHAnsi" w:cstheme="minorHAnsi"/>
          <w:sz w:val="22"/>
          <w:szCs w:val="22"/>
        </w:rPr>
        <w:t xml:space="preserve"> criteria</w:t>
      </w:r>
      <w:r w:rsidR="00472C65" w:rsidRPr="00490F7A">
        <w:rPr>
          <w:rFonts w:asciiTheme="minorHAnsi" w:hAnsiTheme="minorHAnsi" w:cstheme="minorHAnsi"/>
          <w:sz w:val="22"/>
          <w:szCs w:val="22"/>
        </w:rPr>
        <w:t xml:space="preserve"> </w:t>
      </w:r>
      <w:r w:rsidR="00344FD7">
        <w:rPr>
          <w:rFonts w:asciiTheme="minorHAnsi" w:hAnsiTheme="minorHAnsi" w:cstheme="minorHAnsi"/>
          <w:sz w:val="22"/>
          <w:szCs w:val="22"/>
        </w:rPr>
        <w:t>(RRID, 2023).</w:t>
      </w:r>
      <w:r w:rsidR="006F6ACC">
        <w:rPr>
          <w:rFonts w:asciiTheme="minorHAnsi" w:hAnsiTheme="minorHAnsi" w:cstheme="minorHAnsi"/>
          <w:sz w:val="22"/>
          <w:szCs w:val="22"/>
        </w:rPr>
        <w:t xml:space="preserve"> </w:t>
      </w:r>
    </w:p>
    <w:p w14:paraId="14D659EB" w14:textId="77777777" w:rsidR="003D38E9" w:rsidRPr="00E42987" w:rsidRDefault="003D38E9" w:rsidP="003D38E9">
      <w:pPr>
        <w:pStyle w:val="NormalWeb"/>
        <w:numPr>
          <w:ilvl w:val="0"/>
          <w:numId w:val="3"/>
        </w:numPr>
        <w:tabs>
          <w:tab w:val="clear" w:pos="720"/>
          <w:tab w:val="num" w:pos="360"/>
        </w:tabs>
        <w:ind w:left="0" w:firstLine="360"/>
        <w:rPr>
          <w:sz w:val="22"/>
          <w:szCs w:val="22"/>
        </w:rPr>
      </w:pPr>
      <w:r w:rsidRPr="00E42987">
        <w:rPr>
          <w:rStyle w:val="Strong"/>
          <w:sz w:val="22"/>
          <w:szCs w:val="22"/>
        </w:rPr>
        <w:lastRenderedPageBreak/>
        <w:t xml:space="preserve">Strong: </w:t>
      </w:r>
      <w:r w:rsidRPr="00E42987">
        <w:rPr>
          <w:sz w:val="22"/>
          <w:szCs w:val="22"/>
        </w:rPr>
        <w:t>The main study claims are very well-justified by the data and analytic methods used. There is little room for doubt that the study produced has very similar results and conclusions as compared with the hypothetical ideal study. The study’s main claims should be considered conclusive and actionable without reservation.</w:t>
      </w:r>
    </w:p>
    <w:p w14:paraId="7E443979" w14:textId="77777777" w:rsidR="003D38E9" w:rsidRPr="00E42987" w:rsidRDefault="003D38E9" w:rsidP="003D38E9">
      <w:pPr>
        <w:pStyle w:val="NormalWeb"/>
        <w:numPr>
          <w:ilvl w:val="0"/>
          <w:numId w:val="3"/>
        </w:numPr>
        <w:tabs>
          <w:tab w:val="clear" w:pos="720"/>
          <w:tab w:val="num" w:pos="360"/>
        </w:tabs>
        <w:ind w:left="0" w:firstLine="360"/>
        <w:rPr>
          <w:sz w:val="22"/>
          <w:szCs w:val="22"/>
        </w:rPr>
      </w:pPr>
      <w:r w:rsidRPr="00E42987">
        <w:rPr>
          <w:rStyle w:val="Strong"/>
          <w:sz w:val="22"/>
          <w:szCs w:val="22"/>
        </w:rPr>
        <w:t xml:space="preserve">Reliable: </w:t>
      </w:r>
      <w:r w:rsidRPr="00E42987">
        <w:rPr>
          <w:sz w:val="22"/>
          <w:szCs w:val="22"/>
        </w:rPr>
        <w:t xml:space="preserve">The main study claims are generally justified by its methods and data. The results and conclusions are likely to be </w:t>
      </w:r>
      <w:proofErr w:type="gramStart"/>
      <w:r w:rsidRPr="00E42987">
        <w:rPr>
          <w:sz w:val="22"/>
          <w:szCs w:val="22"/>
        </w:rPr>
        <w:t>similar to</w:t>
      </w:r>
      <w:proofErr w:type="gramEnd"/>
      <w:r w:rsidRPr="00E42987">
        <w:rPr>
          <w:sz w:val="22"/>
          <w:szCs w:val="22"/>
        </w:rPr>
        <w:t xml:space="preserve"> the hypothetical ideal study. There are some minor caveats or limitations, but they would/do not change the major claims of the study. The study provides sufficient strength of evidence on its own that its main claims should be considered actionable, with some room for future revision.</w:t>
      </w:r>
    </w:p>
    <w:p w14:paraId="1A5DE480" w14:textId="61486699" w:rsidR="003D38E9" w:rsidRPr="00E42987" w:rsidRDefault="003D38E9" w:rsidP="003D38E9">
      <w:pPr>
        <w:pStyle w:val="NormalWeb"/>
        <w:numPr>
          <w:ilvl w:val="0"/>
          <w:numId w:val="3"/>
        </w:numPr>
        <w:tabs>
          <w:tab w:val="clear" w:pos="720"/>
          <w:tab w:val="num" w:pos="360"/>
        </w:tabs>
        <w:ind w:left="0" w:firstLine="360"/>
        <w:rPr>
          <w:sz w:val="22"/>
          <w:szCs w:val="22"/>
        </w:rPr>
      </w:pPr>
      <w:r w:rsidRPr="00E42987">
        <w:rPr>
          <w:rStyle w:val="Strong"/>
          <w:sz w:val="22"/>
          <w:szCs w:val="22"/>
        </w:rPr>
        <w:t xml:space="preserve">Potentially informative: </w:t>
      </w:r>
      <w:r w:rsidRPr="00E42987">
        <w:rPr>
          <w:sz w:val="22"/>
          <w:szCs w:val="22"/>
        </w:rPr>
        <w:t xml:space="preserve">The main claims made are not strongly justified by the methods and </w:t>
      </w:r>
      <w:proofErr w:type="gramStart"/>
      <w:r w:rsidRPr="00E42987">
        <w:rPr>
          <w:sz w:val="22"/>
          <w:szCs w:val="22"/>
        </w:rPr>
        <w:t>data, but</w:t>
      </w:r>
      <w:proofErr w:type="gramEnd"/>
      <w:r w:rsidRPr="00E42987">
        <w:rPr>
          <w:sz w:val="22"/>
          <w:szCs w:val="22"/>
        </w:rPr>
        <w:t xml:space="preserve"> may yield some insight. The results and conclusions of the study may resemble those from the hypothetical ideal study, but there is substantial room for doubt. Decision-makers should consider this evidence only with a thorough understanding of its weaknesses, alongside other </w:t>
      </w:r>
      <w:proofErr w:type="gramStart"/>
      <w:r w:rsidRPr="00E42987">
        <w:rPr>
          <w:sz w:val="22"/>
          <w:szCs w:val="22"/>
        </w:rPr>
        <w:t>evidence</w:t>
      </w:r>
      <w:proofErr w:type="gramEnd"/>
      <w:r w:rsidRPr="00E42987">
        <w:rPr>
          <w:sz w:val="22"/>
          <w:szCs w:val="22"/>
        </w:rPr>
        <w:t xml:space="preserve"> and theory. </w:t>
      </w:r>
    </w:p>
    <w:p w14:paraId="1F13BAA0" w14:textId="77777777" w:rsidR="003D38E9" w:rsidRPr="00E42987" w:rsidRDefault="003D38E9" w:rsidP="003D38E9">
      <w:pPr>
        <w:pStyle w:val="NormalWeb"/>
        <w:numPr>
          <w:ilvl w:val="0"/>
          <w:numId w:val="3"/>
        </w:numPr>
        <w:tabs>
          <w:tab w:val="clear" w:pos="720"/>
          <w:tab w:val="num" w:pos="360"/>
        </w:tabs>
        <w:ind w:left="0" w:firstLine="360"/>
        <w:rPr>
          <w:sz w:val="22"/>
          <w:szCs w:val="22"/>
        </w:rPr>
      </w:pPr>
      <w:r w:rsidRPr="00E42987">
        <w:rPr>
          <w:rStyle w:val="Strong"/>
          <w:sz w:val="22"/>
          <w:szCs w:val="22"/>
        </w:rPr>
        <w:t>Not informative</w:t>
      </w:r>
      <w:r w:rsidRPr="00E42987">
        <w:rPr>
          <w:sz w:val="22"/>
          <w:szCs w:val="22"/>
        </w:rPr>
        <w:t>: The flaws in the data and methods in this study are sufficiently serious that they do not substantially justify the claims made. It is not possible to say whether the results and conclusions would match that of the hypothetical ideal study. The study should not be considered as evidence by decision-makers.</w:t>
      </w:r>
    </w:p>
    <w:p w14:paraId="52EB4179" w14:textId="77777777" w:rsidR="003D38E9" w:rsidRDefault="003D38E9" w:rsidP="003D38E9">
      <w:pPr>
        <w:pStyle w:val="NormalWeb"/>
        <w:numPr>
          <w:ilvl w:val="0"/>
          <w:numId w:val="3"/>
        </w:numPr>
        <w:tabs>
          <w:tab w:val="clear" w:pos="720"/>
          <w:tab w:val="num" w:pos="360"/>
        </w:tabs>
        <w:ind w:left="0" w:firstLine="360"/>
        <w:rPr>
          <w:sz w:val="22"/>
          <w:szCs w:val="22"/>
        </w:rPr>
      </w:pPr>
      <w:r w:rsidRPr="00E42987">
        <w:rPr>
          <w:rStyle w:val="Strong"/>
          <w:sz w:val="22"/>
          <w:szCs w:val="22"/>
        </w:rPr>
        <w:t>Misleading:</w:t>
      </w:r>
      <w:r w:rsidRPr="00E42987">
        <w:rPr>
          <w:sz w:val="22"/>
          <w:szCs w:val="22"/>
        </w:rPr>
        <w:t xml:space="preserve"> Serious flaws and errors in the methods and data render the study conclusions misinformative. The results and conclusions of the ideal study are at least as likely to conclude the opposite of its results and conclusions than agree. Decision-makers should not consider this evidence in any decision.</w:t>
      </w:r>
    </w:p>
    <w:p w14:paraId="36B25790" w14:textId="78EB5880" w:rsidR="003D38E9" w:rsidRDefault="006D7C5F" w:rsidP="00AC5440">
      <w:pPr>
        <w:pStyle w:val="BodyText"/>
        <w:spacing w:before="0"/>
        <w:ind w:left="0" w:right="0" w:firstLine="360"/>
        <w:contextualSpacing/>
        <w:rPr>
          <w:b/>
          <w:bCs/>
          <w:i/>
        </w:rPr>
      </w:pPr>
      <w:r w:rsidRPr="00C75449">
        <w:rPr>
          <w:sz w:val="22"/>
          <w:szCs w:val="22"/>
        </w:rPr>
        <w:t>As of Jan</w:t>
      </w:r>
      <w:r w:rsidR="004B1BD3" w:rsidRPr="00C75449">
        <w:rPr>
          <w:sz w:val="22"/>
          <w:szCs w:val="22"/>
        </w:rPr>
        <w:t>.</w:t>
      </w:r>
      <w:r w:rsidRPr="00C75449">
        <w:rPr>
          <w:sz w:val="22"/>
          <w:szCs w:val="22"/>
        </w:rPr>
        <w:t xml:space="preserve"> 30, 2023,</w:t>
      </w:r>
      <w:r w:rsidR="004B1BD3" w:rsidRPr="00C75449">
        <w:rPr>
          <w:rFonts w:asciiTheme="minorHAnsi" w:hAnsiTheme="minorHAnsi" w:cstheme="minorHAnsi"/>
          <w:i/>
          <w:iCs/>
          <w:sz w:val="22"/>
          <w:szCs w:val="22"/>
        </w:rPr>
        <w:t xml:space="preserve"> Rapid Reviews: Infectious Diseases</w:t>
      </w:r>
      <w:r w:rsidRPr="00C75449">
        <w:rPr>
          <w:sz w:val="22"/>
          <w:szCs w:val="22"/>
        </w:rPr>
        <w:t xml:space="preserve"> </w:t>
      </w:r>
      <w:r w:rsidR="0084761C">
        <w:rPr>
          <w:sz w:val="22"/>
          <w:szCs w:val="22"/>
        </w:rPr>
        <w:t>contain</w:t>
      </w:r>
      <w:r w:rsidRPr="00C75449">
        <w:rPr>
          <w:sz w:val="22"/>
          <w:szCs w:val="22"/>
        </w:rPr>
        <w:t>s 335 preprints</w:t>
      </w:r>
      <w:r w:rsidR="0084761C">
        <w:rPr>
          <w:sz w:val="22"/>
          <w:szCs w:val="22"/>
        </w:rPr>
        <w:t xml:space="preserve">, </w:t>
      </w:r>
      <w:r w:rsidR="006F6ACC">
        <w:rPr>
          <w:sz w:val="22"/>
          <w:szCs w:val="22"/>
        </w:rPr>
        <w:t xml:space="preserve">for </w:t>
      </w:r>
      <w:r w:rsidR="0084761C">
        <w:rPr>
          <w:sz w:val="22"/>
          <w:szCs w:val="22"/>
        </w:rPr>
        <w:t>which there are in total</w:t>
      </w:r>
      <w:r w:rsidRPr="00C75449">
        <w:rPr>
          <w:sz w:val="22"/>
          <w:szCs w:val="22"/>
        </w:rPr>
        <w:t xml:space="preserve"> 552 review</w:t>
      </w:r>
      <w:r w:rsidR="006F6ACC">
        <w:rPr>
          <w:sz w:val="22"/>
          <w:szCs w:val="22"/>
        </w:rPr>
        <w:t xml:space="preserve"> report</w:t>
      </w:r>
      <w:r w:rsidRPr="00C75449">
        <w:rPr>
          <w:sz w:val="22"/>
          <w:szCs w:val="22"/>
        </w:rPr>
        <w:t>s,</w:t>
      </w:r>
      <w:r w:rsidR="0084761C">
        <w:rPr>
          <w:sz w:val="22"/>
          <w:szCs w:val="22"/>
        </w:rPr>
        <w:t xml:space="preserve"> </w:t>
      </w:r>
      <w:r w:rsidRPr="00C75449">
        <w:rPr>
          <w:sz w:val="22"/>
          <w:szCs w:val="22"/>
        </w:rPr>
        <w:t>each</w:t>
      </w:r>
      <w:r w:rsidR="0084761C">
        <w:rPr>
          <w:sz w:val="22"/>
          <w:szCs w:val="22"/>
        </w:rPr>
        <w:t xml:space="preserve"> associated </w:t>
      </w:r>
      <w:r w:rsidRPr="00C75449">
        <w:rPr>
          <w:sz w:val="22"/>
          <w:szCs w:val="22"/>
        </w:rPr>
        <w:t xml:space="preserve">with </w:t>
      </w:r>
      <w:r w:rsidR="00191F5B" w:rsidRPr="00C75449">
        <w:rPr>
          <w:sz w:val="22"/>
          <w:szCs w:val="22"/>
        </w:rPr>
        <w:t xml:space="preserve">a ranking </w:t>
      </w:r>
      <w:r w:rsidR="00C75449" w:rsidRPr="00C75449">
        <w:rPr>
          <w:sz w:val="22"/>
          <w:szCs w:val="22"/>
        </w:rPr>
        <w:t>of</w:t>
      </w:r>
      <w:r w:rsidR="00F43777">
        <w:rPr>
          <w:sz w:val="22"/>
          <w:szCs w:val="22"/>
        </w:rPr>
        <w:t xml:space="preserve"> preprint</w:t>
      </w:r>
      <w:r w:rsidR="00191F5B" w:rsidRPr="00C75449">
        <w:rPr>
          <w:sz w:val="22"/>
          <w:szCs w:val="22"/>
        </w:rPr>
        <w:t xml:space="preserve"> reliability and trustworthy by the reviewer</w:t>
      </w:r>
      <w:r w:rsidRPr="00C75449">
        <w:rPr>
          <w:sz w:val="22"/>
          <w:szCs w:val="22"/>
        </w:rPr>
        <w:t>.</w:t>
      </w:r>
      <w:r w:rsidR="00191F5B" w:rsidRPr="00C75449">
        <w:rPr>
          <w:sz w:val="22"/>
          <w:szCs w:val="22"/>
        </w:rPr>
        <w:t xml:space="preserve"> This </w:t>
      </w:r>
      <w:r w:rsidR="00C75449" w:rsidRPr="00C75449">
        <w:rPr>
          <w:sz w:val="22"/>
          <w:szCs w:val="22"/>
        </w:rPr>
        <w:t xml:space="preserve">constitutes </w:t>
      </w:r>
      <w:proofErr w:type="gramStart"/>
      <w:r w:rsidR="00C75449" w:rsidRPr="00C75449">
        <w:rPr>
          <w:sz w:val="22"/>
          <w:szCs w:val="22"/>
        </w:rPr>
        <w:t>an excellent</w:t>
      </w:r>
      <w:proofErr w:type="gramEnd"/>
      <w:r w:rsidR="00C75449" w:rsidRPr="00C75449">
        <w:rPr>
          <w:sz w:val="22"/>
          <w:szCs w:val="22"/>
        </w:rPr>
        <w:t xml:space="preserve"> </w:t>
      </w:r>
      <w:r w:rsidR="0084761C">
        <w:rPr>
          <w:sz w:val="22"/>
          <w:szCs w:val="22"/>
        </w:rPr>
        <w:t xml:space="preserve">data of </w:t>
      </w:r>
      <w:r w:rsidR="00C75449" w:rsidRPr="00C75449">
        <w:rPr>
          <w:sz w:val="22"/>
          <w:szCs w:val="22"/>
        </w:rPr>
        <w:t>labelled preprint review</w:t>
      </w:r>
      <w:r w:rsidR="00C75449">
        <w:rPr>
          <w:sz w:val="22"/>
          <w:szCs w:val="22"/>
        </w:rPr>
        <w:t>s</w:t>
      </w:r>
      <w:r w:rsidR="00FA4A68">
        <w:rPr>
          <w:sz w:val="22"/>
          <w:szCs w:val="22"/>
        </w:rPr>
        <w:t>, w</w:t>
      </w:r>
      <w:r w:rsidR="0084761C">
        <w:rPr>
          <w:sz w:val="22"/>
          <w:szCs w:val="22"/>
        </w:rPr>
        <w:t>ith the label being the ranking of the reliability of the preprint</w:t>
      </w:r>
      <w:r w:rsidR="00A82DBF">
        <w:rPr>
          <w:sz w:val="22"/>
          <w:szCs w:val="22"/>
        </w:rPr>
        <w:t xml:space="preserve"> where the scores range from 1 “</w:t>
      </w:r>
      <w:r w:rsidR="00662360">
        <w:rPr>
          <w:sz w:val="22"/>
          <w:szCs w:val="22"/>
        </w:rPr>
        <w:t>M</w:t>
      </w:r>
      <w:r w:rsidR="00A82DBF">
        <w:rPr>
          <w:sz w:val="22"/>
          <w:szCs w:val="22"/>
        </w:rPr>
        <w:t>isleading” to 5 “Strong”</w:t>
      </w:r>
      <w:r w:rsidR="0084761C">
        <w:rPr>
          <w:sz w:val="22"/>
          <w:szCs w:val="22"/>
        </w:rPr>
        <w:t>.</w:t>
      </w:r>
      <w:bookmarkEnd w:id="2"/>
    </w:p>
    <w:p w14:paraId="45246C42" w14:textId="3194DB6B" w:rsidR="00BA3279" w:rsidRPr="005B7668" w:rsidRDefault="00C46FF7" w:rsidP="00B56BE7">
      <w:pPr>
        <w:spacing w:before="40"/>
        <w:jc w:val="both"/>
        <w:rPr>
          <w:i/>
        </w:rPr>
      </w:pPr>
      <w:r w:rsidRPr="005B7668">
        <w:rPr>
          <w:b/>
          <w:bCs/>
          <w:i/>
        </w:rPr>
        <w:t xml:space="preserve">Task </w:t>
      </w:r>
      <w:r w:rsidR="004F48A4" w:rsidRPr="005B7668">
        <w:rPr>
          <w:b/>
          <w:bCs/>
          <w:i/>
        </w:rPr>
        <w:t>2.</w:t>
      </w:r>
      <w:r w:rsidR="00B2549F" w:rsidRPr="005B7668">
        <w:rPr>
          <w:b/>
          <w:bCs/>
          <w:i/>
        </w:rPr>
        <w:t>2</w:t>
      </w:r>
      <w:r w:rsidRPr="005B7668">
        <w:rPr>
          <w:b/>
          <w:bCs/>
          <w:i/>
        </w:rPr>
        <w:t xml:space="preserve">. </w:t>
      </w:r>
      <w:r w:rsidR="007B2363" w:rsidRPr="005B7668">
        <w:rPr>
          <w:b/>
          <w:bCs/>
          <w:i/>
        </w:rPr>
        <w:t xml:space="preserve">Train </w:t>
      </w:r>
      <w:r w:rsidR="004F48A4" w:rsidRPr="005B7668">
        <w:rPr>
          <w:b/>
          <w:bCs/>
          <w:i/>
        </w:rPr>
        <w:t>deep text classifier</w:t>
      </w:r>
      <w:r w:rsidR="0032280E" w:rsidRPr="005B7668">
        <w:rPr>
          <w:b/>
          <w:bCs/>
          <w:i/>
        </w:rPr>
        <w:t>s and predictors for preprint reliability</w:t>
      </w:r>
      <w:r w:rsidRPr="005B7668">
        <w:rPr>
          <w:i/>
        </w:rPr>
        <w:t xml:space="preserve"> </w:t>
      </w:r>
    </w:p>
    <w:p w14:paraId="6CDCD3D0" w14:textId="46EAFE1F" w:rsidR="00E609B8" w:rsidRDefault="00BA3279" w:rsidP="00B56BE7">
      <w:pPr>
        <w:spacing w:before="40"/>
        <w:ind w:firstLine="360"/>
        <w:jc w:val="both"/>
      </w:pPr>
      <w:r w:rsidRPr="0048396F">
        <w:t xml:space="preserve">The </w:t>
      </w:r>
      <w:r w:rsidR="0084761C">
        <w:t xml:space="preserve">labelled preprint review data </w:t>
      </w:r>
      <w:r w:rsidR="00D92C6B">
        <w:t>might be</w:t>
      </w:r>
      <w:r w:rsidRPr="0048396F">
        <w:t xml:space="preserve"> too small to train accurate classifier</w:t>
      </w:r>
      <w:r w:rsidR="0032280E">
        <w:t>s</w:t>
      </w:r>
      <w:r w:rsidRPr="0048396F">
        <w:t xml:space="preserve"> </w:t>
      </w:r>
      <w:r w:rsidR="0032280E">
        <w:t>and predictors</w:t>
      </w:r>
      <w:r w:rsidR="00D92C6B">
        <w:t>.</w:t>
      </w:r>
      <w:r w:rsidR="00E609B8">
        <w:t xml:space="preserve"> </w:t>
      </w:r>
      <w:r w:rsidR="00E609B8" w:rsidRPr="0048396F">
        <w:t xml:space="preserve">Thus, we </w:t>
      </w:r>
      <w:r w:rsidR="00383ADD">
        <w:t xml:space="preserve">need </w:t>
      </w:r>
      <w:r w:rsidR="00E609B8" w:rsidRPr="0048396F">
        <w:t>to augment th</w:t>
      </w:r>
      <w:r w:rsidR="00383ADD">
        <w:t>is</w:t>
      </w:r>
      <w:r w:rsidR="00E609B8" w:rsidRPr="0048396F">
        <w:t xml:space="preserve"> label</w:t>
      </w:r>
      <w:r w:rsidR="008F4037">
        <w:t>ed</w:t>
      </w:r>
      <w:r w:rsidR="00E609B8" w:rsidRPr="0048396F">
        <w:t xml:space="preserve"> set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00E609B8" w:rsidRPr="0048396F">
        <w:t xml:space="preserve"> by assigning labels to unlabeled set</w:t>
      </w:r>
      <m:oMath>
        <m:sSub>
          <m:sSubPr>
            <m:ctrlPr>
              <w:rPr>
                <w:rFonts w:ascii="Cambria Math" w:hAnsi="Cambria Math"/>
                <w:i/>
              </w:rPr>
            </m:ctrlPr>
          </m:sSubPr>
          <m:e>
            <m:r>
              <w:rPr>
                <w:rFonts w:ascii="Cambria Math" w:hAnsi="Cambria Math"/>
              </w:rPr>
              <m:t xml:space="preserve"> D</m:t>
            </m:r>
          </m:e>
          <m:sub>
            <m:r>
              <w:rPr>
                <w:rFonts w:ascii="Cambria Math" w:hAnsi="Cambria Math"/>
              </w:rPr>
              <m:t>U</m:t>
            </m:r>
          </m:sub>
        </m:sSub>
      </m:oMath>
      <w:r w:rsidR="00E609B8" w:rsidRPr="0048396F">
        <w:t>. However, manually labeling</w:t>
      </w:r>
      <w:r w:rsidR="008E763D">
        <w:t xml:space="preserve"> a large number of</w:t>
      </w:r>
      <w:r w:rsidR="00E609B8">
        <w:t xml:space="preserve"> preprint </w:t>
      </w:r>
      <w:proofErr w:type="gramStart"/>
      <w:r w:rsidR="0032280E">
        <w:t>feedbacks</w:t>
      </w:r>
      <w:proofErr w:type="gramEnd"/>
      <w:r w:rsidR="00383ADD">
        <w:t xml:space="preserve"> </w:t>
      </w:r>
      <w:r w:rsidR="00E609B8" w:rsidRPr="0048396F">
        <w:t xml:space="preserve">is expensive and </w:t>
      </w:r>
      <w:proofErr w:type="gramStart"/>
      <w:r w:rsidR="00E609B8" w:rsidRPr="0048396F">
        <w:t>time-consuming, and</w:t>
      </w:r>
      <w:proofErr w:type="gramEnd"/>
      <w:r w:rsidR="00E609B8" w:rsidRPr="0048396F">
        <w:t xml:space="preserve"> requires domain knowledge. To minimize human efforts, we </w:t>
      </w:r>
      <w:r w:rsidR="00C10BA8">
        <w:t>will</w:t>
      </w:r>
      <w:r w:rsidR="00E609B8" w:rsidRPr="0048396F">
        <w:t xml:space="preserve"> adopt </w:t>
      </w:r>
      <w:r w:rsidR="00E609B8" w:rsidRPr="0048396F">
        <w:rPr>
          <w:i/>
          <w:iCs/>
        </w:rPr>
        <w:t>self-training</w:t>
      </w:r>
      <w:r w:rsidR="00E17B6E">
        <w:rPr>
          <w:i/>
          <w:iCs/>
        </w:rPr>
        <w:t xml:space="preserve"> </w:t>
      </w:r>
      <w:r w:rsidR="00E17B6E">
        <w:t xml:space="preserve">(Zhou et al. 2019) </w:t>
      </w:r>
      <w:r w:rsidR="00E609B8" w:rsidRPr="0048396F">
        <w:t xml:space="preserve">and </w:t>
      </w:r>
      <w:r w:rsidR="00E609B8" w:rsidRPr="0048396F">
        <w:rPr>
          <w:i/>
          <w:iCs/>
        </w:rPr>
        <w:t>active learning</w:t>
      </w:r>
      <w:r w:rsidR="00E17B6E">
        <w:rPr>
          <w:i/>
          <w:iCs/>
        </w:rPr>
        <w:t xml:space="preserve"> </w:t>
      </w:r>
      <w:r w:rsidR="00E17B6E" w:rsidRPr="00E17B6E">
        <w:t>(Budd et al. 2021)</w:t>
      </w:r>
      <w:r w:rsidR="00E17B6E">
        <w:t>,</w:t>
      </w:r>
      <w:r w:rsidR="00E17B6E">
        <w:rPr>
          <w:i/>
          <w:iCs/>
        </w:rPr>
        <w:t xml:space="preserve"> </w:t>
      </w:r>
      <w:r w:rsidR="00E609B8" w:rsidRPr="0048396F">
        <w:t xml:space="preserve">to automatically assign labels </w:t>
      </w:r>
      <w:r w:rsidR="00383ADD">
        <w:t xml:space="preserve">to preprint </w:t>
      </w:r>
      <w:proofErr w:type="gramStart"/>
      <w:r w:rsidR="00C10BA8">
        <w:t>feedbacks</w:t>
      </w:r>
      <w:proofErr w:type="gramEnd"/>
      <w:r w:rsidR="00E609B8" w:rsidRPr="0048396F">
        <w:t xml:space="preserve"> with minimal human efforts.  </w:t>
      </w:r>
    </w:p>
    <w:p w14:paraId="0AC82ABE" w14:textId="756BFD56" w:rsidR="0032280E" w:rsidRDefault="00E609B8" w:rsidP="00B56BE7">
      <w:pPr>
        <w:spacing w:before="40"/>
        <w:ind w:firstLine="360"/>
        <w:jc w:val="both"/>
      </w:pPr>
      <w:r w:rsidRPr="0048396F">
        <w:t xml:space="preserve">Self-training is to first train a classifier </w:t>
      </w:r>
      <w:r w:rsidR="0032280E">
        <w:t xml:space="preserve">or predictor </w:t>
      </w:r>
      <w:r w:rsidRPr="0048396F">
        <w:t>using labeled set, then assign pseudo labels to unlabeled data that the trained classifier</w:t>
      </w:r>
      <w:r w:rsidR="0032280E">
        <w:t xml:space="preserve"> or predictor</w:t>
      </w:r>
      <w:r w:rsidRPr="0048396F">
        <w:t xml:space="preserve"> is most confident with and retrain the classifier </w:t>
      </w:r>
      <w:r w:rsidR="00C10BA8">
        <w:t xml:space="preserve">or predictor </w:t>
      </w:r>
      <w:r w:rsidRPr="0048396F">
        <w:t xml:space="preserve">using both </w:t>
      </w:r>
      <w:proofErr w:type="gramStart"/>
      <w:r w:rsidRPr="0048396F">
        <w:t>pseudo</w:t>
      </w:r>
      <w:proofErr w:type="gramEnd"/>
      <w:r w:rsidRPr="0048396F">
        <w:t xml:space="preserve"> labeled data and labeled data, which can be seen as propagating supervision from labeled to unlabeled </w:t>
      </w:r>
      <w:r w:rsidR="009548A0">
        <w:t>data</w:t>
      </w:r>
      <w:r w:rsidRPr="0048396F">
        <w:t>. Active learning selects</w:t>
      </w:r>
      <w:r w:rsidR="009548A0">
        <w:t xml:space="preserve"> a</w:t>
      </w:r>
      <w:r w:rsidRPr="0048396F">
        <w:t xml:space="preserve"> few unlabeled </w:t>
      </w:r>
      <w:r w:rsidR="009548A0">
        <w:t>data</w:t>
      </w:r>
      <w:r w:rsidRPr="0048396F">
        <w:t xml:space="preserve"> that the model is most uncertain about and query human annotator to manually label. However, there are some challenges towards finding to-be-labeled instances: (</w:t>
      </w:r>
      <w:r w:rsidR="00C10BA8">
        <w:t>1</w:t>
      </w:r>
      <w:r w:rsidRPr="0048396F">
        <w:t>) for active learning, we want to select instances that current knowledge is insufficient for the model to make predictions, hence could provide more additional knowledge after being labeled; and (</w:t>
      </w:r>
      <w:r w:rsidR="00C10BA8">
        <w:t>2</w:t>
      </w:r>
      <w:r w:rsidRPr="0048396F">
        <w:t xml:space="preserve">) the self-training process should also be considered in instance selection, as we expect them to be most informative in propagating and correcting predicted labels for other unlabeled instances. </w:t>
      </w:r>
    </w:p>
    <w:p w14:paraId="0A037AD1" w14:textId="33906CF8" w:rsidR="00E609B8" w:rsidRDefault="00E609B8" w:rsidP="00B56BE7">
      <w:pPr>
        <w:spacing w:before="40"/>
        <w:ind w:firstLine="360"/>
        <w:jc w:val="both"/>
      </w:pPr>
      <w:r w:rsidRPr="0048396F">
        <w:t>Addressing these difficulties, we will select instances</w:t>
      </w:r>
      <w:r>
        <w:t xml:space="preserve"> for querying labels</w:t>
      </w:r>
      <w:r w:rsidRPr="0048396F">
        <w:t xml:space="preserve"> based on two criteria: (</w:t>
      </w:r>
      <w:r w:rsidR="00C10BA8">
        <w:t>1</w:t>
      </w:r>
      <w:r w:rsidRPr="0048396F">
        <w:t xml:space="preserve">) the classification uncertainty of each instance, measured by the predicted class entropy. A high entropy indicates that the model is unconfident in this </w:t>
      </w:r>
      <w:r w:rsidRPr="00E17B6E">
        <w:t>prediction</w:t>
      </w:r>
      <w:r w:rsidR="00E17B6E">
        <w:t xml:space="preserve"> (</w:t>
      </w:r>
      <w:proofErr w:type="spellStart"/>
      <w:r w:rsidR="00E17B6E">
        <w:t>Grandvalet</w:t>
      </w:r>
      <w:proofErr w:type="spellEnd"/>
      <w:r w:rsidR="00E17B6E">
        <w:t xml:space="preserve"> and </w:t>
      </w:r>
      <w:proofErr w:type="spellStart"/>
      <w:r w:rsidR="00E17B6E">
        <w:t>Bengio</w:t>
      </w:r>
      <w:proofErr w:type="spellEnd"/>
      <w:r w:rsidR="00E17B6E">
        <w:t xml:space="preserve"> 2005)</w:t>
      </w:r>
      <w:r w:rsidRPr="0048396F">
        <w:t xml:space="preserve"> and could benefit from manual labeling; (</w:t>
      </w:r>
      <w:r w:rsidR="00C10BA8">
        <w:t>2</w:t>
      </w:r>
      <w:r w:rsidRPr="0048396F">
        <w:t xml:space="preserve">) the change in prediction results before and after self-training process. </w:t>
      </w:r>
      <w:r>
        <w:t>Large c</w:t>
      </w:r>
      <w:r w:rsidRPr="0048396F">
        <w:t xml:space="preserve">hange in prediction indicates that the knowledge from original labeled data and that from augmented pseudo labels contradict with each other, showing that the current instance could be critical, lying near </w:t>
      </w:r>
      <w:r w:rsidRPr="0048396F">
        <w:lastRenderedPageBreak/>
        <w:t>the classification boundary</w:t>
      </w:r>
      <w:r w:rsidR="00C10BA8">
        <w:t xml:space="preserve"> and</w:t>
      </w:r>
      <w:r w:rsidRPr="0048396F">
        <w:t xml:space="preserve"> correlat</w:t>
      </w:r>
      <w:r w:rsidR="00C10BA8">
        <w:t>ing</w:t>
      </w:r>
      <w:r w:rsidRPr="0048396F">
        <w:t xml:space="preserve"> with the pseudo labels of other unlabeled nodes. </w:t>
      </w:r>
      <w:proofErr w:type="gramStart"/>
      <w:r w:rsidR="00C10BA8">
        <w:t>Thus</w:t>
      </w:r>
      <w:proofErr w:type="gramEnd"/>
      <w:r w:rsidRPr="0048396F">
        <w:t xml:space="preserve"> obtaining its label would be informative to guide the label propagation and improve self-training</w:t>
      </w:r>
      <w:r>
        <w:t>.</w:t>
      </w:r>
    </w:p>
    <w:p w14:paraId="428B62A4" w14:textId="6FA32A16" w:rsidR="00E609B8" w:rsidRDefault="00E609B8" w:rsidP="00B56BE7">
      <w:pPr>
        <w:pStyle w:val="BodyText"/>
        <w:spacing w:before="40"/>
        <w:ind w:left="0" w:right="0" w:firstLine="360"/>
        <w:rPr>
          <w:sz w:val="22"/>
          <w:szCs w:val="22"/>
        </w:rPr>
      </w:pPr>
      <w:r w:rsidRPr="0048396F">
        <w:rPr>
          <w:sz w:val="22"/>
          <w:szCs w:val="22"/>
        </w:rPr>
        <w:t xml:space="preserve">Concretely, the learning process is </w:t>
      </w:r>
      <w:r w:rsidR="0032280E">
        <w:rPr>
          <w:sz w:val="22"/>
          <w:szCs w:val="22"/>
        </w:rPr>
        <w:t>as follows:</w:t>
      </w:r>
      <w:r w:rsidRPr="0048396F">
        <w:rPr>
          <w:sz w:val="22"/>
          <w:szCs w:val="22"/>
        </w:rPr>
        <w:t xml:space="preserve"> (</w:t>
      </w:r>
      <w:r w:rsidR="00C10BA8">
        <w:rPr>
          <w:sz w:val="22"/>
          <w:szCs w:val="22"/>
        </w:rPr>
        <w:t>1</w:t>
      </w:r>
      <w:r w:rsidRPr="0048396F">
        <w:rPr>
          <w:sz w:val="22"/>
          <w:szCs w:val="22"/>
        </w:rPr>
        <w:t xml:space="preserve">) train a deep text classifier </w:t>
      </w:r>
      <w:r w:rsidR="00C10BA8">
        <w:rPr>
          <w:sz w:val="22"/>
          <w:szCs w:val="22"/>
        </w:rPr>
        <w:t xml:space="preserve">or predictor </w:t>
      </w:r>
      <w:r w:rsidRPr="0048396F">
        <w:rPr>
          <w:sz w:val="22"/>
          <w:szCs w:val="22"/>
        </w:rPr>
        <w:t xml:space="preserve">using the labeled </w:t>
      </w:r>
      <w:r w:rsidR="007A0447">
        <w:rPr>
          <w:sz w:val="22"/>
          <w:szCs w:val="22"/>
        </w:rPr>
        <w:t xml:space="preserve">preprint </w:t>
      </w:r>
      <w:r w:rsidRPr="0048396F">
        <w:rPr>
          <w:sz w:val="22"/>
          <w:szCs w:val="22"/>
        </w:rPr>
        <w:t>review</w:t>
      </w:r>
      <w:r w:rsidR="007A0447">
        <w:rPr>
          <w:sz w:val="22"/>
          <w:szCs w:val="22"/>
        </w:rPr>
        <w:t xml:space="preserve">s from </w:t>
      </w:r>
      <w:r w:rsidR="007A0447" w:rsidRPr="007A0447">
        <w:rPr>
          <w:i/>
          <w:iCs/>
          <w:sz w:val="22"/>
          <w:szCs w:val="22"/>
        </w:rPr>
        <w:t>Rapid Reviews: Infectious Diseases</w:t>
      </w:r>
      <w:r w:rsidRPr="0048396F">
        <w:rPr>
          <w:sz w:val="22"/>
          <w:szCs w:val="22"/>
        </w:rPr>
        <w:t xml:space="preserve"> </w:t>
      </w:r>
      <w:r w:rsidR="007A0447">
        <w:rPr>
          <w:sz w:val="22"/>
          <w:szCs w:val="22"/>
        </w:rPr>
        <w:t xml:space="preserve">(with the score of preprint reliability ranging from 1 “Misleading” to 5 “Strong”) </w:t>
      </w:r>
      <w:r w:rsidRPr="0048396F">
        <w:rPr>
          <w:sz w:val="22"/>
          <w:szCs w:val="22"/>
        </w:rPr>
        <w:t xml:space="preserve">and predict </w:t>
      </w:r>
      <w:r w:rsidR="007A0447">
        <w:rPr>
          <w:sz w:val="22"/>
          <w:szCs w:val="22"/>
        </w:rPr>
        <w:t xml:space="preserve">the preprint reliability score </w:t>
      </w:r>
      <w:r w:rsidRPr="0048396F">
        <w:rPr>
          <w:sz w:val="22"/>
          <w:szCs w:val="22"/>
        </w:rPr>
        <w:t xml:space="preserve">for unlabeled </w:t>
      </w:r>
      <w:r w:rsidR="007A0447">
        <w:rPr>
          <w:sz w:val="22"/>
          <w:szCs w:val="22"/>
        </w:rPr>
        <w:t xml:space="preserve">preprint </w:t>
      </w:r>
      <w:r w:rsidR="00C10BA8">
        <w:rPr>
          <w:sz w:val="22"/>
          <w:szCs w:val="22"/>
        </w:rPr>
        <w:t>feedbacks</w:t>
      </w:r>
      <w:r w:rsidRPr="0048396F">
        <w:rPr>
          <w:sz w:val="22"/>
          <w:szCs w:val="22"/>
        </w:rPr>
        <w:t>. Meanwhile, uncertainty in prediction for each unlabeled instance is also calculated; (</w:t>
      </w:r>
      <w:r w:rsidR="00C10BA8">
        <w:rPr>
          <w:sz w:val="22"/>
          <w:szCs w:val="22"/>
        </w:rPr>
        <w:t>2</w:t>
      </w:r>
      <w:r w:rsidRPr="0048396F">
        <w:rPr>
          <w:sz w:val="22"/>
          <w:szCs w:val="22"/>
        </w:rPr>
        <w:t>) include samples that the model was most confident about into the training set, with predicted labels as pseudo supervision; (</w:t>
      </w:r>
      <w:r w:rsidR="00C10BA8">
        <w:rPr>
          <w:sz w:val="22"/>
          <w:szCs w:val="22"/>
        </w:rPr>
        <w:t>3</w:t>
      </w:r>
      <w:r w:rsidRPr="0048396F">
        <w:rPr>
          <w:sz w:val="22"/>
          <w:szCs w:val="22"/>
        </w:rPr>
        <w:t xml:space="preserve">) retrain a deep text classifier </w:t>
      </w:r>
      <w:r w:rsidR="00C10BA8">
        <w:rPr>
          <w:sz w:val="22"/>
          <w:szCs w:val="22"/>
        </w:rPr>
        <w:t xml:space="preserve">or predictor </w:t>
      </w:r>
      <w:r w:rsidRPr="0048396F">
        <w:rPr>
          <w:sz w:val="22"/>
          <w:szCs w:val="22"/>
        </w:rPr>
        <w:t>with this augmented training set and re-predict labels for unlabeled data. Identify instances whose predicted label do not square with the original prediction; (</w:t>
      </w:r>
      <w:r w:rsidR="00C10BA8">
        <w:rPr>
          <w:sz w:val="22"/>
          <w:szCs w:val="22"/>
        </w:rPr>
        <w:t>4</w:t>
      </w:r>
      <w:r w:rsidRPr="0048396F">
        <w:rPr>
          <w:sz w:val="22"/>
          <w:szCs w:val="22"/>
        </w:rPr>
        <w:t xml:space="preserve">) select from identified instances based on original prediction uncertainty, </w:t>
      </w:r>
      <w:r w:rsidR="007A0447">
        <w:rPr>
          <w:sz w:val="22"/>
          <w:szCs w:val="22"/>
        </w:rPr>
        <w:t xml:space="preserve">and </w:t>
      </w:r>
      <w:r w:rsidRPr="0048396F">
        <w:rPr>
          <w:sz w:val="22"/>
          <w:szCs w:val="22"/>
        </w:rPr>
        <w:t>query human annotator to label them</w:t>
      </w:r>
      <w:r w:rsidR="007A0447">
        <w:rPr>
          <w:sz w:val="22"/>
          <w:szCs w:val="22"/>
        </w:rPr>
        <w:t xml:space="preserve"> (i.e., assign a </w:t>
      </w:r>
      <w:r w:rsidR="007B2363">
        <w:rPr>
          <w:sz w:val="22"/>
          <w:szCs w:val="22"/>
        </w:rPr>
        <w:t xml:space="preserve">preprint </w:t>
      </w:r>
      <w:r w:rsidR="007A0447">
        <w:rPr>
          <w:sz w:val="22"/>
          <w:szCs w:val="22"/>
        </w:rPr>
        <w:t xml:space="preserve">reliability score </w:t>
      </w:r>
      <w:r w:rsidR="007B2363">
        <w:rPr>
          <w:sz w:val="22"/>
          <w:szCs w:val="22"/>
        </w:rPr>
        <w:t xml:space="preserve">to a preprint </w:t>
      </w:r>
      <w:r w:rsidR="00C10BA8">
        <w:rPr>
          <w:sz w:val="22"/>
          <w:szCs w:val="22"/>
        </w:rPr>
        <w:t>feedback</w:t>
      </w:r>
      <w:r w:rsidR="007B2363">
        <w:rPr>
          <w:sz w:val="22"/>
          <w:szCs w:val="22"/>
        </w:rPr>
        <w:t xml:space="preserve">, based on </w:t>
      </w:r>
      <w:r w:rsidR="00AF7AEC">
        <w:rPr>
          <w:sz w:val="22"/>
          <w:szCs w:val="22"/>
        </w:rPr>
        <w:t>its</w:t>
      </w:r>
      <w:r w:rsidR="007B2363">
        <w:rPr>
          <w:sz w:val="22"/>
          <w:szCs w:val="22"/>
        </w:rPr>
        <w:t xml:space="preserve"> text</w:t>
      </w:r>
      <w:r w:rsidR="007A0447">
        <w:rPr>
          <w:sz w:val="22"/>
          <w:szCs w:val="22"/>
        </w:rPr>
        <w:t>)</w:t>
      </w:r>
      <w:r w:rsidRPr="0048396F">
        <w:rPr>
          <w:sz w:val="22"/>
          <w:szCs w:val="22"/>
        </w:rPr>
        <w:t>, and put them into labeled data. These steps would be conducted in several iterations</w:t>
      </w:r>
      <w:r w:rsidR="00AC3C2D" w:rsidRPr="0048396F">
        <w:rPr>
          <w:sz w:val="22"/>
          <w:szCs w:val="22"/>
        </w:rPr>
        <w:t xml:space="preserve">. </w:t>
      </w:r>
      <w:r w:rsidR="00AC3C2D">
        <w:rPr>
          <w:sz w:val="22"/>
          <w:szCs w:val="22"/>
        </w:rPr>
        <w:t>T</w:t>
      </w:r>
      <w:r w:rsidRPr="0048396F">
        <w:rPr>
          <w:sz w:val="22"/>
          <w:szCs w:val="22"/>
        </w:rPr>
        <w:t xml:space="preserve">he obtained classifier can predict </w:t>
      </w:r>
      <w:r w:rsidR="007B2363">
        <w:rPr>
          <w:sz w:val="22"/>
          <w:szCs w:val="22"/>
        </w:rPr>
        <w:t xml:space="preserve">the score of preprint </w:t>
      </w:r>
      <w:r w:rsidRPr="0048396F">
        <w:rPr>
          <w:sz w:val="22"/>
          <w:szCs w:val="22"/>
        </w:rPr>
        <w:t xml:space="preserve">reliability for unlabeled </w:t>
      </w:r>
      <w:r w:rsidR="007B2363">
        <w:rPr>
          <w:sz w:val="22"/>
          <w:szCs w:val="22"/>
        </w:rPr>
        <w:t>preprint comments/review</w:t>
      </w:r>
      <w:r w:rsidRPr="0048396F">
        <w:rPr>
          <w:sz w:val="22"/>
          <w:szCs w:val="22"/>
        </w:rPr>
        <w:t xml:space="preserve">s. </w:t>
      </w:r>
    </w:p>
    <w:p w14:paraId="2710120D" w14:textId="26697681" w:rsidR="00862BA3" w:rsidRDefault="00862BA3" w:rsidP="00B56BE7">
      <w:pPr>
        <w:pStyle w:val="BodyText"/>
        <w:spacing w:before="40"/>
        <w:ind w:left="0" w:right="0" w:firstLine="360"/>
        <w:rPr>
          <w:sz w:val="22"/>
          <w:szCs w:val="22"/>
        </w:rPr>
      </w:pPr>
      <w:r w:rsidRPr="0048396F">
        <w:rPr>
          <w:sz w:val="22"/>
          <w:szCs w:val="22"/>
        </w:rPr>
        <w:t xml:space="preserve">We plan to adopt pretrained models such as </w:t>
      </w:r>
      <w:r w:rsidRPr="00E17B6E">
        <w:rPr>
          <w:sz w:val="22"/>
          <w:szCs w:val="22"/>
        </w:rPr>
        <w:t>BERT</w:t>
      </w:r>
      <w:r w:rsidRPr="0048396F">
        <w:rPr>
          <w:sz w:val="22"/>
          <w:szCs w:val="22"/>
        </w:rPr>
        <w:t xml:space="preserve"> as feature extractor for the deep text classifier</w:t>
      </w:r>
      <w:r w:rsidR="00AF7AEC">
        <w:rPr>
          <w:sz w:val="22"/>
          <w:szCs w:val="22"/>
        </w:rPr>
        <w:t xml:space="preserve"> and predictor</w:t>
      </w:r>
      <w:r w:rsidR="00E17B6E">
        <w:rPr>
          <w:sz w:val="22"/>
          <w:szCs w:val="22"/>
        </w:rPr>
        <w:t xml:space="preserve"> (Devlin et al. 2019)</w:t>
      </w:r>
      <w:r w:rsidRPr="0048396F">
        <w:rPr>
          <w:sz w:val="22"/>
          <w:szCs w:val="22"/>
        </w:rPr>
        <w:t>. We will investigate various criteria to select data samples to query human annotator.</w:t>
      </w:r>
      <w:r>
        <w:rPr>
          <w:sz w:val="22"/>
          <w:szCs w:val="22"/>
        </w:rPr>
        <w:t xml:space="preserve"> </w:t>
      </w:r>
      <w:r w:rsidR="005F2959">
        <w:rPr>
          <w:sz w:val="22"/>
          <w:szCs w:val="22"/>
        </w:rPr>
        <w:t xml:space="preserve">Since the training data include </w:t>
      </w:r>
      <w:r w:rsidR="005F2959" w:rsidRPr="0048396F">
        <w:rPr>
          <w:sz w:val="22"/>
          <w:szCs w:val="22"/>
        </w:rPr>
        <w:t xml:space="preserve">pseudo labels </w:t>
      </w:r>
      <w:r w:rsidR="005F2959">
        <w:rPr>
          <w:sz w:val="22"/>
          <w:szCs w:val="22"/>
        </w:rPr>
        <w:t>by machines that</w:t>
      </w:r>
      <w:r w:rsidR="005F2959" w:rsidRPr="0048396F">
        <w:rPr>
          <w:sz w:val="22"/>
          <w:szCs w:val="22"/>
        </w:rPr>
        <w:t xml:space="preserve"> might be noisy, </w:t>
      </w:r>
      <w:r w:rsidR="005F2959">
        <w:rPr>
          <w:sz w:val="22"/>
          <w:szCs w:val="22"/>
        </w:rPr>
        <w:t xml:space="preserve">we will </w:t>
      </w:r>
      <w:r w:rsidR="005F2959" w:rsidRPr="0048396F">
        <w:rPr>
          <w:sz w:val="22"/>
          <w:szCs w:val="22"/>
        </w:rPr>
        <w:t>design noise resistance loss function to alleviate the noisy in pseudo labels and make the model more robust.</w:t>
      </w:r>
      <w:r w:rsidR="005F2959">
        <w:rPr>
          <w:sz w:val="22"/>
          <w:szCs w:val="22"/>
        </w:rPr>
        <w:t xml:space="preserve"> </w:t>
      </w:r>
    </w:p>
    <w:p w14:paraId="4A254290" w14:textId="603FA527" w:rsidR="00862BA3" w:rsidRDefault="00862BA3" w:rsidP="00B56BE7">
      <w:pPr>
        <w:spacing w:before="40"/>
        <w:ind w:firstLine="360"/>
        <w:jc w:val="both"/>
      </w:pPr>
      <w:r>
        <w:t xml:space="preserve">Co-PI </w:t>
      </w:r>
      <w:r w:rsidR="00366CD5">
        <w:t xml:space="preserve">Dr. </w:t>
      </w:r>
      <w:r>
        <w:t xml:space="preserve">Mao, a faculty </w:t>
      </w:r>
      <w:proofErr w:type="gramStart"/>
      <w:r>
        <w:t>member</w:t>
      </w:r>
      <w:proofErr w:type="gramEnd"/>
      <w:r>
        <w:t xml:space="preserve"> </w:t>
      </w:r>
      <w:r w:rsidR="00366CD5">
        <w:t xml:space="preserve">and the chair of Graduate Recruitment Committee </w:t>
      </w:r>
      <w:r>
        <w:t>at the Department of Biology</w:t>
      </w:r>
      <w:r w:rsidR="007F1F79">
        <w:t xml:space="preserve"> at Penn State</w:t>
      </w:r>
      <w:r>
        <w:t xml:space="preserve">, will work with </w:t>
      </w:r>
      <w:r w:rsidR="007F1F79">
        <w:t>the</w:t>
      </w:r>
      <w:r>
        <w:t xml:space="preserve"> Graduate Student Council </w:t>
      </w:r>
      <w:r w:rsidR="005A379A">
        <w:t>of</w:t>
      </w:r>
      <w:r>
        <w:t xml:space="preserve"> </w:t>
      </w:r>
      <w:r w:rsidR="007F1F79">
        <w:t>his department</w:t>
      </w:r>
      <w:r>
        <w:t xml:space="preserve"> to recruit graduate students as human annotator</w:t>
      </w:r>
      <w:r w:rsidR="004B2A13">
        <w:t>s</w:t>
      </w:r>
      <w:r>
        <w:t xml:space="preserve"> </w:t>
      </w:r>
      <w:r w:rsidR="00F15163">
        <w:t xml:space="preserve">for manual labelling of preprint </w:t>
      </w:r>
      <w:r w:rsidR="007F1F79">
        <w:t>comments/reviews</w:t>
      </w:r>
      <w:r w:rsidR="00690C13">
        <w:t>, and they</w:t>
      </w:r>
      <w:r w:rsidR="00B11B5A">
        <w:t xml:space="preserve"> will be compensated for their time and effort. </w:t>
      </w:r>
      <w:r w:rsidR="007F1F79">
        <w:t xml:space="preserve">Recruited annotators will go through extensive </w:t>
      </w:r>
      <w:r w:rsidR="004B2A13">
        <w:t xml:space="preserve">training </w:t>
      </w:r>
      <w:r w:rsidR="007F1F79">
        <w:t>that includes</w:t>
      </w:r>
      <w:r w:rsidR="004B2A13">
        <w:t xml:space="preserve"> explaining the labeling principles, going over </w:t>
      </w:r>
      <w:r w:rsidR="007F1F79">
        <w:t>examples of labeled data</w:t>
      </w:r>
      <w:r w:rsidR="004B2A13">
        <w:t xml:space="preserve">, and </w:t>
      </w:r>
      <w:r w:rsidR="007F1F79">
        <w:t>practicing</w:t>
      </w:r>
      <w:r w:rsidR="004B2A13">
        <w:t xml:space="preserve"> labeling. </w:t>
      </w:r>
      <w:r w:rsidR="00F15163">
        <w:t xml:space="preserve">For each preprint </w:t>
      </w:r>
      <w:r w:rsidR="007F1F79">
        <w:t>comment/review</w:t>
      </w:r>
      <w:r w:rsidR="00F15163">
        <w:t xml:space="preserve"> to be labelled, 2-3 human annotators </w:t>
      </w:r>
      <w:r w:rsidR="007F1F79">
        <w:t>will be assigned for independent labeling, to ensure the quality of labeling</w:t>
      </w:r>
      <w:r w:rsidR="00F15163">
        <w:t xml:space="preserve">. Given that preprint </w:t>
      </w:r>
      <w:r w:rsidR="007F1F79">
        <w:t>comments/</w:t>
      </w:r>
      <w:r w:rsidR="00F15163">
        <w:t xml:space="preserve">reviews </w:t>
      </w:r>
      <w:r w:rsidR="00203CE6">
        <w:t>were written by</w:t>
      </w:r>
      <w:r w:rsidRPr="0048396F">
        <w:t xml:space="preserve"> domain experts, </w:t>
      </w:r>
      <w:r w:rsidR="00F15163">
        <w:t xml:space="preserve">and that our human annotators </w:t>
      </w:r>
      <w:r w:rsidR="00203CE6">
        <w:t xml:space="preserve">are </w:t>
      </w:r>
      <w:r w:rsidR="00F15163">
        <w:t>graduate students</w:t>
      </w:r>
      <w:r w:rsidR="00203CE6">
        <w:t xml:space="preserve"> with</w:t>
      </w:r>
      <w:r w:rsidR="00F15163">
        <w:t xml:space="preserve"> domain knowledge</w:t>
      </w:r>
      <w:r w:rsidR="004B2A13">
        <w:t xml:space="preserve"> and </w:t>
      </w:r>
      <w:r w:rsidR="00203CE6">
        <w:t>thorough</w:t>
      </w:r>
      <w:r w:rsidR="004B2A13">
        <w:t xml:space="preserve"> training</w:t>
      </w:r>
      <w:r w:rsidR="00F15163">
        <w:t xml:space="preserve">, we expect </w:t>
      </w:r>
      <w:r w:rsidR="00203CE6">
        <w:t xml:space="preserve">good quality for </w:t>
      </w:r>
      <w:r w:rsidR="00F15163">
        <w:t>manual labeling</w:t>
      </w:r>
      <w:r w:rsidRPr="0048396F">
        <w:t>.</w:t>
      </w:r>
      <w:r w:rsidR="00F15163">
        <w:t xml:space="preserve"> In addition, </w:t>
      </w:r>
      <w:r w:rsidR="00366CD5">
        <w:t xml:space="preserve">Dr. </w:t>
      </w:r>
      <w:r w:rsidR="004B2A13">
        <w:t xml:space="preserve">Mao will randomly select </w:t>
      </w:r>
      <w:r w:rsidR="00203CE6">
        <w:t xml:space="preserve">some </w:t>
      </w:r>
      <w:r w:rsidR="006121EF">
        <w:t xml:space="preserve">labeling by recruited </w:t>
      </w:r>
      <w:r w:rsidR="00BC5A18">
        <w:t>annotators to check the accuracy.</w:t>
      </w:r>
      <w:r w:rsidR="00203CE6">
        <w:t xml:space="preserve"> </w:t>
      </w:r>
    </w:p>
    <w:p w14:paraId="3F0FC76C" w14:textId="5AA382AE" w:rsidR="008B4D23" w:rsidRDefault="00862BA3" w:rsidP="00B56BE7">
      <w:pPr>
        <w:spacing w:before="40"/>
        <w:ind w:firstLine="360"/>
        <w:jc w:val="both"/>
      </w:pPr>
      <w:r w:rsidRPr="0048396F">
        <w:t xml:space="preserve">We will keep growing the dataset </w:t>
      </w:r>
      <w:r w:rsidR="003648B9">
        <w:t>and refining the deep text classif</w:t>
      </w:r>
      <w:r w:rsidR="00125F24">
        <w:t>i</w:t>
      </w:r>
      <w:r w:rsidR="003648B9">
        <w:t>er</w:t>
      </w:r>
      <w:r w:rsidR="00F35DD7">
        <w:t xml:space="preserve"> and predictor</w:t>
      </w:r>
      <w:r w:rsidR="003648B9">
        <w:t xml:space="preserve">, </w:t>
      </w:r>
      <w:r w:rsidRPr="0048396F">
        <w:t xml:space="preserve">as new preprints and </w:t>
      </w:r>
      <w:r w:rsidR="00F35DD7">
        <w:t xml:space="preserve">preprint </w:t>
      </w:r>
      <w:proofErr w:type="gramStart"/>
      <w:r w:rsidR="00F35DD7">
        <w:t>feedbacks</w:t>
      </w:r>
      <w:proofErr w:type="gramEnd"/>
      <w:r w:rsidR="00F35DD7">
        <w:t xml:space="preserve"> are collected</w:t>
      </w:r>
      <w:r w:rsidR="00125F24">
        <w:t xml:space="preserve">, including those </w:t>
      </w:r>
      <w:r w:rsidR="00203CE6">
        <w:t>by</w:t>
      </w:r>
      <w:r w:rsidR="00125F24">
        <w:t xml:space="preserve"> </w:t>
      </w:r>
      <w:r w:rsidR="00125F24" w:rsidRPr="00203CE6">
        <w:rPr>
          <w:i/>
          <w:iCs/>
        </w:rPr>
        <w:t>Rapid Reviews: Infectious Diseases</w:t>
      </w:r>
      <w:r w:rsidR="00F35DD7">
        <w:t xml:space="preserve"> that will </w:t>
      </w:r>
      <w:r w:rsidR="00125F24">
        <w:t>enlarge</w:t>
      </w:r>
      <w:r w:rsidR="00F35DD7">
        <w:t xml:space="preserve"> </w:t>
      </w:r>
      <w:r w:rsidR="00125F24">
        <w:t xml:space="preserve">the labelled data. </w:t>
      </w:r>
      <w:r w:rsidRPr="0048396F">
        <w:t>We plan to create and maintain a website to publish our datasets and codes to boost this research direction</w:t>
      </w:r>
      <w:r w:rsidR="00125F24">
        <w:t xml:space="preserve">, not only </w:t>
      </w:r>
      <w:r w:rsidR="00214724" w:rsidRPr="0048396F">
        <w:t>facilitat</w:t>
      </w:r>
      <w:r w:rsidR="00125F24">
        <w:t>ing</w:t>
      </w:r>
      <w:r w:rsidR="00214724" w:rsidRPr="0048396F">
        <w:t xml:space="preserve"> our research but also the community for future research.</w:t>
      </w:r>
    </w:p>
    <w:p w14:paraId="6BA62E3A" w14:textId="77777777" w:rsidR="003D38E9" w:rsidRDefault="003D38E9" w:rsidP="00B56BE7">
      <w:pPr>
        <w:pStyle w:val="BodyText"/>
        <w:spacing w:before="0"/>
        <w:ind w:left="0" w:right="0"/>
        <w:rPr>
          <w:b/>
          <w:bCs/>
          <w:sz w:val="22"/>
          <w:szCs w:val="22"/>
          <w:u w:val="single"/>
        </w:rPr>
      </w:pPr>
    </w:p>
    <w:p w14:paraId="74D672F4" w14:textId="54DE350E" w:rsidR="00C65630" w:rsidRPr="00751CCB" w:rsidRDefault="007B4A84" w:rsidP="00B56BE7">
      <w:pPr>
        <w:pStyle w:val="BodyText"/>
        <w:spacing w:before="0"/>
        <w:ind w:left="0" w:right="0"/>
        <w:rPr>
          <w:b/>
          <w:bCs/>
          <w:sz w:val="22"/>
          <w:szCs w:val="22"/>
          <w:u w:val="single"/>
        </w:rPr>
      </w:pPr>
      <w:r w:rsidRPr="00751CCB">
        <w:rPr>
          <w:b/>
          <w:bCs/>
          <w:sz w:val="22"/>
          <w:szCs w:val="22"/>
          <w:u w:val="single"/>
        </w:rPr>
        <w:t xml:space="preserve">Task 3: </w:t>
      </w:r>
      <w:r w:rsidR="00BC01BD" w:rsidRPr="00751CCB">
        <w:rPr>
          <w:b/>
          <w:bCs/>
          <w:sz w:val="22"/>
          <w:szCs w:val="22"/>
          <w:u w:val="single"/>
        </w:rPr>
        <w:t xml:space="preserve"> </w:t>
      </w:r>
      <w:r w:rsidR="00BB2B33" w:rsidRPr="00751CCB">
        <w:rPr>
          <w:b/>
          <w:bCs/>
          <w:sz w:val="22"/>
          <w:szCs w:val="22"/>
          <w:u w:val="single"/>
        </w:rPr>
        <w:t xml:space="preserve">Empirical </w:t>
      </w:r>
      <w:r w:rsidR="004F3FCF">
        <w:rPr>
          <w:b/>
          <w:bCs/>
          <w:sz w:val="22"/>
          <w:szCs w:val="22"/>
          <w:u w:val="single"/>
        </w:rPr>
        <w:t>A</w:t>
      </w:r>
      <w:r w:rsidR="00BB2B33" w:rsidRPr="00751CCB">
        <w:rPr>
          <w:b/>
          <w:bCs/>
          <w:sz w:val="22"/>
          <w:szCs w:val="22"/>
          <w:u w:val="single"/>
        </w:rPr>
        <w:t>nalyses</w:t>
      </w:r>
    </w:p>
    <w:p w14:paraId="0CC8A925" w14:textId="28E53A9C" w:rsidR="0024664F" w:rsidRPr="005B7668" w:rsidRDefault="0024664F" w:rsidP="00B56BE7">
      <w:pPr>
        <w:spacing w:before="40"/>
        <w:jc w:val="both"/>
        <w:rPr>
          <w:i/>
        </w:rPr>
      </w:pPr>
      <w:r w:rsidRPr="005B7668">
        <w:rPr>
          <w:b/>
          <w:bCs/>
          <w:i/>
        </w:rPr>
        <w:t xml:space="preserve">Task 3.1. </w:t>
      </w:r>
      <w:r w:rsidR="00F70172" w:rsidRPr="005B7668">
        <w:rPr>
          <w:b/>
          <w:bCs/>
          <w:i/>
        </w:rPr>
        <w:t xml:space="preserve">Construct various measures on a preprint’s </w:t>
      </w:r>
      <w:proofErr w:type="gramStart"/>
      <w:r w:rsidR="00F70172" w:rsidRPr="005B7668">
        <w:rPr>
          <w:b/>
          <w:bCs/>
          <w:i/>
        </w:rPr>
        <w:t>reliability</w:t>
      </w:r>
      <w:proofErr w:type="gramEnd"/>
      <w:r w:rsidR="00F70172" w:rsidRPr="005B7668">
        <w:rPr>
          <w:b/>
          <w:bCs/>
          <w:i/>
        </w:rPr>
        <w:t xml:space="preserve"> </w:t>
      </w:r>
      <w:r w:rsidRPr="005B7668">
        <w:rPr>
          <w:b/>
          <w:bCs/>
          <w:i/>
        </w:rPr>
        <w:t xml:space="preserve"> </w:t>
      </w:r>
    </w:p>
    <w:p w14:paraId="090DA2CC" w14:textId="0D7E14DF" w:rsidR="0024664F" w:rsidRDefault="0024664F" w:rsidP="00B56BE7">
      <w:pPr>
        <w:pStyle w:val="BodyText"/>
        <w:spacing w:before="0"/>
        <w:ind w:left="0" w:right="0" w:firstLine="360"/>
        <w:contextualSpacing/>
        <w:rPr>
          <w:sz w:val="22"/>
          <w:szCs w:val="22"/>
        </w:rPr>
      </w:pPr>
      <w:r>
        <w:rPr>
          <w:sz w:val="22"/>
          <w:szCs w:val="22"/>
        </w:rPr>
        <w:t xml:space="preserve">We will apply the deep text </w:t>
      </w:r>
      <w:r w:rsidR="00E136BB">
        <w:rPr>
          <w:sz w:val="22"/>
          <w:szCs w:val="22"/>
        </w:rPr>
        <w:t>classifier developed in Task 2</w:t>
      </w:r>
      <w:r>
        <w:rPr>
          <w:sz w:val="22"/>
          <w:szCs w:val="22"/>
        </w:rPr>
        <w:t xml:space="preserve"> to the remaining preprint </w:t>
      </w:r>
      <w:r w:rsidR="00E136BB">
        <w:rPr>
          <w:sz w:val="22"/>
          <w:szCs w:val="22"/>
        </w:rPr>
        <w:t>feedbacks in the data</w:t>
      </w:r>
      <w:r>
        <w:rPr>
          <w:sz w:val="22"/>
          <w:szCs w:val="22"/>
        </w:rPr>
        <w:t>, assign</w:t>
      </w:r>
      <w:r w:rsidR="00E136BB">
        <w:rPr>
          <w:sz w:val="22"/>
          <w:szCs w:val="22"/>
        </w:rPr>
        <w:t>ing</w:t>
      </w:r>
      <w:r>
        <w:rPr>
          <w:sz w:val="22"/>
          <w:szCs w:val="22"/>
        </w:rPr>
        <w:t xml:space="preserve"> a preprint reliability ranking (from “Misleading” to “Strong”) to each feedback. Then for a given preprint, we will aggregate </w:t>
      </w:r>
      <w:r w:rsidR="00E136BB">
        <w:rPr>
          <w:sz w:val="22"/>
          <w:szCs w:val="22"/>
        </w:rPr>
        <w:t>the</w:t>
      </w:r>
      <w:r>
        <w:rPr>
          <w:sz w:val="22"/>
          <w:szCs w:val="22"/>
        </w:rPr>
        <w:t xml:space="preserve"> preprint reliability rankings</w:t>
      </w:r>
      <w:r w:rsidR="00E136BB">
        <w:rPr>
          <w:sz w:val="22"/>
          <w:szCs w:val="22"/>
        </w:rPr>
        <w:t xml:space="preserve"> </w:t>
      </w:r>
      <w:r w:rsidR="00343AEF">
        <w:rPr>
          <w:sz w:val="22"/>
          <w:szCs w:val="22"/>
        </w:rPr>
        <w:t>and</w:t>
      </w:r>
      <w:r>
        <w:rPr>
          <w:sz w:val="22"/>
          <w:szCs w:val="22"/>
        </w:rPr>
        <w:t xml:space="preserve"> construct a number of variables </w:t>
      </w:r>
      <w:r w:rsidR="00F70172">
        <w:rPr>
          <w:sz w:val="22"/>
          <w:szCs w:val="22"/>
        </w:rPr>
        <w:t xml:space="preserve">for the preprint’s reliability, </w:t>
      </w:r>
      <w:r>
        <w:rPr>
          <w:sz w:val="22"/>
          <w:szCs w:val="22"/>
        </w:rPr>
        <w:t>such as</w:t>
      </w:r>
      <w:r w:rsidR="00E136BB">
        <w:rPr>
          <w:sz w:val="22"/>
          <w:szCs w:val="22"/>
        </w:rPr>
        <w:t>:</w:t>
      </w:r>
      <w:r>
        <w:rPr>
          <w:sz w:val="22"/>
          <w:szCs w:val="22"/>
        </w:rPr>
        <w:t xml:space="preserve"> (1)</w:t>
      </w:r>
      <w:r w:rsidR="00E136BB">
        <w:rPr>
          <w:sz w:val="22"/>
          <w:szCs w:val="22"/>
        </w:rPr>
        <w:t xml:space="preserve"> </w:t>
      </w:r>
      <w:r>
        <w:rPr>
          <w:sz w:val="22"/>
          <w:szCs w:val="22"/>
        </w:rPr>
        <w:t xml:space="preserve"># of </w:t>
      </w:r>
      <w:proofErr w:type="spellStart"/>
      <w:r w:rsidR="00E136BB">
        <w:rPr>
          <w:sz w:val="22"/>
          <w:szCs w:val="22"/>
        </w:rPr>
        <w:t>Rxiv</w:t>
      </w:r>
      <w:proofErr w:type="spellEnd"/>
      <w:r>
        <w:rPr>
          <w:sz w:val="22"/>
          <w:szCs w:val="22"/>
        </w:rPr>
        <w:t xml:space="preserve"> comments considering the preprint being “Strong</w:t>
      </w:r>
      <w:r w:rsidR="00E136BB">
        <w:rPr>
          <w:sz w:val="22"/>
          <w:szCs w:val="22"/>
        </w:rPr>
        <w:t>”</w:t>
      </w:r>
      <w:r>
        <w:rPr>
          <w:sz w:val="22"/>
          <w:szCs w:val="22"/>
        </w:rPr>
        <w:t>,</w:t>
      </w:r>
      <w:r w:rsidR="00343AEF">
        <w:rPr>
          <w:sz w:val="22"/>
          <w:szCs w:val="22"/>
        </w:rPr>
        <w:t xml:space="preserve"> </w:t>
      </w:r>
      <w:r w:rsidR="00E136BB">
        <w:rPr>
          <w:sz w:val="22"/>
          <w:szCs w:val="22"/>
        </w:rPr>
        <w:t>..</w:t>
      </w:r>
      <w:r>
        <w:rPr>
          <w:sz w:val="22"/>
          <w:szCs w:val="22"/>
        </w:rPr>
        <w:t xml:space="preserve">…., “Misleading”; (2) # of </w:t>
      </w:r>
      <w:r w:rsidR="00E136BB">
        <w:rPr>
          <w:sz w:val="22"/>
          <w:szCs w:val="22"/>
        </w:rPr>
        <w:t>c</w:t>
      </w:r>
      <w:r>
        <w:rPr>
          <w:sz w:val="22"/>
          <w:szCs w:val="22"/>
        </w:rPr>
        <w:t>ommunity reviews considering the preprint being “Strong</w:t>
      </w:r>
      <w:r w:rsidR="00343AEF">
        <w:rPr>
          <w:sz w:val="22"/>
          <w:szCs w:val="22"/>
        </w:rPr>
        <w:t>”</w:t>
      </w:r>
      <w:r w:rsidR="004F3FCF">
        <w:rPr>
          <w:sz w:val="22"/>
          <w:szCs w:val="22"/>
        </w:rPr>
        <w:t xml:space="preserve">,…., </w:t>
      </w:r>
      <w:r>
        <w:rPr>
          <w:sz w:val="22"/>
          <w:szCs w:val="22"/>
        </w:rPr>
        <w:t xml:space="preserve">“Misleading”; (3) # of </w:t>
      </w:r>
      <w:proofErr w:type="spellStart"/>
      <w:r>
        <w:rPr>
          <w:sz w:val="22"/>
          <w:szCs w:val="22"/>
        </w:rPr>
        <w:t>TRiP</w:t>
      </w:r>
      <w:proofErr w:type="spellEnd"/>
      <w:r>
        <w:rPr>
          <w:sz w:val="22"/>
          <w:szCs w:val="22"/>
        </w:rPr>
        <w:t xml:space="preserve"> reviews considering the preprint being “Strong</w:t>
      </w:r>
      <w:r w:rsidR="00343AEF">
        <w:rPr>
          <w:sz w:val="22"/>
          <w:szCs w:val="22"/>
        </w:rPr>
        <w:t>”</w:t>
      </w:r>
      <w:r>
        <w:rPr>
          <w:sz w:val="22"/>
          <w:szCs w:val="22"/>
        </w:rPr>
        <w:t>,</w:t>
      </w:r>
      <w:r w:rsidR="004F3FCF">
        <w:rPr>
          <w:sz w:val="22"/>
          <w:szCs w:val="22"/>
        </w:rPr>
        <w:t xml:space="preserve">…., </w:t>
      </w:r>
      <w:r>
        <w:rPr>
          <w:sz w:val="22"/>
          <w:szCs w:val="22"/>
        </w:rPr>
        <w:t xml:space="preserve">“Misleading”. </w:t>
      </w:r>
      <w:r w:rsidR="00CF79C7">
        <w:rPr>
          <w:sz w:val="22"/>
          <w:szCs w:val="22"/>
        </w:rPr>
        <w:t>W</w:t>
      </w:r>
      <w:r w:rsidR="00CF79C7" w:rsidRPr="00CF79C7">
        <w:rPr>
          <w:sz w:val="22"/>
          <w:szCs w:val="22"/>
        </w:rPr>
        <w:t xml:space="preserve">e may further weigh the endorsements that </w:t>
      </w:r>
      <w:proofErr w:type="gramStart"/>
      <w:r w:rsidR="00CF79C7" w:rsidRPr="00CF79C7">
        <w:rPr>
          <w:sz w:val="22"/>
          <w:szCs w:val="22"/>
        </w:rPr>
        <w:t>a preprint feedback</w:t>
      </w:r>
      <w:proofErr w:type="gramEnd"/>
      <w:r w:rsidR="00CF79C7" w:rsidRPr="00CF79C7">
        <w:rPr>
          <w:sz w:val="22"/>
          <w:szCs w:val="22"/>
        </w:rPr>
        <w:t xml:space="preserve"> </w:t>
      </w:r>
      <w:r w:rsidR="004F3FCF">
        <w:rPr>
          <w:sz w:val="22"/>
          <w:szCs w:val="22"/>
        </w:rPr>
        <w:t>receives</w:t>
      </w:r>
      <w:r w:rsidR="00CF79C7">
        <w:rPr>
          <w:sz w:val="22"/>
          <w:szCs w:val="22"/>
        </w:rPr>
        <w:t xml:space="preserve"> from the community. </w:t>
      </w:r>
      <w:r>
        <w:rPr>
          <w:sz w:val="22"/>
          <w:szCs w:val="22"/>
        </w:rPr>
        <w:t>The advantage of this set of measures is that they are well defined</w:t>
      </w:r>
      <w:r w:rsidR="00343AEF">
        <w:rPr>
          <w:sz w:val="22"/>
          <w:szCs w:val="22"/>
        </w:rPr>
        <w:t xml:space="preserve"> for preprints without feedbacks, or even for manuscripts without preprints</w:t>
      </w:r>
      <w:r>
        <w:rPr>
          <w:sz w:val="22"/>
          <w:szCs w:val="22"/>
        </w:rPr>
        <w:t xml:space="preserve">, </w:t>
      </w:r>
      <w:r w:rsidR="00343AEF">
        <w:rPr>
          <w:sz w:val="22"/>
          <w:szCs w:val="22"/>
        </w:rPr>
        <w:t xml:space="preserve">for which these variables take </w:t>
      </w:r>
      <w:r>
        <w:rPr>
          <w:sz w:val="22"/>
          <w:szCs w:val="22"/>
        </w:rPr>
        <w:t>the value of zero.</w:t>
      </w:r>
    </w:p>
    <w:p w14:paraId="70C38B06" w14:textId="595C53A3" w:rsidR="0024664F" w:rsidRDefault="0024664F" w:rsidP="00B56BE7">
      <w:pPr>
        <w:pStyle w:val="BodyText"/>
        <w:spacing w:before="0"/>
        <w:ind w:left="0" w:right="0" w:firstLine="360"/>
        <w:contextualSpacing/>
        <w:rPr>
          <w:sz w:val="22"/>
          <w:szCs w:val="22"/>
        </w:rPr>
      </w:pPr>
      <w:r>
        <w:rPr>
          <w:sz w:val="22"/>
          <w:szCs w:val="22"/>
        </w:rPr>
        <w:t xml:space="preserve">Alternatively, we will apply the deep text </w:t>
      </w:r>
      <w:r w:rsidR="00343AEF">
        <w:rPr>
          <w:sz w:val="22"/>
          <w:szCs w:val="22"/>
        </w:rPr>
        <w:t>predictor developed in Task 2, assigning</w:t>
      </w:r>
      <w:r>
        <w:rPr>
          <w:sz w:val="22"/>
          <w:szCs w:val="22"/>
        </w:rPr>
        <w:t xml:space="preserve"> a preprint reliability score</w:t>
      </w:r>
      <w:r w:rsidR="00343AEF">
        <w:rPr>
          <w:sz w:val="22"/>
          <w:szCs w:val="22"/>
        </w:rPr>
        <w:t>, which is continuous between</w:t>
      </w:r>
      <w:r>
        <w:rPr>
          <w:sz w:val="22"/>
          <w:szCs w:val="22"/>
        </w:rPr>
        <w:t xml:space="preserve"> 1 “Misleading” </w:t>
      </w:r>
      <w:r w:rsidR="00343AEF">
        <w:rPr>
          <w:sz w:val="22"/>
          <w:szCs w:val="22"/>
        </w:rPr>
        <w:t>and</w:t>
      </w:r>
      <w:r>
        <w:rPr>
          <w:sz w:val="22"/>
          <w:szCs w:val="22"/>
        </w:rPr>
        <w:t xml:space="preserve"> 5 “Strong”</w:t>
      </w:r>
      <w:r w:rsidR="004F3FCF">
        <w:rPr>
          <w:sz w:val="22"/>
          <w:szCs w:val="22"/>
        </w:rPr>
        <w:t>,</w:t>
      </w:r>
      <w:r>
        <w:rPr>
          <w:sz w:val="22"/>
          <w:szCs w:val="22"/>
        </w:rPr>
        <w:t xml:space="preserve"> to each feedback. We will then aggregate those reliability scores and construct various measures of preprint reliability, </w:t>
      </w:r>
      <w:r w:rsidR="00343AEF">
        <w:rPr>
          <w:sz w:val="22"/>
          <w:szCs w:val="22"/>
        </w:rPr>
        <w:t>including</w:t>
      </w:r>
      <w:r>
        <w:rPr>
          <w:sz w:val="22"/>
          <w:szCs w:val="22"/>
        </w:rPr>
        <w:t xml:space="preserve"> sum, m</w:t>
      </w:r>
      <w:r w:rsidRPr="00206D59">
        <w:rPr>
          <w:sz w:val="22"/>
          <w:szCs w:val="22"/>
        </w:rPr>
        <w:t xml:space="preserve">ean, minimum, maximum and variance of </w:t>
      </w:r>
      <w:r w:rsidR="00343AEF">
        <w:rPr>
          <w:sz w:val="22"/>
          <w:szCs w:val="22"/>
        </w:rPr>
        <w:t xml:space="preserve">its </w:t>
      </w:r>
      <w:r w:rsidRPr="00206D59">
        <w:rPr>
          <w:sz w:val="22"/>
          <w:szCs w:val="22"/>
        </w:rPr>
        <w:t>reliability</w:t>
      </w:r>
      <w:r>
        <w:rPr>
          <w:sz w:val="22"/>
          <w:szCs w:val="22"/>
        </w:rPr>
        <w:t xml:space="preserve"> scores</w:t>
      </w:r>
      <w:r w:rsidRPr="00206D59">
        <w:rPr>
          <w:sz w:val="22"/>
          <w:szCs w:val="22"/>
        </w:rPr>
        <w:t xml:space="preserve">, </w:t>
      </w:r>
      <w:r w:rsidR="00343AEF">
        <w:rPr>
          <w:sz w:val="22"/>
          <w:szCs w:val="22"/>
        </w:rPr>
        <w:t>separating</w:t>
      </w:r>
      <w:r>
        <w:rPr>
          <w:sz w:val="22"/>
          <w:szCs w:val="22"/>
        </w:rPr>
        <w:t xml:space="preserve"> </w:t>
      </w:r>
      <w:r w:rsidR="004F3FCF">
        <w:rPr>
          <w:sz w:val="22"/>
          <w:szCs w:val="22"/>
        </w:rPr>
        <w:t xml:space="preserve">different </w:t>
      </w:r>
      <w:r>
        <w:rPr>
          <w:sz w:val="22"/>
          <w:szCs w:val="22"/>
        </w:rPr>
        <w:t xml:space="preserve">types of preprint </w:t>
      </w:r>
      <w:proofErr w:type="gramStart"/>
      <w:r>
        <w:rPr>
          <w:sz w:val="22"/>
          <w:szCs w:val="22"/>
        </w:rPr>
        <w:lastRenderedPageBreak/>
        <w:t>feedback</w:t>
      </w:r>
      <w:r w:rsidR="00343AEF">
        <w:rPr>
          <w:sz w:val="22"/>
          <w:szCs w:val="22"/>
        </w:rPr>
        <w:t>s</w:t>
      </w:r>
      <w:proofErr w:type="gramEnd"/>
      <w:r>
        <w:rPr>
          <w:sz w:val="22"/>
          <w:szCs w:val="22"/>
        </w:rPr>
        <w:t xml:space="preserve">. </w:t>
      </w:r>
      <w:r w:rsidR="00343AEF">
        <w:rPr>
          <w:sz w:val="22"/>
          <w:szCs w:val="22"/>
        </w:rPr>
        <w:t>These metrics (s</w:t>
      </w:r>
      <w:r>
        <w:rPr>
          <w:sz w:val="22"/>
          <w:szCs w:val="22"/>
        </w:rPr>
        <w:t>um, m</w:t>
      </w:r>
      <w:r w:rsidRPr="00206D59">
        <w:rPr>
          <w:sz w:val="22"/>
          <w:szCs w:val="22"/>
        </w:rPr>
        <w:t>ean, minimum, maximum and variance of preprint reliability</w:t>
      </w:r>
      <w:r>
        <w:rPr>
          <w:sz w:val="22"/>
          <w:szCs w:val="22"/>
        </w:rPr>
        <w:t xml:space="preserve"> scores</w:t>
      </w:r>
      <w:r w:rsidR="00343AEF">
        <w:rPr>
          <w:sz w:val="22"/>
          <w:szCs w:val="22"/>
        </w:rPr>
        <w:t>)</w:t>
      </w:r>
      <w:r>
        <w:rPr>
          <w:sz w:val="22"/>
          <w:szCs w:val="22"/>
        </w:rPr>
        <w:t xml:space="preserve"> measure different aspects of preprint </w:t>
      </w:r>
      <w:proofErr w:type="gramStart"/>
      <w:r>
        <w:rPr>
          <w:sz w:val="22"/>
          <w:szCs w:val="22"/>
        </w:rPr>
        <w:t>feedbacks</w:t>
      </w:r>
      <w:proofErr w:type="gramEnd"/>
      <w:r w:rsidR="004F3FCF">
        <w:rPr>
          <w:sz w:val="22"/>
          <w:szCs w:val="22"/>
        </w:rPr>
        <w:t>. For</w:t>
      </w:r>
      <w:r>
        <w:rPr>
          <w:sz w:val="22"/>
          <w:szCs w:val="22"/>
        </w:rPr>
        <w:t xml:space="preserve"> example, </w:t>
      </w:r>
      <w:r w:rsidR="00343AEF">
        <w:rPr>
          <w:sz w:val="22"/>
          <w:szCs w:val="22"/>
        </w:rPr>
        <w:t xml:space="preserve">the </w:t>
      </w:r>
      <w:r>
        <w:rPr>
          <w:sz w:val="22"/>
          <w:szCs w:val="22"/>
        </w:rPr>
        <w:t>mean m</w:t>
      </w:r>
      <w:r w:rsidR="00343AEF">
        <w:rPr>
          <w:sz w:val="22"/>
          <w:szCs w:val="22"/>
        </w:rPr>
        <w:t>etri</w:t>
      </w:r>
      <w:r w:rsidR="004F3FCF">
        <w:rPr>
          <w:sz w:val="22"/>
          <w:szCs w:val="22"/>
        </w:rPr>
        <w:t>c measures the average score for the preprint reliability, whereas</w:t>
      </w:r>
      <w:r>
        <w:rPr>
          <w:sz w:val="22"/>
          <w:szCs w:val="22"/>
        </w:rPr>
        <w:t xml:space="preserve"> </w:t>
      </w:r>
      <w:r w:rsidR="00343AEF">
        <w:rPr>
          <w:sz w:val="22"/>
          <w:szCs w:val="22"/>
        </w:rPr>
        <w:t>the sum metric</w:t>
      </w:r>
      <w:r>
        <w:rPr>
          <w:sz w:val="22"/>
          <w:szCs w:val="22"/>
        </w:rPr>
        <w:t xml:space="preserve"> </w:t>
      </w:r>
      <w:proofErr w:type="gramStart"/>
      <w:r>
        <w:rPr>
          <w:sz w:val="22"/>
          <w:szCs w:val="22"/>
        </w:rPr>
        <w:t>take</w:t>
      </w:r>
      <w:r w:rsidR="00343AEF">
        <w:rPr>
          <w:sz w:val="22"/>
          <w:szCs w:val="22"/>
        </w:rPr>
        <w:t>s</w:t>
      </w:r>
      <w:r>
        <w:rPr>
          <w:sz w:val="22"/>
          <w:szCs w:val="22"/>
        </w:rPr>
        <w:t xml:space="preserve"> into account</w:t>
      </w:r>
      <w:proofErr w:type="gramEnd"/>
      <w:r>
        <w:rPr>
          <w:sz w:val="22"/>
          <w:szCs w:val="22"/>
        </w:rPr>
        <w:t xml:space="preserve"> the number of feedbacks</w:t>
      </w:r>
      <w:r w:rsidR="00343AEF">
        <w:rPr>
          <w:sz w:val="22"/>
          <w:szCs w:val="22"/>
        </w:rPr>
        <w:t>; the</w:t>
      </w:r>
      <w:r>
        <w:rPr>
          <w:sz w:val="22"/>
          <w:szCs w:val="22"/>
        </w:rPr>
        <w:t xml:space="preserve"> minimum and maximum </w:t>
      </w:r>
      <w:r w:rsidR="00343AEF">
        <w:rPr>
          <w:sz w:val="22"/>
          <w:szCs w:val="22"/>
        </w:rPr>
        <w:t>metric</w:t>
      </w:r>
      <w:r>
        <w:rPr>
          <w:sz w:val="22"/>
          <w:szCs w:val="22"/>
        </w:rPr>
        <w:t xml:space="preserve">s indicate the most critical and </w:t>
      </w:r>
      <w:r w:rsidR="00343AEF">
        <w:rPr>
          <w:sz w:val="22"/>
          <w:szCs w:val="22"/>
        </w:rPr>
        <w:t>most favorable</w:t>
      </w:r>
      <w:r>
        <w:rPr>
          <w:sz w:val="22"/>
          <w:szCs w:val="22"/>
        </w:rPr>
        <w:t xml:space="preserve"> feedbacks</w:t>
      </w:r>
      <w:r w:rsidR="00343AEF">
        <w:rPr>
          <w:sz w:val="22"/>
          <w:szCs w:val="22"/>
        </w:rPr>
        <w:t>;</w:t>
      </w:r>
      <w:r>
        <w:rPr>
          <w:sz w:val="22"/>
          <w:szCs w:val="22"/>
        </w:rPr>
        <w:t xml:space="preserve"> and </w:t>
      </w:r>
      <w:r w:rsidR="00343AEF">
        <w:rPr>
          <w:sz w:val="22"/>
          <w:szCs w:val="22"/>
        </w:rPr>
        <w:t xml:space="preserve">the </w:t>
      </w:r>
      <w:r>
        <w:rPr>
          <w:sz w:val="22"/>
          <w:szCs w:val="22"/>
        </w:rPr>
        <w:t xml:space="preserve">variance </w:t>
      </w:r>
      <w:r w:rsidR="00343AEF">
        <w:rPr>
          <w:sz w:val="22"/>
          <w:szCs w:val="22"/>
        </w:rPr>
        <w:t>metric</w:t>
      </w:r>
      <w:r>
        <w:rPr>
          <w:sz w:val="22"/>
          <w:szCs w:val="22"/>
        </w:rPr>
        <w:t xml:space="preserve"> reflect</w:t>
      </w:r>
      <w:r w:rsidR="00343AEF">
        <w:rPr>
          <w:sz w:val="22"/>
          <w:szCs w:val="22"/>
        </w:rPr>
        <w:t>s</w:t>
      </w:r>
      <w:r>
        <w:rPr>
          <w:sz w:val="22"/>
          <w:szCs w:val="22"/>
        </w:rPr>
        <w:t xml:space="preserve"> how </w:t>
      </w:r>
      <w:r w:rsidR="00343AEF">
        <w:rPr>
          <w:sz w:val="22"/>
          <w:szCs w:val="22"/>
        </w:rPr>
        <w:t xml:space="preserve">a preprint’s </w:t>
      </w:r>
      <w:r>
        <w:rPr>
          <w:sz w:val="22"/>
          <w:szCs w:val="22"/>
        </w:rPr>
        <w:t xml:space="preserve">feedbacks differ </w:t>
      </w:r>
      <w:r w:rsidR="00343AEF">
        <w:rPr>
          <w:sz w:val="22"/>
          <w:szCs w:val="22"/>
        </w:rPr>
        <w:t>in assessing the</w:t>
      </w:r>
      <w:r>
        <w:rPr>
          <w:sz w:val="22"/>
          <w:szCs w:val="22"/>
        </w:rPr>
        <w:t xml:space="preserve"> preprint reliability. </w:t>
      </w:r>
      <w:r w:rsidR="00CF79C7">
        <w:rPr>
          <w:sz w:val="22"/>
          <w:szCs w:val="22"/>
        </w:rPr>
        <w:t>W</w:t>
      </w:r>
      <w:r w:rsidR="00CF79C7" w:rsidRPr="00CF79C7">
        <w:rPr>
          <w:sz w:val="22"/>
          <w:szCs w:val="22"/>
        </w:rPr>
        <w:t xml:space="preserve">e may further weigh the </w:t>
      </w:r>
      <w:r w:rsidR="009F12E7">
        <w:rPr>
          <w:sz w:val="22"/>
          <w:szCs w:val="22"/>
        </w:rPr>
        <w:t xml:space="preserve">number of </w:t>
      </w:r>
      <w:r w:rsidR="00CF79C7" w:rsidRPr="00CF79C7">
        <w:rPr>
          <w:sz w:val="22"/>
          <w:szCs w:val="22"/>
        </w:rPr>
        <w:t xml:space="preserve">endorsements that </w:t>
      </w:r>
      <w:proofErr w:type="gramStart"/>
      <w:r w:rsidR="00CF79C7" w:rsidRPr="00CF79C7">
        <w:rPr>
          <w:sz w:val="22"/>
          <w:szCs w:val="22"/>
        </w:rPr>
        <w:t>a preprint feedback</w:t>
      </w:r>
      <w:proofErr w:type="gramEnd"/>
      <w:r w:rsidR="00CF79C7" w:rsidRPr="00CF79C7">
        <w:rPr>
          <w:sz w:val="22"/>
          <w:szCs w:val="22"/>
        </w:rPr>
        <w:t xml:space="preserve"> </w:t>
      </w:r>
      <w:r w:rsidR="004F3FCF">
        <w:rPr>
          <w:sz w:val="22"/>
          <w:szCs w:val="22"/>
        </w:rPr>
        <w:t>receives</w:t>
      </w:r>
      <w:r w:rsidR="00CF79C7">
        <w:rPr>
          <w:sz w:val="22"/>
          <w:szCs w:val="22"/>
        </w:rPr>
        <w:t xml:space="preserve">. </w:t>
      </w:r>
      <w:r>
        <w:rPr>
          <w:sz w:val="22"/>
          <w:szCs w:val="22"/>
        </w:rPr>
        <w:t xml:space="preserve">The disadvantage of </w:t>
      </w:r>
      <w:r w:rsidR="0061226E">
        <w:rPr>
          <w:sz w:val="22"/>
          <w:szCs w:val="22"/>
        </w:rPr>
        <w:t xml:space="preserve">this alternative set of </w:t>
      </w:r>
      <w:r>
        <w:rPr>
          <w:sz w:val="22"/>
          <w:szCs w:val="22"/>
        </w:rPr>
        <w:t>measures is that they are undefined for preprint</w:t>
      </w:r>
      <w:r w:rsidR="00F545BE">
        <w:rPr>
          <w:sz w:val="22"/>
          <w:szCs w:val="22"/>
        </w:rPr>
        <w:t>s</w:t>
      </w:r>
      <w:r>
        <w:rPr>
          <w:sz w:val="22"/>
          <w:szCs w:val="22"/>
        </w:rPr>
        <w:t xml:space="preserve"> without feedbacks.</w:t>
      </w:r>
    </w:p>
    <w:p w14:paraId="5559B963" w14:textId="77AF182A" w:rsidR="004F3FCF" w:rsidRDefault="00A500F9" w:rsidP="00B56BE7">
      <w:pPr>
        <w:pStyle w:val="BodyText"/>
        <w:spacing w:before="0"/>
        <w:ind w:left="0" w:right="0" w:firstLine="360"/>
        <w:contextualSpacing/>
        <w:rPr>
          <w:sz w:val="22"/>
          <w:szCs w:val="22"/>
        </w:rPr>
      </w:pPr>
      <w:r w:rsidRPr="00F70172">
        <w:rPr>
          <w:sz w:val="22"/>
          <w:szCs w:val="22"/>
        </w:rPr>
        <w:t xml:space="preserve">As mentioned earlier, only a small portion of the preprints received more than one type of preprint </w:t>
      </w:r>
      <w:proofErr w:type="gramStart"/>
      <w:r w:rsidRPr="00F70172">
        <w:rPr>
          <w:sz w:val="22"/>
          <w:szCs w:val="22"/>
        </w:rPr>
        <w:t>feedbacks</w:t>
      </w:r>
      <w:proofErr w:type="gramEnd"/>
      <w:r w:rsidRPr="00F70172">
        <w:rPr>
          <w:sz w:val="22"/>
          <w:szCs w:val="22"/>
        </w:rPr>
        <w:t xml:space="preserve">. </w:t>
      </w:r>
      <w:r w:rsidR="00F70172" w:rsidRPr="00F70172">
        <w:rPr>
          <w:sz w:val="22"/>
          <w:szCs w:val="22"/>
        </w:rPr>
        <w:t>For this subset of preprints, we</w:t>
      </w:r>
      <w:r w:rsidR="0024664F" w:rsidRPr="00F70172">
        <w:rPr>
          <w:sz w:val="22"/>
          <w:szCs w:val="22"/>
        </w:rPr>
        <w:t xml:space="preserve"> will test </w:t>
      </w:r>
      <w:r w:rsidR="00F70172">
        <w:rPr>
          <w:sz w:val="22"/>
          <w:szCs w:val="22"/>
        </w:rPr>
        <w:t>how</w:t>
      </w:r>
      <w:r w:rsidR="004F3FCF">
        <w:rPr>
          <w:sz w:val="22"/>
          <w:szCs w:val="22"/>
        </w:rPr>
        <w:t xml:space="preserve"> correlated</w:t>
      </w:r>
      <w:r w:rsidR="00F70172">
        <w:rPr>
          <w:sz w:val="22"/>
          <w:szCs w:val="22"/>
        </w:rPr>
        <w:t xml:space="preserve"> </w:t>
      </w:r>
      <w:r w:rsidR="00F545BE" w:rsidRPr="00F70172">
        <w:rPr>
          <w:sz w:val="22"/>
          <w:szCs w:val="22"/>
        </w:rPr>
        <w:t>these</w:t>
      </w:r>
      <w:r w:rsidR="0024664F" w:rsidRPr="00F70172">
        <w:rPr>
          <w:sz w:val="22"/>
          <w:szCs w:val="22"/>
        </w:rPr>
        <w:t xml:space="preserve"> </w:t>
      </w:r>
      <w:r w:rsidR="00F545BE" w:rsidRPr="00F70172">
        <w:rPr>
          <w:sz w:val="22"/>
          <w:szCs w:val="22"/>
        </w:rPr>
        <w:t xml:space="preserve">measures on </w:t>
      </w:r>
      <w:r w:rsidR="0024664F" w:rsidRPr="00F70172">
        <w:rPr>
          <w:sz w:val="22"/>
          <w:szCs w:val="22"/>
        </w:rPr>
        <w:t>preprint reliability</w:t>
      </w:r>
      <w:r w:rsidR="00F545BE" w:rsidRPr="00F70172">
        <w:rPr>
          <w:sz w:val="22"/>
          <w:szCs w:val="22"/>
        </w:rPr>
        <w:t xml:space="preserve"> </w:t>
      </w:r>
      <w:r w:rsidR="0024664F" w:rsidRPr="00F70172">
        <w:rPr>
          <w:sz w:val="22"/>
          <w:szCs w:val="22"/>
        </w:rPr>
        <w:t xml:space="preserve">based on different types of </w:t>
      </w:r>
      <w:proofErr w:type="gramStart"/>
      <w:r w:rsidR="0024664F" w:rsidRPr="00F70172">
        <w:rPr>
          <w:sz w:val="22"/>
          <w:szCs w:val="22"/>
        </w:rPr>
        <w:t>feedbacks</w:t>
      </w:r>
      <w:proofErr w:type="gramEnd"/>
      <w:r w:rsidR="0024664F" w:rsidRPr="00F70172">
        <w:rPr>
          <w:sz w:val="22"/>
          <w:szCs w:val="22"/>
        </w:rPr>
        <w:t xml:space="preserve"> </w:t>
      </w:r>
      <w:r w:rsidR="00F70172" w:rsidRPr="00F70172">
        <w:rPr>
          <w:sz w:val="22"/>
          <w:szCs w:val="22"/>
        </w:rPr>
        <w:t>(</w:t>
      </w:r>
      <w:proofErr w:type="spellStart"/>
      <w:r w:rsidR="00F70172" w:rsidRPr="00F70172">
        <w:rPr>
          <w:sz w:val="22"/>
          <w:szCs w:val="22"/>
        </w:rPr>
        <w:t>Rxiv</w:t>
      </w:r>
      <w:proofErr w:type="spellEnd"/>
      <w:r w:rsidR="00F70172" w:rsidRPr="00F70172">
        <w:rPr>
          <w:sz w:val="22"/>
          <w:szCs w:val="22"/>
        </w:rPr>
        <w:t xml:space="preserve"> comments, community reviews, and </w:t>
      </w:r>
      <w:proofErr w:type="spellStart"/>
      <w:r w:rsidR="00F70172" w:rsidRPr="00F70172">
        <w:rPr>
          <w:sz w:val="22"/>
          <w:szCs w:val="22"/>
        </w:rPr>
        <w:t>TRiP</w:t>
      </w:r>
      <w:proofErr w:type="spellEnd"/>
      <w:r w:rsidR="00F70172" w:rsidRPr="00F70172">
        <w:rPr>
          <w:sz w:val="22"/>
          <w:szCs w:val="22"/>
        </w:rPr>
        <w:t xml:space="preserve"> reviews) </w:t>
      </w:r>
      <w:r w:rsidR="0024664F" w:rsidRPr="00F70172">
        <w:rPr>
          <w:sz w:val="22"/>
          <w:szCs w:val="22"/>
        </w:rPr>
        <w:t xml:space="preserve">are. </w:t>
      </w:r>
    </w:p>
    <w:p w14:paraId="133EF23B" w14:textId="77777777" w:rsidR="00AC5440" w:rsidRDefault="00AC5440" w:rsidP="00B56BE7">
      <w:pPr>
        <w:pStyle w:val="BodyText"/>
        <w:spacing w:before="0"/>
        <w:ind w:left="0" w:right="0" w:firstLine="360"/>
        <w:contextualSpacing/>
        <w:rPr>
          <w:b/>
          <w:bCs/>
          <w:i/>
          <w:iCs/>
          <w:sz w:val="22"/>
          <w:szCs w:val="22"/>
        </w:rPr>
      </w:pPr>
    </w:p>
    <w:p w14:paraId="7BEAF272" w14:textId="7E80D4F9" w:rsidR="001B08A1" w:rsidRPr="005B7668" w:rsidRDefault="001B08A1" w:rsidP="00B56BE7">
      <w:pPr>
        <w:pStyle w:val="BodyText"/>
        <w:spacing w:before="0"/>
        <w:ind w:left="0" w:right="0"/>
        <w:contextualSpacing/>
        <w:rPr>
          <w:b/>
          <w:bCs/>
          <w:i/>
          <w:iCs/>
          <w:sz w:val="22"/>
          <w:szCs w:val="22"/>
        </w:rPr>
      </w:pPr>
      <w:r w:rsidRPr="005B7668">
        <w:rPr>
          <w:b/>
          <w:bCs/>
          <w:i/>
          <w:iCs/>
          <w:sz w:val="22"/>
          <w:szCs w:val="22"/>
        </w:rPr>
        <w:t xml:space="preserve">Task 3.2: </w:t>
      </w:r>
      <w:r w:rsidR="004F3FCF">
        <w:rPr>
          <w:b/>
          <w:bCs/>
          <w:i/>
          <w:iCs/>
          <w:sz w:val="22"/>
          <w:szCs w:val="22"/>
        </w:rPr>
        <w:t>Empirical a</w:t>
      </w:r>
      <w:r w:rsidR="00A32324">
        <w:rPr>
          <w:b/>
          <w:bCs/>
          <w:i/>
          <w:iCs/>
          <w:sz w:val="22"/>
          <w:szCs w:val="22"/>
        </w:rPr>
        <w:t xml:space="preserve">nalyses </w:t>
      </w:r>
    </w:p>
    <w:p w14:paraId="400CDB08" w14:textId="67FAACF8" w:rsidR="00D14F6B" w:rsidRDefault="00D14F6B" w:rsidP="00717054">
      <w:pPr>
        <w:pStyle w:val="BodyText"/>
        <w:spacing w:before="0"/>
        <w:ind w:left="0" w:right="0" w:firstLine="360"/>
        <w:rPr>
          <w:sz w:val="22"/>
          <w:szCs w:val="22"/>
        </w:rPr>
      </w:pPr>
      <w:r>
        <w:rPr>
          <w:sz w:val="22"/>
          <w:szCs w:val="22"/>
        </w:rPr>
        <w:t>In this Task, we will</w:t>
      </w:r>
      <w:r w:rsidR="001B08A1">
        <w:rPr>
          <w:sz w:val="22"/>
          <w:szCs w:val="22"/>
        </w:rPr>
        <w:t xml:space="preserve"> investigate the association</w:t>
      </w:r>
      <w:r w:rsidR="00F70172">
        <w:rPr>
          <w:sz w:val="22"/>
          <w:szCs w:val="22"/>
        </w:rPr>
        <w:t>s</w:t>
      </w:r>
      <w:r w:rsidR="001B08A1" w:rsidRPr="003739DA">
        <w:rPr>
          <w:sz w:val="22"/>
          <w:szCs w:val="22"/>
        </w:rPr>
        <w:t xml:space="preserve"> between </w:t>
      </w:r>
      <w:r w:rsidR="001B08A1">
        <w:rPr>
          <w:sz w:val="22"/>
          <w:szCs w:val="22"/>
        </w:rPr>
        <w:t>open preprint feedbacks</w:t>
      </w:r>
      <w:r w:rsidR="00F94158">
        <w:rPr>
          <w:sz w:val="22"/>
          <w:szCs w:val="22"/>
        </w:rPr>
        <w:t xml:space="preserve"> and</w:t>
      </w:r>
      <w:r w:rsidR="001B08A1">
        <w:rPr>
          <w:sz w:val="22"/>
          <w:szCs w:val="22"/>
        </w:rPr>
        <w:t xml:space="preserve"> preprint revisions, </w:t>
      </w:r>
      <w:r w:rsidR="001B08A1" w:rsidRPr="003739DA">
        <w:rPr>
          <w:sz w:val="22"/>
          <w:szCs w:val="22"/>
        </w:rPr>
        <w:t>journal publication</w:t>
      </w:r>
      <w:r w:rsidR="001B08A1">
        <w:rPr>
          <w:sz w:val="22"/>
          <w:szCs w:val="22"/>
        </w:rPr>
        <w:t xml:space="preserve">, and post-publication </w:t>
      </w:r>
      <w:r w:rsidR="00F70172">
        <w:rPr>
          <w:sz w:val="22"/>
          <w:szCs w:val="22"/>
        </w:rPr>
        <w:t>outcomes</w:t>
      </w:r>
      <w:r w:rsidR="001B08A1">
        <w:rPr>
          <w:sz w:val="22"/>
          <w:szCs w:val="22"/>
        </w:rPr>
        <w:t xml:space="preserve"> </w:t>
      </w:r>
      <w:r w:rsidR="00A6638E">
        <w:rPr>
          <w:sz w:val="22"/>
          <w:szCs w:val="22"/>
        </w:rPr>
        <w:t>(</w:t>
      </w:r>
      <w:r w:rsidR="001B08A1">
        <w:rPr>
          <w:sz w:val="22"/>
          <w:szCs w:val="22"/>
        </w:rPr>
        <w:t xml:space="preserve">including retractions and receiving critical comments at </w:t>
      </w:r>
      <w:proofErr w:type="spellStart"/>
      <w:r w:rsidR="001B08A1">
        <w:rPr>
          <w:sz w:val="22"/>
          <w:szCs w:val="22"/>
        </w:rPr>
        <w:t>Pubpeer</w:t>
      </w:r>
      <w:proofErr w:type="spellEnd"/>
      <w:r>
        <w:rPr>
          <w:sz w:val="22"/>
          <w:szCs w:val="22"/>
        </w:rPr>
        <w:t>)</w:t>
      </w:r>
      <w:r w:rsidR="005B7668">
        <w:rPr>
          <w:sz w:val="22"/>
          <w:szCs w:val="22"/>
        </w:rPr>
        <w:t>.</w:t>
      </w:r>
      <w:r>
        <w:rPr>
          <w:sz w:val="22"/>
          <w:szCs w:val="22"/>
        </w:rPr>
        <w:t xml:space="preserve"> </w:t>
      </w:r>
      <w:r w:rsidRPr="003C65FE">
        <w:rPr>
          <w:sz w:val="22"/>
          <w:szCs w:val="22"/>
        </w:rPr>
        <w:t xml:space="preserve">Given that the three types of preprint feedbacks differ in </w:t>
      </w:r>
      <w:r w:rsidR="0056171E">
        <w:rPr>
          <w:sz w:val="22"/>
          <w:szCs w:val="22"/>
        </w:rPr>
        <w:t>certain</w:t>
      </w:r>
      <w:r w:rsidRPr="003C65FE">
        <w:rPr>
          <w:sz w:val="22"/>
          <w:szCs w:val="22"/>
        </w:rPr>
        <w:t xml:space="preserve"> ways</w:t>
      </w:r>
      <w:r>
        <w:rPr>
          <w:sz w:val="22"/>
          <w:szCs w:val="22"/>
        </w:rPr>
        <w:t>, and the fact that only a very small fraction (about 7.6%) of preprints with feedbacks have</w:t>
      </w:r>
      <w:r w:rsidRPr="003C65FE">
        <w:rPr>
          <w:sz w:val="22"/>
          <w:szCs w:val="22"/>
        </w:rPr>
        <w:t xml:space="preserve"> more than one type of preprint feedbacks</w:t>
      </w:r>
      <w:r>
        <w:rPr>
          <w:sz w:val="22"/>
          <w:szCs w:val="22"/>
        </w:rPr>
        <w:t>, w</w:t>
      </w:r>
      <w:r w:rsidRPr="003C65FE">
        <w:rPr>
          <w:sz w:val="22"/>
          <w:szCs w:val="22"/>
        </w:rPr>
        <w:t>e propose to study each type of preprint feedback separately.</w:t>
      </w:r>
      <w:r>
        <w:rPr>
          <w:sz w:val="22"/>
          <w:szCs w:val="22"/>
        </w:rPr>
        <w:t xml:space="preserve"> </w:t>
      </w:r>
    </w:p>
    <w:p w14:paraId="15543100" w14:textId="77777777" w:rsidR="00AC5440" w:rsidRDefault="00AC5440" w:rsidP="00717054">
      <w:pPr>
        <w:pStyle w:val="BodyText"/>
        <w:spacing w:before="0"/>
        <w:ind w:left="0" w:right="0"/>
        <w:rPr>
          <w:sz w:val="22"/>
          <w:szCs w:val="22"/>
          <w:u w:val="single"/>
        </w:rPr>
      </w:pPr>
    </w:p>
    <w:p w14:paraId="76F95822" w14:textId="5E664AE6" w:rsidR="005F1A3D" w:rsidRDefault="005B7668" w:rsidP="00717054">
      <w:pPr>
        <w:pStyle w:val="BodyText"/>
        <w:spacing w:before="0"/>
        <w:ind w:left="0" w:right="0"/>
        <w:rPr>
          <w:sz w:val="22"/>
          <w:szCs w:val="22"/>
        </w:rPr>
      </w:pPr>
      <w:r w:rsidRPr="005B7668">
        <w:rPr>
          <w:sz w:val="22"/>
          <w:szCs w:val="22"/>
          <w:u w:val="single"/>
        </w:rPr>
        <w:t xml:space="preserve">Analyses </w:t>
      </w:r>
      <w:r w:rsidR="00F6182C">
        <w:rPr>
          <w:sz w:val="22"/>
          <w:szCs w:val="22"/>
          <w:u w:val="single"/>
        </w:rPr>
        <w:t>on</w:t>
      </w:r>
      <w:r w:rsidRPr="005B7668">
        <w:rPr>
          <w:sz w:val="22"/>
          <w:szCs w:val="22"/>
          <w:u w:val="single"/>
        </w:rPr>
        <w:t xml:space="preserve"> preprints </w:t>
      </w:r>
    </w:p>
    <w:p w14:paraId="659B2D4D" w14:textId="79B56D5D" w:rsidR="009327BE" w:rsidRDefault="00D14F6B" w:rsidP="00B56BE7">
      <w:pPr>
        <w:pStyle w:val="BodyText"/>
        <w:spacing w:before="0"/>
        <w:ind w:left="0" w:right="0" w:firstLine="360"/>
        <w:contextualSpacing/>
        <w:rPr>
          <w:sz w:val="22"/>
          <w:szCs w:val="22"/>
        </w:rPr>
      </w:pPr>
      <w:r>
        <w:rPr>
          <w:sz w:val="22"/>
          <w:szCs w:val="22"/>
        </w:rPr>
        <w:t>Here, we will focus on preprints (i.e</w:t>
      </w:r>
      <w:r w:rsidRPr="004F602E">
        <w:rPr>
          <w:sz w:val="22"/>
          <w:szCs w:val="22"/>
        </w:rPr>
        <w:t xml:space="preserve">., data 1 and 2 in </w:t>
      </w:r>
      <w:r w:rsidR="004F3FCF">
        <w:rPr>
          <w:sz w:val="22"/>
          <w:szCs w:val="22"/>
        </w:rPr>
        <w:t>Figure 4)</w:t>
      </w:r>
      <w:r w:rsidR="009327BE">
        <w:rPr>
          <w:sz w:val="22"/>
          <w:szCs w:val="22"/>
        </w:rPr>
        <w:t xml:space="preserve"> </w:t>
      </w:r>
      <w:r>
        <w:rPr>
          <w:sz w:val="22"/>
          <w:szCs w:val="22"/>
        </w:rPr>
        <w:t>and examine associations</w:t>
      </w:r>
      <w:r w:rsidRPr="003739DA">
        <w:rPr>
          <w:sz w:val="22"/>
          <w:szCs w:val="22"/>
        </w:rPr>
        <w:t xml:space="preserve"> between </w:t>
      </w:r>
      <w:r>
        <w:rPr>
          <w:sz w:val="22"/>
          <w:szCs w:val="22"/>
        </w:rPr>
        <w:t>each type of preprint feedbacks (</w:t>
      </w:r>
      <w:proofErr w:type="spellStart"/>
      <w:r>
        <w:rPr>
          <w:sz w:val="22"/>
          <w:szCs w:val="22"/>
        </w:rPr>
        <w:t>Rxiv</w:t>
      </w:r>
      <w:proofErr w:type="spellEnd"/>
      <w:r>
        <w:rPr>
          <w:sz w:val="22"/>
          <w:szCs w:val="22"/>
        </w:rPr>
        <w:t xml:space="preserve"> comments, community reviews and </w:t>
      </w:r>
      <w:proofErr w:type="spellStart"/>
      <w:r>
        <w:rPr>
          <w:sz w:val="22"/>
          <w:szCs w:val="22"/>
        </w:rPr>
        <w:t>TRiP</w:t>
      </w:r>
      <w:proofErr w:type="spellEnd"/>
      <w:r>
        <w:rPr>
          <w:sz w:val="22"/>
          <w:szCs w:val="22"/>
        </w:rPr>
        <w:t xml:space="preserve"> reviews) and preprint revision, </w:t>
      </w:r>
      <w:r w:rsidRPr="003739DA">
        <w:rPr>
          <w:sz w:val="22"/>
          <w:szCs w:val="22"/>
        </w:rPr>
        <w:t>journal publication</w:t>
      </w:r>
      <w:r>
        <w:rPr>
          <w:sz w:val="22"/>
          <w:szCs w:val="22"/>
        </w:rPr>
        <w:t>, and post-publication outcomes. W</w:t>
      </w:r>
      <w:r w:rsidR="009327BE">
        <w:rPr>
          <w:sz w:val="22"/>
          <w:szCs w:val="22"/>
        </w:rPr>
        <w:t xml:space="preserve">e will explain the analysis on </w:t>
      </w:r>
      <w:proofErr w:type="spellStart"/>
      <w:r w:rsidR="00D40BC8">
        <w:rPr>
          <w:sz w:val="22"/>
          <w:szCs w:val="22"/>
        </w:rPr>
        <w:t>Rxiv</w:t>
      </w:r>
      <w:proofErr w:type="spellEnd"/>
      <w:r w:rsidR="009327BE" w:rsidRPr="00957090">
        <w:rPr>
          <w:sz w:val="22"/>
          <w:szCs w:val="22"/>
        </w:rPr>
        <w:t xml:space="preserve"> comments</w:t>
      </w:r>
      <w:r>
        <w:rPr>
          <w:sz w:val="22"/>
          <w:szCs w:val="22"/>
        </w:rPr>
        <w:t xml:space="preserve"> in detail here. T</w:t>
      </w:r>
      <w:r w:rsidR="009327BE">
        <w:rPr>
          <w:sz w:val="22"/>
          <w:szCs w:val="22"/>
        </w:rPr>
        <w:t>he analys</w:t>
      </w:r>
      <w:r w:rsidR="00772B29">
        <w:rPr>
          <w:sz w:val="22"/>
          <w:szCs w:val="22"/>
        </w:rPr>
        <w:t>e</w:t>
      </w:r>
      <w:r w:rsidR="009327BE">
        <w:rPr>
          <w:sz w:val="22"/>
          <w:szCs w:val="22"/>
        </w:rPr>
        <w:t xml:space="preserve">s on community reviews </w:t>
      </w:r>
      <w:r w:rsidR="0056171E">
        <w:rPr>
          <w:sz w:val="22"/>
          <w:szCs w:val="22"/>
        </w:rPr>
        <w:t>and</w:t>
      </w:r>
      <w:r w:rsidR="009327BE">
        <w:rPr>
          <w:sz w:val="22"/>
          <w:szCs w:val="22"/>
        </w:rPr>
        <w:t xml:space="preserve"> </w:t>
      </w:r>
      <w:proofErr w:type="spellStart"/>
      <w:r w:rsidR="009327BE">
        <w:rPr>
          <w:sz w:val="22"/>
          <w:szCs w:val="22"/>
        </w:rPr>
        <w:t>TRiP</w:t>
      </w:r>
      <w:proofErr w:type="spellEnd"/>
      <w:r w:rsidR="009327BE">
        <w:rPr>
          <w:sz w:val="22"/>
          <w:szCs w:val="22"/>
        </w:rPr>
        <w:t xml:space="preserve"> review</w:t>
      </w:r>
      <w:r w:rsidR="0056171E">
        <w:rPr>
          <w:sz w:val="22"/>
          <w:szCs w:val="22"/>
        </w:rPr>
        <w:t>s</w:t>
      </w:r>
      <w:r w:rsidR="009327BE">
        <w:rPr>
          <w:sz w:val="22"/>
          <w:szCs w:val="22"/>
        </w:rPr>
        <w:t xml:space="preserve"> are similar, with the analytical samples and key independent variables corresponding to the type of preprint </w:t>
      </w:r>
      <w:proofErr w:type="gramStart"/>
      <w:r w:rsidR="009327BE">
        <w:rPr>
          <w:sz w:val="22"/>
          <w:szCs w:val="22"/>
        </w:rPr>
        <w:t>feedback</w:t>
      </w:r>
      <w:r w:rsidR="005F1A3D">
        <w:rPr>
          <w:sz w:val="22"/>
          <w:szCs w:val="22"/>
        </w:rPr>
        <w:t>s</w:t>
      </w:r>
      <w:proofErr w:type="gramEnd"/>
      <w:r w:rsidR="009327BE">
        <w:rPr>
          <w:sz w:val="22"/>
          <w:szCs w:val="22"/>
        </w:rPr>
        <w:t xml:space="preserve"> under study. </w:t>
      </w:r>
    </w:p>
    <w:p w14:paraId="2674E8E3" w14:textId="45BE045F" w:rsidR="003C65FE" w:rsidRDefault="00D40BC8" w:rsidP="00B56BE7">
      <w:pPr>
        <w:pStyle w:val="BodyText"/>
        <w:spacing w:before="0"/>
        <w:ind w:left="0" w:right="0" w:firstLine="360"/>
        <w:contextualSpacing/>
        <w:rPr>
          <w:sz w:val="22"/>
          <w:szCs w:val="22"/>
        </w:rPr>
      </w:pPr>
      <w:r w:rsidRPr="004F3FCF">
        <w:rPr>
          <w:i/>
          <w:iCs/>
          <w:sz w:val="22"/>
          <w:szCs w:val="22"/>
          <w:u w:val="single"/>
        </w:rPr>
        <w:t>Association</w:t>
      </w:r>
      <w:r w:rsidR="00592819" w:rsidRPr="004F3FCF">
        <w:rPr>
          <w:i/>
          <w:iCs/>
          <w:sz w:val="22"/>
          <w:szCs w:val="22"/>
          <w:u w:val="single"/>
        </w:rPr>
        <w:t xml:space="preserve"> between </w:t>
      </w:r>
      <w:proofErr w:type="spellStart"/>
      <w:r w:rsidRPr="004F3FCF">
        <w:rPr>
          <w:i/>
          <w:iCs/>
          <w:sz w:val="22"/>
          <w:szCs w:val="22"/>
          <w:u w:val="single"/>
        </w:rPr>
        <w:t>Rxiv</w:t>
      </w:r>
      <w:proofErr w:type="spellEnd"/>
      <w:r w:rsidRPr="004F3FCF">
        <w:rPr>
          <w:i/>
          <w:iCs/>
          <w:sz w:val="22"/>
          <w:szCs w:val="22"/>
          <w:u w:val="single"/>
        </w:rPr>
        <w:t xml:space="preserve"> comments</w:t>
      </w:r>
      <w:r w:rsidR="00592819" w:rsidRPr="004F3FCF">
        <w:rPr>
          <w:i/>
          <w:iCs/>
          <w:sz w:val="22"/>
          <w:szCs w:val="22"/>
          <w:u w:val="single"/>
        </w:rPr>
        <w:t xml:space="preserve"> and preprint revision</w:t>
      </w:r>
      <w:r w:rsidRPr="004F3FCF">
        <w:rPr>
          <w:i/>
          <w:iCs/>
          <w:sz w:val="22"/>
          <w:szCs w:val="22"/>
          <w:u w:val="single"/>
        </w:rPr>
        <w:t>.</w:t>
      </w:r>
      <w:r>
        <w:rPr>
          <w:i/>
          <w:iCs/>
          <w:sz w:val="22"/>
          <w:szCs w:val="22"/>
        </w:rPr>
        <w:t xml:space="preserve"> </w:t>
      </w:r>
      <w:r>
        <w:rPr>
          <w:sz w:val="22"/>
          <w:szCs w:val="22"/>
        </w:rPr>
        <w:t>We will</w:t>
      </w:r>
      <w:r w:rsidR="005D55DA" w:rsidRPr="00957090">
        <w:rPr>
          <w:sz w:val="22"/>
          <w:szCs w:val="22"/>
        </w:rPr>
        <w:t xml:space="preserve"> </w:t>
      </w:r>
      <w:r w:rsidR="00B9534A">
        <w:rPr>
          <w:sz w:val="22"/>
          <w:szCs w:val="22"/>
        </w:rPr>
        <w:t xml:space="preserve">first </w:t>
      </w:r>
      <w:r w:rsidR="005D55DA" w:rsidRPr="00957090">
        <w:rPr>
          <w:sz w:val="22"/>
          <w:szCs w:val="22"/>
        </w:rPr>
        <w:t xml:space="preserve">focus on preprints with </w:t>
      </w:r>
      <w:proofErr w:type="spellStart"/>
      <w:r w:rsidRPr="00D40BC8">
        <w:rPr>
          <w:i/>
          <w:iCs/>
          <w:sz w:val="22"/>
          <w:szCs w:val="22"/>
        </w:rPr>
        <w:t>Rxiv</w:t>
      </w:r>
      <w:proofErr w:type="spellEnd"/>
      <w:r>
        <w:rPr>
          <w:sz w:val="22"/>
          <w:szCs w:val="22"/>
        </w:rPr>
        <w:t xml:space="preserve"> </w:t>
      </w:r>
      <w:r w:rsidR="005D55DA" w:rsidRPr="008B4ABF">
        <w:rPr>
          <w:i/>
          <w:iCs/>
          <w:sz w:val="22"/>
          <w:szCs w:val="22"/>
        </w:rPr>
        <w:t>comments only</w:t>
      </w:r>
      <w:r w:rsidR="005D55DA" w:rsidRPr="00957090">
        <w:rPr>
          <w:sz w:val="22"/>
          <w:szCs w:val="22"/>
        </w:rPr>
        <w:t xml:space="preserve"> </w:t>
      </w:r>
      <w:r w:rsidR="009D5F72" w:rsidRPr="00957090">
        <w:rPr>
          <w:sz w:val="22"/>
          <w:szCs w:val="22"/>
        </w:rPr>
        <w:t>and</w:t>
      </w:r>
      <w:r w:rsidR="005D55DA" w:rsidRPr="00957090">
        <w:rPr>
          <w:sz w:val="22"/>
          <w:szCs w:val="22"/>
        </w:rPr>
        <w:t xml:space="preserve"> preprints without </w:t>
      </w:r>
      <w:proofErr w:type="gramStart"/>
      <w:r w:rsidR="005D55DA" w:rsidRPr="00957090">
        <w:rPr>
          <w:sz w:val="22"/>
          <w:szCs w:val="22"/>
        </w:rPr>
        <w:t>feedbacks</w:t>
      </w:r>
      <w:proofErr w:type="gramEnd"/>
      <w:r w:rsidR="00B9534A">
        <w:rPr>
          <w:sz w:val="22"/>
          <w:szCs w:val="22"/>
        </w:rPr>
        <w:t>, which will be</w:t>
      </w:r>
      <w:r>
        <w:rPr>
          <w:sz w:val="22"/>
          <w:szCs w:val="22"/>
        </w:rPr>
        <w:t xml:space="preserve"> further</w:t>
      </w:r>
      <w:r w:rsidR="009D5F72" w:rsidRPr="00957090">
        <w:rPr>
          <w:sz w:val="22"/>
          <w:szCs w:val="22"/>
        </w:rPr>
        <w:t xml:space="preserve"> </w:t>
      </w:r>
      <w:r w:rsidR="005D55DA" w:rsidRPr="00957090">
        <w:rPr>
          <w:sz w:val="22"/>
          <w:szCs w:val="22"/>
        </w:rPr>
        <w:t>separate</w:t>
      </w:r>
      <w:r w:rsidR="00B9534A">
        <w:rPr>
          <w:sz w:val="22"/>
          <w:szCs w:val="22"/>
        </w:rPr>
        <w:t>d int</w:t>
      </w:r>
      <w:r w:rsidR="005D55DA" w:rsidRPr="00957090">
        <w:rPr>
          <w:sz w:val="22"/>
          <w:szCs w:val="22"/>
        </w:rPr>
        <w:t xml:space="preserve">o </w:t>
      </w:r>
      <w:r>
        <w:rPr>
          <w:sz w:val="22"/>
          <w:szCs w:val="22"/>
        </w:rPr>
        <w:t xml:space="preserve">two groups: those on exploratory studies vs. those on confirmatory studies, </w:t>
      </w:r>
      <w:r w:rsidR="004F3FCF">
        <w:rPr>
          <w:sz w:val="22"/>
          <w:szCs w:val="22"/>
        </w:rPr>
        <w:t xml:space="preserve">based on their scores for exploratory </w:t>
      </w:r>
      <w:r w:rsidR="00342038">
        <w:rPr>
          <w:sz w:val="22"/>
          <w:szCs w:val="22"/>
        </w:rPr>
        <w:t>nature</w:t>
      </w:r>
      <w:r w:rsidR="004F3FCF">
        <w:rPr>
          <w:sz w:val="22"/>
          <w:szCs w:val="22"/>
        </w:rPr>
        <w:t>.</w:t>
      </w:r>
      <w:r w:rsidR="005D55DA" w:rsidRPr="00957090">
        <w:rPr>
          <w:sz w:val="22"/>
          <w:szCs w:val="22"/>
        </w:rPr>
        <w:t xml:space="preserve"> </w:t>
      </w:r>
      <w:r w:rsidR="009D5F72" w:rsidRPr="00957090">
        <w:rPr>
          <w:sz w:val="22"/>
          <w:szCs w:val="22"/>
        </w:rPr>
        <w:t xml:space="preserve">For each </w:t>
      </w:r>
      <w:r w:rsidR="0056171E">
        <w:rPr>
          <w:sz w:val="22"/>
          <w:szCs w:val="22"/>
        </w:rPr>
        <w:t>group</w:t>
      </w:r>
      <w:r w:rsidR="009D5F72" w:rsidRPr="00957090">
        <w:rPr>
          <w:sz w:val="22"/>
          <w:szCs w:val="22"/>
        </w:rPr>
        <w:t xml:space="preserve">, we </w:t>
      </w:r>
      <w:r w:rsidR="005D55DA" w:rsidRPr="00957090">
        <w:rPr>
          <w:sz w:val="22"/>
          <w:szCs w:val="22"/>
        </w:rPr>
        <w:t xml:space="preserve">will employ </w:t>
      </w:r>
      <w:r w:rsidR="002037C9">
        <w:rPr>
          <w:sz w:val="22"/>
          <w:szCs w:val="22"/>
        </w:rPr>
        <w:t xml:space="preserve">(1) </w:t>
      </w:r>
      <w:r w:rsidR="005D55DA" w:rsidRPr="00957090">
        <w:rPr>
          <w:sz w:val="22"/>
          <w:szCs w:val="22"/>
        </w:rPr>
        <w:t>probit or linear probability models, with the dependent variable being a binary indicator for whether the preprint was revised</w:t>
      </w:r>
      <w:r w:rsidR="00D83CD8">
        <w:rPr>
          <w:sz w:val="22"/>
          <w:szCs w:val="22"/>
        </w:rPr>
        <w:t>;</w:t>
      </w:r>
      <w:r w:rsidR="002037C9">
        <w:rPr>
          <w:sz w:val="22"/>
          <w:szCs w:val="22"/>
        </w:rPr>
        <w:t xml:space="preserve"> (2)</w:t>
      </w:r>
      <w:r w:rsidR="005D55DA" w:rsidRPr="00957090">
        <w:rPr>
          <w:sz w:val="22"/>
          <w:szCs w:val="22"/>
        </w:rPr>
        <w:t xml:space="preserve"> a poison model</w:t>
      </w:r>
      <w:r w:rsidR="00D83CD8">
        <w:rPr>
          <w:sz w:val="22"/>
          <w:szCs w:val="22"/>
        </w:rPr>
        <w:t xml:space="preserve">, </w:t>
      </w:r>
      <w:r w:rsidR="005D55DA" w:rsidRPr="00957090">
        <w:rPr>
          <w:sz w:val="22"/>
          <w:szCs w:val="22"/>
        </w:rPr>
        <w:t xml:space="preserve">with the dependent variable being </w:t>
      </w:r>
      <w:r w:rsidR="009D5F72" w:rsidRPr="00957090">
        <w:rPr>
          <w:sz w:val="22"/>
          <w:szCs w:val="22"/>
        </w:rPr>
        <w:t>the number of revisions</w:t>
      </w:r>
      <w:r w:rsidR="00D83CD8">
        <w:rPr>
          <w:sz w:val="22"/>
          <w:szCs w:val="22"/>
        </w:rPr>
        <w:t>; and (3</w:t>
      </w:r>
      <w:r w:rsidR="009D5F72" w:rsidRPr="00957090">
        <w:rPr>
          <w:sz w:val="22"/>
          <w:szCs w:val="22"/>
        </w:rPr>
        <w:t>)</w:t>
      </w:r>
      <w:r w:rsidR="00D83CD8">
        <w:rPr>
          <w:sz w:val="22"/>
          <w:szCs w:val="22"/>
        </w:rPr>
        <w:t xml:space="preserve"> a linear model, with the dependent variable being measures of the text difference between the first and last versions of a preprint, conditional on revisions</w:t>
      </w:r>
      <w:r w:rsidR="009D5F72" w:rsidRPr="00957090">
        <w:rPr>
          <w:sz w:val="22"/>
          <w:szCs w:val="22"/>
        </w:rPr>
        <w:t xml:space="preserve">. The </w:t>
      </w:r>
      <w:r w:rsidR="005D55DA" w:rsidRPr="00957090">
        <w:rPr>
          <w:sz w:val="22"/>
          <w:szCs w:val="22"/>
        </w:rPr>
        <w:t>key dependent variable</w:t>
      </w:r>
      <w:r w:rsidR="009D5F72" w:rsidRPr="00957090">
        <w:rPr>
          <w:sz w:val="22"/>
          <w:szCs w:val="22"/>
        </w:rPr>
        <w:t>s could be</w:t>
      </w:r>
      <w:r w:rsidR="002037C9">
        <w:rPr>
          <w:sz w:val="22"/>
          <w:szCs w:val="22"/>
        </w:rPr>
        <w:t xml:space="preserve"> </w:t>
      </w:r>
      <w:r w:rsidR="009D5F72" w:rsidRPr="00957090">
        <w:rPr>
          <w:sz w:val="22"/>
          <w:szCs w:val="22"/>
        </w:rPr>
        <w:t xml:space="preserve">the five variables counting the number of </w:t>
      </w:r>
      <w:proofErr w:type="spellStart"/>
      <w:r w:rsidR="002037C9">
        <w:rPr>
          <w:sz w:val="22"/>
          <w:szCs w:val="22"/>
        </w:rPr>
        <w:t>Rxiv</w:t>
      </w:r>
      <w:proofErr w:type="spellEnd"/>
      <w:r w:rsidR="009D5F72" w:rsidRPr="00957090">
        <w:rPr>
          <w:sz w:val="22"/>
          <w:szCs w:val="22"/>
        </w:rPr>
        <w:t xml:space="preserve"> comments </w:t>
      </w:r>
      <w:r w:rsidR="002037C9">
        <w:rPr>
          <w:sz w:val="22"/>
          <w:szCs w:val="22"/>
        </w:rPr>
        <w:t>that rank</w:t>
      </w:r>
      <w:r w:rsidR="009D5F72" w:rsidRPr="00957090">
        <w:rPr>
          <w:sz w:val="22"/>
          <w:szCs w:val="22"/>
        </w:rPr>
        <w:t xml:space="preserve"> the preprint </w:t>
      </w:r>
      <w:r w:rsidR="002037C9">
        <w:rPr>
          <w:sz w:val="22"/>
          <w:szCs w:val="22"/>
        </w:rPr>
        <w:t>into one</w:t>
      </w:r>
      <w:r w:rsidR="009D5F72" w:rsidRPr="00957090">
        <w:rPr>
          <w:sz w:val="22"/>
          <w:szCs w:val="22"/>
        </w:rPr>
        <w:t xml:space="preserve"> of the five </w:t>
      </w:r>
      <w:r w:rsidR="0056171E">
        <w:rPr>
          <w:sz w:val="22"/>
          <w:szCs w:val="22"/>
        </w:rPr>
        <w:t>ranks</w:t>
      </w:r>
      <w:r w:rsidR="009D5F72" w:rsidRPr="00957090">
        <w:rPr>
          <w:sz w:val="22"/>
          <w:szCs w:val="22"/>
        </w:rPr>
        <w:t xml:space="preserve"> from “Strong” to “Misleading” (i.e., # of </w:t>
      </w:r>
      <w:proofErr w:type="spellStart"/>
      <w:r w:rsidR="002037C9">
        <w:rPr>
          <w:sz w:val="22"/>
          <w:szCs w:val="22"/>
        </w:rPr>
        <w:t>Rxiv</w:t>
      </w:r>
      <w:proofErr w:type="spellEnd"/>
      <w:r w:rsidR="009D5F72" w:rsidRPr="00957090">
        <w:rPr>
          <w:sz w:val="22"/>
          <w:szCs w:val="22"/>
        </w:rPr>
        <w:t xml:space="preserve"> comments ranking the preprint “Strong</w:t>
      </w:r>
      <w:r w:rsidR="00F702C7">
        <w:rPr>
          <w:sz w:val="22"/>
          <w:szCs w:val="22"/>
        </w:rPr>
        <w:t>”</w:t>
      </w:r>
      <w:r w:rsidR="009D5F72" w:rsidRPr="00957090">
        <w:rPr>
          <w:sz w:val="22"/>
          <w:szCs w:val="22"/>
        </w:rPr>
        <w:t xml:space="preserve">, ….,  # of </w:t>
      </w:r>
      <w:proofErr w:type="spellStart"/>
      <w:r w:rsidR="002037C9">
        <w:rPr>
          <w:sz w:val="22"/>
          <w:szCs w:val="22"/>
        </w:rPr>
        <w:t>Rxiv</w:t>
      </w:r>
      <w:proofErr w:type="spellEnd"/>
      <w:r w:rsidR="009D5F72" w:rsidRPr="00957090">
        <w:rPr>
          <w:sz w:val="22"/>
          <w:szCs w:val="22"/>
        </w:rPr>
        <w:t xml:space="preserve"> comments considering the preprint being “Misleading”)</w:t>
      </w:r>
      <w:r w:rsidR="00F702C7">
        <w:rPr>
          <w:sz w:val="22"/>
          <w:szCs w:val="22"/>
        </w:rPr>
        <w:t>. Alternatively,</w:t>
      </w:r>
      <w:r w:rsidR="00957090" w:rsidRPr="00957090">
        <w:rPr>
          <w:sz w:val="22"/>
          <w:szCs w:val="22"/>
        </w:rPr>
        <w:t xml:space="preserve"> we </w:t>
      </w:r>
      <w:r w:rsidR="0056171E">
        <w:rPr>
          <w:sz w:val="22"/>
          <w:szCs w:val="22"/>
        </w:rPr>
        <w:t>will</w:t>
      </w:r>
      <w:r w:rsidR="00957090" w:rsidRPr="00957090">
        <w:rPr>
          <w:sz w:val="22"/>
          <w:szCs w:val="22"/>
        </w:rPr>
        <w:t xml:space="preserve"> include dummy variables for each count on each rank (i.e., </w:t>
      </w:r>
      <w:r w:rsidR="00F702C7">
        <w:rPr>
          <w:sz w:val="22"/>
          <w:szCs w:val="22"/>
        </w:rPr>
        <w:t>one</w:t>
      </w:r>
      <w:r w:rsidR="00957090" w:rsidRPr="00957090">
        <w:rPr>
          <w:sz w:val="22"/>
          <w:szCs w:val="22"/>
        </w:rPr>
        <w:t xml:space="preserve"> indicator for having no </w:t>
      </w:r>
      <w:proofErr w:type="spellStart"/>
      <w:r w:rsidR="00F702C7">
        <w:rPr>
          <w:sz w:val="22"/>
          <w:szCs w:val="22"/>
        </w:rPr>
        <w:t>Rxiv</w:t>
      </w:r>
      <w:proofErr w:type="spellEnd"/>
      <w:r w:rsidR="00957090" w:rsidRPr="00957090">
        <w:rPr>
          <w:sz w:val="22"/>
          <w:szCs w:val="22"/>
        </w:rPr>
        <w:t xml:space="preserve"> comments ranking the preprint as “strong”, one indicator for having </w:t>
      </w:r>
      <w:r w:rsidR="00F702C7">
        <w:rPr>
          <w:sz w:val="22"/>
          <w:szCs w:val="22"/>
        </w:rPr>
        <w:t>one</w:t>
      </w:r>
      <w:r w:rsidR="00957090" w:rsidRPr="00957090">
        <w:rPr>
          <w:sz w:val="22"/>
          <w:szCs w:val="22"/>
        </w:rPr>
        <w:t xml:space="preserve"> </w:t>
      </w:r>
      <w:proofErr w:type="spellStart"/>
      <w:r w:rsidR="00F702C7">
        <w:rPr>
          <w:sz w:val="22"/>
          <w:szCs w:val="22"/>
        </w:rPr>
        <w:t>Rxiv</w:t>
      </w:r>
      <w:proofErr w:type="spellEnd"/>
      <w:r w:rsidR="00F702C7">
        <w:rPr>
          <w:sz w:val="22"/>
          <w:szCs w:val="22"/>
        </w:rPr>
        <w:t xml:space="preserve"> comment </w:t>
      </w:r>
      <w:r w:rsidR="00957090" w:rsidRPr="00957090">
        <w:rPr>
          <w:sz w:val="22"/>
          <w:szCs w:val="22"/>
        </w:rPr>
        <w:t>ranking the preprint as “Strong”….</w:t>
      </w:r>
      <w:r w:rsidR="00F702C7">
        <w:rPr>
          <w:sz w:val="22"/>
          <w:szCs w:val="22"/>
        </w:rPr>
        <w:t>,</w:t>
      </w:r>
      <w:r w:rsidR="00957090" w:rsidRPr="00957090">
        <w:rPr>
          <w:sz w:val="22"/>
          <w:szCs w:val="22"/>
        </w:rPr>
        <w:t xml:space="preserve"> </w:t>
      </w:r>
      <w:r w:rsidR="00F702C7">
        <w:rPr>
          <w:sz w:val="22"/>
          <w:szCs w:val="22"/>
        </w:rPr>
        <w:t>o</w:t>
      </w:r>
      <w:r w:rsidR="00957090" w:rsidRPr="00957090">
        <w:rPr>
          <w:sz w:val="22"/>
          <w:szCs w:val="22"/>
        </w:rPr>
        <w:t xml:space="preserve">ne indicator for having no </w:t>
      </w:r>
      <w:proofErr w:type="spellStart"/>
      <w:r w:rsidR="00F702C7">
        <w:rPr>
          <w:sz w:val="22"/>
          <w:szCs w:val="22"/>
        </w:rPr>
        <w:t>Rxiv</w:t>
      </w:r>
      <w:proofErr w:type="spellEnd"/>
      <w:r w:rsidR="00957090" w:rsidRPr="00957090">
        <w:rPr>
          <w:sz w:val="22"/>
          <w:szCs w:val="22"/>
        </w:rPr>
        <w:t xml:space="preserve"> comments ranking the preprint as “Misleading”, one indicator for having one </w:t>
      </w:r>
      <w:proofErr w:type="spellStart"/>
      <w:r w:rsidR="00F702C7">
        <w:rPr>
          <w:sz w:val="22"/>
          <w:szCs w:val="22"/>
        </w:rPr>
        <w:t>Rxiv</w:t>
      </w:r>
      <w:proofErr w:type="spellEnd"/>
      <w:r w:rsidR="00957090" w:rsidRPr="00957090">
        <w:rPr>
          <w:sz w:val="22"/>
          <w:szCs w:val="22"/>
        </w:rPr>
        <w:t xml:space="preserve"> comment ranking the preprint as “Misleading”….)</w:t>
      </w:r>
      <w:r w:rsidR="00F702C7">
        <w:rPr>
          <w:sz w:val="22"/>
          <w:szCs w:val="22"/>
        </w:rPr>
        <w:t xml:space="preserve"> This specification is more flexible</w:t>
      </w:r>
      <w:r w:rsidR="0056171E">
        <w:rPr>
          <w:sz w:val="22"/>
          <w:szCs w:val="22"/>
        </w:rPr>
        <w:t>,</w:t>
      </w:r>
      <w:r w:rsidR="00772B29">
        <w:rPr>
          <w:sz w:val="22"/>
          <w:szCs w:val="22"/>
        </w:rPr>
        <w:t xml:space="preserve"> </w:t>
      </w:r>
      <w:proofErr w:type="spellStart"/>
      <w:r w:rsidR="00772B29">
        <w:rPr>
          <w:sz w:val="22"/>
          <w:szCs w:val="22"/>
        </w:rPr>
        <w:t>allows</w:t>
      </w:r>
      <w:r w:rsidR="0056171E">
        <w:rPr>
          <w:sz w:val="22"/>
          <w:szCs w:val="22"/>
        </w:rPr>
        <w:t>ing</w:t>
      </w:r>
      <w:proofErr w:type="spellEnd"/>
      <w:r w:rsidR="00F702C7">
        <w:rPr>
          <w:sz w:val="22"/>
          <w:szCs w:val="22"/>
        </w:rPr>
        <w:t xml:space="preserve">, for example, the effect of having zero, one, two or three </w:t>
      </w:r>
      <w:proofErr w:type="spellStart"/>
      <w:r w:rsidR="00F702C7">
        <w:rPr>
          <w:sz w:val="22"/>
          <w:szCs w:val="22"/>
        </w:rPr>
        <w:t>Rxiv</w:t>
      </w:r>
      <w:proofErr w:type="spellEnd"/>
      <w:r w:rsidR="00F702C7">
        <w:rPr>
          <w:sz w:val="22"/>
          <w:szCs w:val="22"/>
        </w:rPr>
        <w:t xml:space="preserve"> comments ranking the preprint as “Strong” are non-linear.</w:t>
      </w:r>
    </w:p>
    <w:p w14:paraId="7141A25E" w14:textId="782C7FEF" w:rsidR="003C65FE" w:rsidRDefault="00B9534A" w:rsidP="00B56BE7">
      <w:pPr>
        <w:pStyle w:val="BodyText"/>
        <w:spacing w:before="0"/>
        <w:ind w:left="0" w:right="0" w:firstLine="360"/>
        <w:contextualSpacing/>
        <w:rPr>
          <w:sz w:val="22"/>
          <w:szCs w:val="22"/>
        </w:rPr>
      </w:pPr>
      <w:r>
        <w:rPr>
          <w:sz w:val="22"/>
          <w:szCs w:val="22"/>
        </w:rPr>
        <w:t>Next</w:t>
      </w:r>
      <w:r w:rsidR="009A2143">
        <w:rPr>
          <w:sz w:val="22"/>
          <w:szCs w:val="22"/>
        </w:rPr>
        <w:t xml:space="preserve">, </w:t>
      </w:r>
      <w:r w:rsidR="00957090" w:rsidRPr="003C65FE">
        <w:rPr>
          <w:sz w:val="22"/>
          <w:szCs w:val="22"/>
        </w:rPr>
        <w:t xml:space="preserve">we will focus only on preprints </w:t>
      </w:r>
      <w:r w:rsidR="0056171E">
        <w:rPr>
          <w:sz w:val="22"/>
          <w:szCs w:val="22"/>
        </w:rPr>
        <w:t>w</w:t>
      </w:r>
      <w:r w:rsidR="0090688A">
        <w:rPr>
          <w:sz w:val="22"/>
          <w:szCs w:val="22"/>
        </w:rPr>
        <w:t xml:space="preserve">ith </w:t>
      </w:r>
      <w:proofErr w:type="spellStart"/>
      <w:r w:rsidR="0090688A">
        <w:rPr>
          <w:sz w:val="22"/>
          <w:szCs w:val="22"/>
        </w:rPr>
        <w:t>Rxiv</w:t>
      </w:r>
      <w:proofErr w:type="spellEnd"/>
      <w:r w:rsidR="00957090" w:rsidRPr="003C65FE">
        <w:rPr>
          <w:sz w:val="22"/>
          <w:szCs w:val="22"/>
        </w:rPr>
        <w:t xml:space="preserve"> comments only</w:t>
      </w:r>
      <w:r>
        <w:rPr>
          <w:sz w:val="22"/>
          <w:szCs w:val="22"/>
        </w:rPr>
        <w:t xml:space="preserve"> (</w:t>
      </w:r>
      <w:proofErr w:type="spellStart"/>
      <w:r>
        <w:rPr>
          <w:sz w:val="22"/>
          <w:szCs w:val="22"/>
        </w:rPr>
        <w:t>i.e</w:t>
      </w:r>
      <w:proofErr w:type="spellEnd"/>
      <w:r w:rsidR="00957090" w:rsidRPr="003C65FE">
        <w:rPr>
          <w:sz w:val="22"/>
          <w:szCs w:val="22"/>
        </w:rPr>
        <w:t xml:space="preserve">, excluding those without </w:t>
      </w:r>
      <w:proofErr w:type="gramStart"/>
      <w:r w:rsidR="00957090" w:rsidRPr="003C65FE">
        <w:rPr>
          <w:sz w:val="22"/>
          <w:szCs w:val="22"/>
        </w:rPr>
        <w:t>feedbacks</w:t>
      </w:r>
      <w:proofErr w:type="gramEnd"/>
      <w:r>
        <w:rPr>
          <w:sz w:val="22"/>
          <w:szCs w:val="22"/>
        </w:rPr>
        <w:t>), which will be further separated into those on exploratory studies vs. those on confirmatory studies</w:t>
      </w:r>
      <w:r w:rsidR="00957090" w:rsidRPr="003C65FE">
        <w:rPr>
          <w:sz w:val="22"/>
          <w:szCs w:val="22"/>
        </w:rPr>
        <w:t xml:space="preserve">. </w:t>
      </w:r>
      <w:r>
        <w:rPr>
          <w:sz w:val="22"/>
          <w:szCs w:val="22"/>
        </w:rPr>
        <w:t>We</w:t>
      </w:r>
      <w:r w:rsidR="00957090" w:rsidRPr="003C65FE">
        <w:rPr>
          <w:sz w:val="22"/>
          <w:szCs w:val="22"/>
        </w:rPr>
        <w:t xml:space="preserve"> will </w:t>
      </w:r>
      <w:r w:rsidR="0090688A">
        <w:rPr>
          <w:sz w:val="22"/>
          <w:szCs w:val="22"/>
        </w:rPr>
        <w:t>include</w:t>
      </w:r>
      <w:r w:rsidR="00C901BC" w:rsidRPr="003C65FE">
        <w:rPr>
          <w:sz w:val="22"/>
          <w:szCs w:val="22"/>
        </w:rPr>
        <w:t xml:space="preserve"> </w:t>
      </w:r>
      <w:r w:rsidR="008F2956" w:rsidRPr="003C65FE">
        <w:rPr>
          <w:sz w:val="22"/>
          <w:szCs w:val="22"/>
        </w:rPr>
        <w:t xml:space="preserve">as </w:t>
      </w:r>
      <w:r w:rsidR="00957090" w:rsidRPr="003C65FE">
        <w:rPr>
          <w:sz w:val="22"/>
          <w:szCs w:val="22"/>
        </w:rPr>
        <w:t xml:space="preserve">key dependent variables </w:t>
      </w:r>
      <w:r w:rsidR="0090688A">
        <w:rPr>
          <w:sz w:val="22"/>
          <w:szCs w:val="22"/>
        </w:rPr>
        <w:t xml:space="preserve">the second set of </w:t>
      </w:r>
      <w:r w:rsidR="00C901BC" w:rsidRPr="003C65FE">
        <w:rPr>
          <w:sz w:val="22"/>
          <w:szCs w:val="22"/>
        </w:rPr>
        <w:t>preprint reliability</w:t>
      </w:r>
      <w:r w:rsidR="008F2956" w:rsidRPr="003C65FE">
        <w:rPr>
          <w:sz w:val="22"/>
          <w:szCs w:val="22"/>
        </w:rPr>
        <w:t xml:space="preserve"> measures</w:t>
      </w:r>
      <w:r w:rsidR="00772B29">
        <w:rPr>
          <w:sz w:val="22"/>
          <w:szCs w:val="22"/>
        </w:rPr>
        <w:t xml:space="preserve"> (</w:t>
      </w:r>
      <w:r w:rsidR="008F2956" w:rsidRPr="003C65FE">
        <w:rPr>
          <w:sz w:val="22"/>
          <w:szCs w:val="22"/>
        </w:rPr>
        <w:t xml:space="preserve">including </w:t>
      </w:r>
      <w:r w:rsidR="00C901BC" w:rsidRPr="003C65FE">
        <w:rPr>
          <w:sz w:val="22"/>
          <w:szCs w:val="22"/>
        </w:rPr>
        <w:t xml:space="preserve">sum, mean, minimum, maximum and variance of preprint reliability scores based on </w:t>
      </w:r>
      <w:proofErr w:type="spellStart"/>
      <w:r w:rsidR="00843F9A">
        <w:rPr>
          <w:sz w:val="22"/>
          <w:szCs w:val="22"/>
        </w:rPr>
        <w:t>Rxiv</w:t>
      </w:r>
      <w:proofErr w:type="spellEnd"/>
      <w:r w:rsidR="00843F9A">
        <w:rPr>
          <w:sz w:val="22"/>
          <w:szCs w:val="22"/>
        </w:rPr>
        <w:t xml:space="preserve"> </w:t>
      </w:r>
      <w:r w:rsidR="008F2956" w:rsidRPr="003C65FE">
        <w:rPr>
          <w:sz w:val="22"/>
          <w:szCs w:val="22"/>
        </w:rPr>
        <w:t>comments</w:t>
      </w:r>
      <w:r w:rsidR="0056171E">
        <w:rPr>
          <w:sz w:val="22"/>
          <w:szCs w:val="22"/>
        </w:rPr>
        <w:t>)</w:t>
      </w:r>
      <w:r w:rsidR="008F2956" w:rsidRPr="003C65FE">
        <w:rPr>
          <w:sz w:val="22"/>
          <w:szCs w:val="22"/>
        </w:rPr>
        <w:t xml:space="preserve">. The analyses </w:t>
      </w:r>
      <w:r w:rsidR="00843F9A">
        <w:rPr>
          <w:sz w:val="22"/>
          <w:szCs w:val="22"/>
        </w:rPr>
        <w:t xml:space="preserve">here </w:t>
      </w:r>
      <w:r w:rsidR="008F2956" w:rsidRPr="003C65FE">
        <w:rPr>
          <w:sz w:val="22"/>
          <w:szCs w:val="22"/>
        </w:rPr>
        <w:t>might reveal</w:t>
      </w:r>
      <w:r w:rsidR="00843F9A">
        <w:rPr>
          <w:sz w:val="22"/>
          <w:szCs w:val="22"/>
        </w:rPr>
        <w:t xml:space="preserve"> </w:t>
      </w:r>
      <w:r w:rsidR="008F2956" w:rsidRPr="003C65FE">
        <w:rPr>
          <w:sz w:val="22"/>
          <w:szCs w:val="22"/>
        </w:rPr>
        <w:t>how</w:t>
      </w:r>
      <w:r w:rsidR="00772B29">
        <w:rPr>
          <w:sz w:val="22"/>
          <w:szCs w:val="22"/>
        </w:rPr>
        <w:t xml:space="preserve"> the</w:t>
      </w:r>
      <w:r w:rsidR="008F2956" w:rsidRPr="003C65FE">
        <w:rPr>
          <w:sz w:val="22"/>
          <w:szCs w:val="22"/>
        </w:rPr>
        <w:t xml:space="preserve"> authors </w:t>
      </w:r>
      <w:r w:rsidR="00772B29">
        <w:rPr>
          <w:sz w:val="22"/>
          <w:szCs w:val="22"/>
        </w:rPr>
        <w:t xml:space="preserve">might </w:t>
      </w:r>
      <w:r w:rsidR="00843F9A">
        <w:rPr>
          <w:sz w:val="22"/>
          <w:szCs w:val="22"/>
        </w:rPr>
        <w:t xml:space="preserve">respond to </w:t>
      </w:r>
      <w:proofErr w:type="spellStart"/>
      <w:r w:rsidR="00843F9A">
        <w:rPr>
          <w:sz w:val="22"/>
          <w:szCs w:val="22"/>
        </w:rPr>
        <w:t>Rxiv</w:t>
      </w:r>
      <w:proofErr w:type="spellEnd"/>
      <w:r w:rsidR="008F2956" w:rsidRPr="003C65FE">
        <w:rPr>
          <w:sz w:val="22"/>
          <w:szCs w:val="22"/>
        </w:rPr>
        <w:t xml:space="preserve"> comments </w:t>
      </w:r>
      <w:r w:rsidR="00772B29">
        <w:rPr>
          <w:sz w:val="22"/>
          <w:szCs w:val="22"/>
        </w:rPr>
        <w:t>that differ in their</w:t>
      </w:r>
      <w:r w:rsidR="008F2956" w:rsidRPr="003C65FE">
        <w:rPr>
          <w:sz w:val="22"/>
          <w:szCs w:val="22"/>
        </w:rPr>
        <w:t xml:space="preserve"> ranking </w:t>
      </w:r>
      <w:r w:rsidR="00772B29">
        <w:rPr>
          <w:sz w:val="22"/>
          <w:szCs w:val="22"/>
        </w:rPr>
        <w:t>of</w:t>
      </w:r>
      <w:r w:rsidR="008F2956" w:rsidRPr="003C65FE">
        <w:rPr>
          <w:sz w:val="22"/>
          <w:szCs w:val="22"/>
        </w:rPr>
        <w:t xml:space="preserve"> preprint reliability</w:t>
      </w:r>
      <w:r w:rsidR="003C65FE">
        <w:rPr>
          <w:sz w:val="22"/>
          <w:szCs w:val="22"/>
        </w:rPr>
        <w:t>.</w:t>
      </w:r>
    </w:p>
    <w:p w14:paraId="4A14F601" w14:textId="4D629D89" w:rsidR="00B9534A" w:rsidRDefault="004F3FCF" w:rsidP="00B56BE7">
      <w:pPr>
        <w:pStyle w:val="BodyText"/>
        <w:spacing w:before="0"/>
        <w:ind w:left="0" w:right="0" w:firstLine="360"/>
        <w:contextualSpacing/>
        <w:rPr>
          <w:sz w:val="22"/>
          <w:szCs w:val="22"/>
        </w:rPr>
      </w:pPr>
      <w:r>
        <w:rPr>
          <w:sz w:val="22"/>
          <w:szCs w:val="22"/>
        </w:rPr>
        <w:t>I</w:t>
      </w:r>
      <w:r w:rsidR="00B9534A">
        <w:rPr>
          <w:sz w:val="22"/>
          <w:szCs w:val="22"/>
        </w:rPr>
        <w:t xml:space="preserve">f the data permits, we </w:t>
      </w:r>
      <w:r w:rsidR="00B9534A" w:rsidRPr="003C65FE">
        <w:rPr>
          <w:sz w:val="22"/>
          <w:szCs w:val="22"/>
        </w:rPr>
        <w:t xml:space="preserve">will focus on preprints </w:t>
      </w:r>
      <w:r w:rsidR="00B9534A">
        <w:rPr>
          <w:sz w:val="22"/>
          <w:szCs w:val="22"/>
        </w:rPr>
        <w:t xml:space="preserve">with both </w:t>
      </w:r>
      <w:r w:rsidR="0056171E">
        <w:rPr>
          <w:sz w:val="22"/>
          <w:szCs w:val="22"/>
        </w:rPr>
        <w:t xml:space="preserve">and </w:t>
      </w:r>
      <w:proofErr w:type="spellStart"/>
      <w:r w:rsidR="0056171E">
        <w:rPr>
          <w:sz w:val="22"/>
          <w:szCs w:val="22"/>
        </w:rPr>
        <w:t>Rxiv</w:t>
      </w:r>
      <w:proofErr w:type="spellEnd"/>
      <w:r w:rsidR="0056171E" w:rsidRPr="003C65FE">
        <w:rPr>
          <w:sz w:val="22"/>
          <w:szCs w:val="22"/>
        </w:rPr>
        <w:t xml:space="preserve"> comments</w:t>
      </w:r>
      <w:r w:rsidR="0056171E">
        <w:rPr>
          <w:sz w:val="22"/>
          <w:szCs w:val="22"/>
        </w:rPr>
        <w:t xml:space="preserve"> and </w:t>
      </w:r>
      <w:r w:rsidR="00B9534A">
        <w:rPr>
          <w:sz w:val="22"/>
          <w:szCs w:val="22"/>
        </w:rPr>
        <w:t xml:space="preserve">community reviews (or </w:t>
      </w:r>
      <w:proofErr w:type="spellStart"/>
      <w:r w:rsidR="00B9534A">
        <w:rPr>
          <w:sz w:val="22"/>
          <w:szCs w:val="22"/>
        </w:rPr>
        <w:t>TRiP</w:t>
      </w:r>
      <w:proofErr w:type="spellEnd"/>
      <w:r w:rsidR="00B9534A">
        <w:rPr>
          <w:sz w:val="22"/>
          <w:szCs w:val="22"/>
        </w:rPr>
        <w:t xml:space="preserve"> reviews) vs. preprints with community reviews (or </w:t>
      </w:r>
      <w:proofErr w:type="spellStart"/>
      <w:r w:rsidR="00B9534A">
        <w:rPr>
          <w:sz w:val="22"/>
          <w:szCs w:val="22"/>
        </w:rPr>
        <w:t>TRiP</w:t>
      </w:r>
      <w:proofErr w:type="spellEnd"/>
      <w:r w:rsidR="00B9534A">
        <w:rPr>
          <w:sz w:val="22"/>
          <w:szCs w:val="22"/>
        </w:rPr>
        <w:t xml:space="preserve"> reviews) only, to examine the association </w:t>
      </w:r>
      <w:r w:rsidR="00B9534A">
        <w:rPr>
          <w:sz w:val="22"/>
          <w:szCs w:val="22"/>
        </w:rPr>
        <w:lastRenderedPageBreak/>
        <w:t xml:space="preserve">between </w:t>
      </w:r>
      <w:proofErr w:type="spellStart"/>
      <w:r w:rsidR="00B9534A" w:rsidRPr="0056171E">
        <w:rPr>
          <w:sz w:val="22"/>
          <w:szCs w:val="22"/>
        </w:rPr>
        <w:t>Rxiv</w:t>
      </w:r>
      <w:proofErr w:type="spellEnd"/>
      <w:r w:rsidR="00B9534A">
        <w:rPr>
          <w:sz w:val="22"/>
          <w:szCs w:val="22"/>
        </w:rPr>
        <w:t xml:space="preserve"> comments and preprint revision, conditional on receiving another type of feedbacks. </w:t>
      </w:r>
    </w:p>
    <w:p w14:paraId="77B9DCDA" w14:textId="5F96D7CA" w:rsidR="00772B29" w:rsidRDefault="008F2956" w:rsidP="00B56BE7">
      <w:pPr>
        <w:pStyle w:val="BodyText"/>
        <w:spacing w:before="0"/>
        <w:ind w:left="0" w:right="0" w:firstLine="360"/>
        <w:contextualSpacing/>
        <w:rPr>
          <w:sz w:val="22"/>
          <w:szCs w:val="22"/>
        </w:rPr>
      </w:pPr>
      <w:r>
        <w:rPr>
          <w:sz w:val="22"/>
          <w:szCs w:val="22"/>
        </w:rPr>
        <w:t>In these analyses, w</w:t>
      </w:r>
      <w:r w:rsidR="005D55DA" w:rsidRPr="00957090">
        <w:rPr>
          <w:sz w:val="22"/>
          <w:szCs w:val="22"/>
        </w:rPr>
        <w:t>e will control for</w:t>
      </w:r>
      <w:r w:rsidR="00772B29">
        <w:rPr>
          <w:sz w:val="22"/>
          <w:szCs w:val="22"/>
        </w:rPr>
        <w:t xml:space="preserve"> </w:t>
      </w:r>
      <w:r>
        <w:rPr>
          <w:sz w:val="22"/>
          <w:szCs w:val="22"/>
        </w:rPr>
        <w:t xml:space="preserve">preprint posting </w:t>
      </w:r>
      <w:r w:rsidR="00342038">
        <w:rPr>
          <w:sz w:val="22"/>
          <w:szCs w:val="22"/>
        </w:rPr>
        <w:t xml:space="preserve">month or </w:t>
      </w:r>
      <w:r>
        <w:rPr>
          <w:sz w:val="22"/>
          <w:szCs w:val="22"/>
        </w:rPr>
        <w:t xml:space="preserve">year, </w:t>
      </w:r>
      <w:r w:rsidR="00772B29">
        <w:rPr>
          <w:sz w:val="22"/>
          <w:szCs w:val="22"/>
        </w:rPr>
        <w:t>subject areas</w:t>
      </w:r>
      <w:r w:rsidR="005D55DA" w:rsidRPr="00957090">
        <w:rPr>
          <w:sz w:val="22"/>
          <w:szCs w:val="22"/>
        </w:rPr>
        <w:t xml:space="preserve">, # of coauthors, and the characterization of first and corresponding authors (for example, </w:t>
      </w:r>
      <w:r w:rsidR="00772B29">
        <w:rPr>
          <w:sz w:val="22"/>
          <w:szCs w:val="22"/>
        </w:rPr>
        <w:t>their affiliations, the number of preprints they posted previously, the number of</w:t>
      </w:r>
      <w:r w:rsidR="005D55DA" w:rsidRPr="00957090">
        <w:rPr>
          <w:sz w:val="22"/>
          <w:szCs w:val="22"/>
        </w:rPr>
        <w:t xml:space="preserve"> papers they published previously). </w:t>
      </w:r>
      <w:r w:rsidR="00772B29" w:rsidRPr="00342038">
        <w:rPr>
          <w:sz w:val="22"/>
          <w:szCs w:val="22"/>
        </w:rPr>
        <w:t xml:space="preserve">We will also control for a preprint’s </w:t>
      </w:r>
      <w:r w:rsidR="0056171E">
        <w:rPr>
          <w:sz w:val="22"/>
          <w:szCs w:val="22"/>
        </w:rPr>
        <w:t xml:space="preserve">score for </w:t>
      </w:r>
      <w:r w:rsidR="00772B29" w:rsidRPr="00342038">
        <w:rPr>
          <w:sz w:val="22"/>
          <w:szCs w:val="22"/>
        </w:rPr>
        <w:t>exploratory nature.</w:t>
      </w:r>
      <w:r w:rsidR="00772B29">
        <w:rPr>
          <w:sz w:val="22"/>
          <w:szCs w:val="22"/>
        </w:rPr>
        <w:t xml:space="preserve"> </w:t>
      </w:r>
      <w:r w:rsidR="00342038">
        <w:rPr>
          <w:sz w:val="22"/>
          <w:szCs w:val="22"/>
        </w:rPr>
        <w:t>W</w:t>
      </w:r>
      <w:r w:rsidR="00772B29">
        <w:rPr>
          <w:sz w:val="22"/>
          <w:szCs w:val="22"/>
        </w:rPr>
        <w:t xml:space="preserve">e will control for early interest in a preprint, </w:t>
      </w:r>
      <w:r w:rsidR="00342038">
        <w:rPr>
          <w:sz w:val="22"/>
          <w:szCs w:val="22"/>
        </w:rPr>
        <w:t>using</w:t>
      </w:r>
      <w:r w:rsidR="00772B29">
        <w:rPr>
          <w:sz w:val="22"/>
          <w:szCs w:val="22"/>
        </w:rPr>
        <w:t xml:space="preserve"> its usage (the numbers of </w:t>
      </w:r>
      <w:r w:rsidR="00772B29" w:rsidRPr="003739DA">
        <w:rPr>
          <w:sz w:val="22"/>
          <w:szCs w:val="22"/>
        </w:rPr>
        <w:t>abstract</w:t>
      </w:r>
      <w:r w:rsidR="00772B29">
        <w:rPr>
          <w:sz w:val="22"/>
          <w:szCs w:val="22"/>
        </w:rPr>
        <w:t xml:space="preserve"> views and</w:t>
      </w:r>
      <w:r w:rsidR="00772B29" w:rsidRPr="003739DA">
        <w:rPr>
          <w:sz w:val="22"/>
          <w:szCs w:val="22"/>
        </w:rPr>
        <w:t xml:space="preserve"> </w:t>
      </w:r>
      <w:r w:rsidR="00772B29">
        <w:rPr>
          <w:sz w:val="22"/>
          <w:szCs w:val="22"/>
        </w:rPr>
        <w:t xml:space="preserve">preprint </w:t>
      </w:r>
      <w:r w:rsidR="00772B29" w:rsidRPr="003739DA">
        <w:rPr>
          <w:sz w:val="22"/>
          <w:szCs w:val="22"/>
        </w:rPr>
        <w:t>downloads</w:t>
      </w:r>
      <w:r w:rsidR="00772B29">
        <w:rPr>
          <w:sz w:val="22"/>
          <w:szCs w:val="22"/>
        </w:rPr>
        <w:t>) and the number of tweets and retweets on the preprint,</w:t>
      </w:r>
      <w:r w:rsidR="00772B29" w:rsidRPr="003739DA">
        <w:rPr>
          <w:sz w:val="22"/>
          <w:szCs w:val="22"/>
        </w:rPr>
        <w:t xml:space="preserve"> during</w:t>
      </w:r>
      <w:r w:rsidR="00772B29">
        <w:rPr>
          <w:sz w:val="22"/>
          <w:szCs w:val="22"/>
        </w:rPr>
        <w:t xml:space="preserve"> certain periods of time (for example, the first one month)</w:t>
      </w:r>
      <w:r w:rsidR="00772B29" w:rsidRPr="003739DA">
        <w:rPr>
          <w:sz w:val="22"/>
          <w:szCs w:val="22"/>
        </w:rPr>
        <w:t xml:space="preserve"> following preprint posting.</w:t>
      </w:r>
      <w:r w:rsidR="00772B29">
        <w:rPr>
          <w:sz w:val="22"/>
          <w:szCs w:val="22"/>
        </w:rPr>
        <w:t xml:space="preserve"> </w:t>
      </w:r>
    </w:p>
    <w:p w14:paraId="14E74F08" w14:textId="46017D44" w:rsidR="006D0D6B" w:rsidRDefault="006D0D6B" w:rsidP="00B56BE7">
      <w:pPr>
        <w:pStyle w:val="BodyText"/>
        <w:spacing w:before="0"/>
        <w:ind w:left="0" w:right="0" w:firstLine="360"/>
        <w:contextualSpacing/>
        <w:rPr>
          <w:sz w:val="22"/>
          <w:szCs w:val="22"/>
        </w:rPr>
      </w:pPr>
      <w:r>
        <w:rPr>
          <w:sz w:val="22"/>
          <w:szCs w:val="22"/>
        </w:rPr>
        <w:t>Finally, Given the urgency of tackling COVID-19, COVID-19 related preprints might differ from those unrelated to COVID-19 in significant ways including their preprint feedback, journal publication and post-publication outcome. We will empirically examine whether such differences exist. We will also conduct analyses separating these two groups.</w:t>
      </w:r>
    </w:p>
    <w:p w14:paraId="6DBD9021" w14:textId="647A46D9" w:rsidR="008F2956" w:rsidRDefault="00772B29" w:rsidP="00B56BE7">
      <w:pPr>
        <w:pStyle w:val="BodyText"/>
        <w:spacing w:before="0"/>
        <w:ind w:left="0" w:right="0" w:firstLine="360"/>
        <w:contextualSpacing/>
        <w:rPr>
          <w:sz w:val="22"/>
          <w:szCs w:val="22"/>
        </w:rPr>
      </w:pPr>
      <w:r w:rsidRPr="00342038">
        <w:rPr>
          <w:i/>
          <w:iCs/>
          <w:sz w:val="22"/>
          <w:szCs w:val="22"/>
          <w:u w:val="single"/>
        </w:rPr>
        <w:t>Association</w:t>
      </w:r>
      <w:r w:rsidR="00FE42AA" w:rsidRPr="00342038">
        <w:rPr>
          <w:i/>
          <w:iCs/>
          <w:sz w:val="22"/>
          <w:szCs w:val="22"/>
          <w:u w:val="single"/>
        </w:rPr>
        <w:t xml:space="preserve"> between </w:t>
      </w:r>
      <w:proofErr w:type="spellStart"/>
      <w:r w:rsidRPr="00342038">
        <w:rPr>
          <w:i/>
          <w:iCs/>
          <w:sz w:val="22"/>
          <w:szCs w:val="22"/>
          <w:u w:val="single"/>
        </w:rPr>
        <w:t>Rxiv</w:t>
      </w:r>
      <w:proofErr w:type="spellEnd"/>
      <w:r w:rsidRPr="00342038">
        <w:rPr>
          <w:i/>
          <w:iCs/>
          <w:sz w:val="22"/>
          <w:szCs w:val="22"/>
          <w:u w:val="single"/>
        </w:rPr>
        <w:t xml:space="preserve"> comments</w:t>
      </w:r>
      <w:r w:rsidR="00FE42AA" w:rsidRPr="00342038">
        <w:rPr>
          <w:i/>
          <w:iCs/>
          <w:sz w:val="22"/>
          <w:szCs w:val="22"/>
          <w:u w:val="single"/>
        </w:rPr>
        <w:t xml:space="preserve"> and journal publication.</w:t>
      </w:r>
      <w:r w:rsidR="00FE42AA">
        <w:rPr>
          <w:sz w:val="22"/>
          <w:szCs w:val="22"/>
        </w:rPr>
        <w:t xml:space="preserve"> The analysis here will be </w:t>
      </w:r>
      <w:proofErr w:type="gramStart"/>
      <w:r w:rsidR="00FE42AA">
        <w:rPr>
          <w:sz w:val="22"/>
          <w:szCs w:val="22"/>
        </w:rPr>
        <w:t>similar</w:t>
      </w:r>
      <w:r w:rsidR="00D83CD8">
        <w:rPr>
          <w:sz w:val="22"/>
          <w:szCs w:val="22"/>
        </w:rPr>
        <w:t xml:space="preserve"> </w:t>
      </w:r>
      <w:r w:rsidR="00FE42AA">
        <w:rPr>
          <w:sz w:val="22"/>
          <w:szCs w:val="22"/>
        </w:rPr>
        <w:t>to</w:t>
      </w:r>
      <w:proofErr w:type="gramEnd"/>
      <w:r w:rsidR="00FE42AA">
        <w:rPr>
          <w:sz w:val="22"/>
          <w:szCs w:val="22"/>
        </w:rPr>
        <w:t xml:space="preserve"> the above-discussed analysis on</w:t>
      </w:r>
      <w:r w:rsidR="00FE42AA" w:rsidRPr="00FE42AA">
        <w:rPr>
          <w:sz w:val="22"/>
          <w:szCs w:val="22"/>
        </w:rPr>
        <w:t xml:space="preserve"> the association between </w:t>
      </w:r>
      <w:proofErr w:type="spellStart"/>
      <w:r w:rsidR="00D83CD8">
        <w:rPr>
          <w:sz w:val="22"/>
          <w:szCs w:val="22"/>
        </w:rPr>
        <w:t>Rxiv</w:t>
      </w:r>
      <w:proofErr w:type="spellEnd"/>
      <w:r w:rsidR="00D83CD8">
        <w:rPr>
          <w:sz w:val="22"/>
          <w:szCs w:val="22"/>
        </w:rPr>
        <w:t xml:space="preserve"> comments</w:t>
      </w:r>
      <w:r w:rsidR="00FE42AA" w:rsidRPr="00FE42AA">
        <w:rPr>
          <w:sz w:val="22"/>
          <w:szCs w:val="22"/>
        </w:rPr>
        <w:t xml:space="preserve"> and </w:t>
      </w:r>
      <w:r w:rsidR="00FE42AA">
        <w:rPr>
          <w:sz w:val="22"/>
          <w:szCs w:val="22"/>
        </w:rPr>
        <w:t>preprint revisi</w:t>
      </w:r>
      <w:r w:rsidR="00D83CD8">
        <w:rPr>
          <w:sz w:val="22"/>
          <w:szCs w:val="22"/>
        </w:rPr>
        <w:t>on</w:t>
      </w:r>
      <w:r w:rsidR="00F20264">
        <w:rPr>
          <w:sz w:val="22"/>
          <w:szCs w:val="22"/>
        </w:rPr>
        <w:t>s</w:t>
      </w:r>
      <w:r w:rsidR="00FE42AA" w:rsidRPr="00FE42AA">
        <w:rPr>
          <w:sz w:val="22"/>
          <w:szCs w:val="22"/>
        </w:rPr>
        <w:t>.</w:t>
      </w:r>
      <w:r w:rsidR="00FE42AA">
        <w:rPr>
          <w:sz w:val="22"/>
          <w:szCs w:val="22"/>
        </w:rPr>
        <w:t xml:space="preserve"> </w:t>
      </w:r>
      <w:r w:rsidR="003F1F1A">
        <w:rPr>
          <w:sz w:val="22"/>
          <w:szCs w:val="22"/>
        </w:rPr>
        <w:t xml:space="preserve">The dependent variable </w:t>
      </w:r>
      <w:r w:rsidR="00D83CD8">
        <w:rPr>
          <w:sz w:val="22"/>
          <w:szCs w:val="22"/>
        </w:rPr>
        <w:t>could be (1)</w:t>
      </w:r>
      <w:r w:rsidR="003F1F1A">
        <w:rPr>
          <w:sz w:val="22"/>
          <w:szCs w:val="22"/>
        </w:rPr>
        <w:t xml:space="preserve"> a binary indicator for whether a preprint is eventually published in a biomedical journal</w:t>
      </w:r>
      <w:r w:rsidR="00D83CD8">
        <w:rPr>
          <w:sz w:val="22"/>
          <w:szCs w:val="22"/>
        </w:rPr>
        <w:t>, or (2) the text difference between the first version of a preprint and the publication, conditional on publication</w:t>
      </w:r>
      <w:r w:rsidR="003F1F1A">
        <w:rPr>
          <w:sz w:val="22"/>
          <w:szCs w:val="22"/>
        </w:rPr>
        <w:t xml:space="preserve">. </w:t>
      </w:r>
      <w:r w:rsidR="00D83CD8">
        <w:rPr>
          <w:sz w:val="22"/>
          <w:szCs w:val="22"/>
        </w:rPr>
        <w:t xml:space="preserve">As explained earlier, given that </w:t>
      </w:r>
      <w:r w:rsidR="003F1F1A">
        <w:rPr>
          <w:sz w:val="22"/>
          <w:szCs w:val="22"/>
        </w:rPr>
        <w:t xml:space="preserve">preprint feedbacks are journal agnostic, focusing on the reliability and </w:t>
      </w:r>
      <w:proofErr w:type="gramStart"/>
      <w:r w:rsidR="003F1F1A">
        <w:rPr>
          <w:sz w:val="22"/>
          <w:szCs w:val="22"/>
        </w:rPr>
        <w:t>trustworthy</w:t>
      </w:r>
      <w:proofErr w:type="gramEnd"/>
      <w:r w:rsidR="00D83CD8">
        <w:rPr>
          <w:sz w:val="22"/>
          <w:szCs w:val="22"/>
        </w:rPr>
        <w:t xml:space="preserve">, </w:t>
      </w:r>
      <w:r w:rsidR="003F1F1A">
        <w:rPr>
          <w:sz w:val="22"/>
          <w:szCs w:val="22"/>
        </w:rPr>
        <w:t>the significance of the publication</w:t>
      </w:r>
      <w:r w:rsidR="00D83CD8">
        <w:rPr>
          <w:sz w:val="22"/>
          <w:szCs w:val="22"/>
        </w:rPr>
        <w:t xml:space="preserve"> (</w:t>
      </w:r>
      <w:r w:rsidR="003F1F1A">
        <w:rPr>
          <w:sz w:val="22"/>
          <w:szCs w:val="22"/>
        </w:rPr>
        <w:t>such as journal impact factors</w:t>
      </w:r>
      <w:r w:rsidR="00D83CD8">
        <w:rPr>
          <w:sz w:val="22"/>
          <w:szCs w:val="22"/>
        </w:rPr>
        <w:t xml:space="preserve"> and paper citations) is not the study focus</w:t>
      </w:r>
      <w:r w:rsidR="003F1F1A">
        <w:rPr>
          <w:sz w:val="22"/>
          <w:szCs w:val="22"/>
        </w:rPr>
        <w:t>.</w:t>
      </w:r>
    </w:p>
    <w:p w14:paraId="3658651C" w14:textId="0309440A" w:rsidR="00FE42AA" w:rsidRDefault="00D83CD8" w:rsidP="00B56BE7">
      <w:pPr>
        <w:pStyle w:val="BodyText"/>
        <w:spacing w:before="0"/>
        <w:ind w:left="0" w:right="0" w:firstLine="360"/>
        <w:contextualSpacing/>
        <w:rPr>
          <w:sz w:val="22"/>
          <w:szCs w:val="22"/>
        </w:rPr>
      </w:pPr>
      <w:r w:rsidRPr="00342038">
        <w:rPr>
          <w:i/>
          <w:iCs/>
          <w:sz w:val="22"/>
          <w:szCs w:val="22"/>
          <w:u w:val="single"/>
        </w:rPr>
        <w:t>Association</w:t>
      </w:r>
      <w:r w:rsidR="003F1F1A" w:rsidRPr="00342038">
        <w:rPr>
          <w:i/>
          <w:iCs/>
          <w:sz w:val="22"/>
          <w:szCs w:val="22"/>
          <w:u w:val="single"/>
        </w:rPr>
        <w:t xml:space="preserve"> between </w:t>
      </w:r>
      <w:proofErr w:type="spellStart"/>
      <w:r w:rsidR="008224E5" w:rsidRPr="00342038">
        <w:rPr>
          <w:i/>
          <w:iCs/>
          <w:sz w:val="22"/>
          <w:szCs w:val="22"/>
          <w:u w:val="single"/>
        </w:rPr>
        <w:t>Rxiv</w:t>
      </w:r>
      <w:proofErr w:type="spellEnd"/>
      <w:r w:rsidR="008224E5" w:rsidRPr="00342038">
        <w:rPr>
          <w:i/>
          <w:iCs/>
          <w:sz w:val="22"/>
          <w:szCs w:val="22"/>
          <w:u w:val="single"/>
        </w:rPr>
        <w:t xml:space="preserve"> comments</w:t>
      </w:r>
      <w:r w:rsidR="003F1F1A" w:rsidRPr="00342038">
        <w:rPr>
          <w:i/>
          <w:iCs/>
          <w:sz w:val="22"/>
          <w:szCs w:val="22"/>
          <w:u w:val="single"/>
        </w:rPr>
        <w:t xml:space="preserve"> and negative post-publicatio</w:t>
      </w:r>
      <w:r w:rsidR="008224E5" w:rsidRPr="00342038">
        <w:rPr>
          <w:i/>
          <w:iCs/>
          <w:sz w:val="22"/>
          <w:szCs w:val="22"/>
          <w:u w:val="single"/>
        </w:rPr>
        <w:t>n outcomes</w:t>
      </w:r>
      <w:r w:rsidR="003F1F1A" w:rsidRPr="00342038">
        <w:rPr>
          <w:i/>
          <w:iCs/>
          <w:sz w:val="22"/>
          <w:szCs w:val="22"/>
          <w:u w:val="single"/>
        </w:rPr>
        <w:t>.</w:t>
      </w:r>
      <w:r w:rsidR="003F1F1A">
        <w:rPr>
          <w:sz w:val="22"/>
          <w:szCs w:val="22"/>
        </w:rPr>
        <w:t xml:space="preserve"> The analysis here will be </w:t>
      </w:r>
      <w:proofErr w:type="gramStart"/>
      <w:r w:rsidR="003F1F1A">
        <w:rPr>
          <w:sz w:val="22"/>
          <w:szCs w:val="22"/>
        </w:rPr>
        <w:t>similar to</w:t>
      </w:r>
      <w:proofErr w:type="gramEnd"/>
      <w:r w:rsidR="003F1F1A">
        <w:rPr>
          <w:sz w:val="22"/>
          <w:szCs w:val="22"/>
        </w:rPr>
        <w:t xml:space="preserve"> the above-discussed analys</w:t>
      </w:r>
      <w:r w:rsidR="00F20264">
        <w:rPr>
          <w:sz w:val="22"/>
          <w:szCs w:val="22"/>
        </w:rPr>
        <w:t>i</w:t>
      </w:r>
      <w:r w:rsidR="003F1F1A">
        <w:rPr>
          <w:sz w:val="22"/>
          <w:szCs w:val="22"/>
        </w:rPr>
        <w:t>s on</w:t>
      </w:r>
      <w:r w:rsidR="003F1F1A" w:rsidRPr="00FE42AA">
        <w:rPr>
          <w:sz w:val="22"/>
          <w:szCs w:val="22"/>
        </w:rPr>
        <w:t xml:space="preserve"> the association between </w:t>
      </w:r>
      <w:proofErr w:type="spellStart"/>
      <w:r w:rsidR="00F20264">
        <w:rPr>
          <w:sz w:val="22"/>
          <w:szCs w:val="22"/>
        </w:rPr>
        <w:t>Rxiv</w:t>
      </w:r>
      <w:proofErr w:type="spellEnd"/>
      <w:r w:rsidR="00F20264">
        <w:rPr>
          <w:sz w:val="22"/>
          <w:szCs w:val="22"/>
        </w:rPr>
        <w:t xml:space="preserve"> comments</w:t>
      </w:r>
      <w:r w:rsidR="003F1F1A" w:rsidRPr="00FE42AA">
        <w:rPr>
          <w:sz w:val="22"/>
          <w:szCs w:val="22"/>
        </w:rPr>
        <w:t xml:space="preserve"> and </w:t>
      </w:r>
      <w:r w:rsidR="003F1F1A">
        <w:rPr>
          <w:sz w:val="22"/>
          <w:szCs w:val="22"/>
        </w:rPr>
        <w:t>preprint revisi</w:t>
      </w:r>
      <w:r w:rsidR="00F20264">
        <w:rPr>
          <w:sz w:val="22"/>
          <w:szCs w:val="22"/>
        </w:rPr>
        <w:t>ons</w:t>
      </w:r>
      <w:r w:rsidR="003F1F1A">
        <w:rPr>
          <w:sz w:val="22"/>
          <w:szCs w:val="22"/>
        </w:rPr>
        <w:t>, except that we focus on the subset of preprints that were published in journals</w:t>
      </w:r>
      <w:r w:rsidR="003F1F1A" w:rsidRPr="00FE42AA">
        <w:rPr>
          <w:sz w:val="22"/>
          <w:szCs w:val="22"/>
        </w:rPr>
        <w:t>.</w:t>
      </w:r>
      <w:r w:rsidR="003F1F1A">
        <w:rPr>
          <w:sz w:val="22"/>
          <w:szCs w:val="22"/>
        </w:rPr>
        <w:t xml:space="preserve"> </w:t>
      </w:r>
      <w:r w:rsidR="00F20264">
        <w:rPr>
          <w:sz w:val="22"/>
          <w:szCs w:val="22"/>
        </w:rPr>
        <w:t xml:space="preserve"> Negative </w:t>
      </w:r>
      <w:r w:rsidR="008076A3">
        <w:rPr>
          <w:sz w:val="22"/>
          <w:szCs w:val="22"/>
        </w:rPr>
        <w:t xml:space="preserve">post-publication outcomes include retractions and receiving negative comments </w:t>
      </w:r>
      <w:r w:rsidR="00317EAC">
        <w:rPr>
          <w:sz w:val="22"/>
          <w:szCs w:val="22"/>
        </w:rPr>
        <w:t>at</w:t>
      </w:r>
      <w:r w:rsidR="008076A3">
        <w:rPr>
          <w:sz w:val="22"/>
          <w:szCs w:val="22"/>
        </w:rPr>
        <w:t xml:space="preserve"> Pubpeer</w:t>
      </w:r>
      <w:r w:rsidR="00317EAC">
        <w:rPr>
          <w:sz w:val="22"/>
          <w:szCs w:val="22"/>
        </w:rPr>
        <w:t>.com</w:t>
      </w:r>
      <w:r w:rsidR="008076A3">
        <w:rPr>
          <w:sz w:val="22"/>
          <w:szCs w:val="22"/>
        </w:rPr>
        <w:t xml:space="preserve">. </w:t>
      </w:r>
      <w:r w:rsidR="005C53C4">
        <w:rPr>
          <w:sz w:val="22"/>
          <w:szCs w:val="22"/>
        </w:rPr>
        <w:t>Since the sample here is conditioned on publication, we will employ the Tobit model to address this selection.</w:t>
      </w:r>
    </w:p>
    <w:p w14:paraId="375C898E" w14:textId="1F0FEC0D" w:rsidR="008F2956" w:rsidRDefault="00BC2E17" w:rsidP="00B56BE7">
      <w:pPr>
        <w:ind w:firstLine="360"/>
      </w:pPr>
      <w:r>
        <w:t xml:space="preserve">Note that </w:t>
      </w:r>
      <w:r w:rsidR="00317EAC">
        <w:t xml:space="preserve">preprint </w:t>
      </w:r>
      <w:proofErr w:type="gramStart"/>
      <w:r w:rsidR="00317EAC">
        <w:t>feedbacks are</w:t>
      </w:r>
      <w:proofErr w:type="gramEnd"/>
      <w:r w:rsidR="00317EAC">
        <w:t xml:space="preserve"> time tagged</w:t>
      </w:r>
      <w:r>
        <w:t xml:space="preserve">. Ideally, we </w:t>
      </w:r>
      <w:r w:rsidR="00317EAC">
        <w:t>want</w:t>
      </w:r>
      <w:r>
        <w:t xml:space="preserve"> </w:t>
      </w:r>
      <w:r w:rsidR="003057F4">
        <w:t xml:space="preserve">to </w:t>
      </w:r>
      <w:r>
        <w:t xml:space="preserve">focus on </w:t>
      </w:r>
      <w:proofErr w:type="gramStart"/>
      <w:r>
        <w:t>feedbacks</w:t>
      </w:r>
      <w:proofErr w:type="gramEnd"/>
      <w:r>
        <w:t xml:space="preserve"> that </w:t>
      </w:r>
      <w:r w:rsidR="00484E67">
        <w:t xml:space="preserve">were posted during the relevant time window for </w:t>
      </w:r>
      <w:r w:rsidR="00317EAC">
        <w:t xml:space="preserve">a given </w:t>
      </w:r>
      <w:r w:rsidR="00484E67">
        <w:t>analysis</w:t>
      </w:r>
      <w:r>
        <w:t xml:space="preserve">. </w:t>
      </w:r>
      <w:r w:rsidR="00317EAC">
        <w:t xml:space="preserve">For some analyses, the relevant time window is well defined; for example, the relevant time window would be the interval between preprint posting and time of </w:t>
      </w:r>
      <w:r w:rsidR="003057F4">
        <w:t xml:space="preserve">journal </w:t>
      </w:r>
      <w:r w:rsidR="00317EAC">
        <w:t>publication for the analysis on post-publication outcome</w:t>
      </w:r>
      <w:r w:rsidR="001D2100">
        <w:t>s</w:t>
      </w:r>
      <w:r w:rsidR="00317EAC">
        <w:t>. For other analyses,</w:t>
      </w:r>
      <w:r w:rsidR="001D2100">
        <w:t xml:space="preserve"> however,</w:t>
      </w:r>
      <w:r w:rsidR="00317EAC">
        <w:t xml:space="preserve"> the relevant time window might be difficult to define; for instance</w:t>
      </w:r>
      <w:r w:rsidR="009B60F5">
        <w:t>, when analyzing preprint revising, the relevant time window is unclear</w:t>
      </w:r>
      <w:r w:rsidR="001D2100">
        <w:t xml:space="preserve"> for preprints without revisions</w:t>
      </w:r>
      <w:r w:rsidR="009B60F5">
        <w:t>.</w:t>
      </w:r>
      <w:r w:rsidR="001D2100">
        <w:t xml:space="preserve"> In these cases, </w:t>
      </w:r>
      <w:r w:rsidR="009B60F5">
        <w:t xml:space="preserve">we will first examine the </w:t>
      </w:r>
      <w:r w:rsidR="001D2100">
        <w:t xml:space="preserve">patterns on </w:t>
      </w:r>
      <w:r w:rsidR="009B60F5">
        <w:t>time</w:t>
      </w:r>
      <w:r w:rsidR="001D2100">
        <w:t xml:space="preserve"> stamps</w:t>
      </w:r>
      <w:r w:rsidR="009B60F5">
        <w:t xml:space="preserve"> </w:t>
      </w:r>
      <w:r w:rsidR="001D2100">
        <w:t xml:space="preserve">of </w:t>
      </w:r>
      <w:r w:rsidR="003057F4">
        <w:t xml:space="preserve">preprint </w:t>
      </w:r>
      <w:r w:rsidR="009B60F5">
        <w:t xml:space="preserve">feedbacks. If preprint feedbacks were posted in a relatively short </w:t>
      </w:r>
      <w:proofErr w:type="gramStart"/>
      <w:r w:rsidR="001D2100">
        <w:t xml:space="preserve">time </w:t>
      </w:r>
      <w:r w:rsidR="009B60F5">
        <w:t>period</w:t>
      </w:r>
      <w:proofErr w:type="gramEnd"/>
      <w:r w:rsidR="009B60F5">
        <w:t xml:space="preserve"> following preprint posting, we </w:t>
      </w:r>
      <w:r w:rsidR="001D2100">
        <w:t>will</w:t>
      </w:r>
      <w:r w:rsidR="009B60F5">
        <w:t xml:space="preserve"> assume that all preprint feedbacks are relevant</w:t>
      </w:r>
      <w:r w:rsidR="001D2100">
        <w:t>; if not</w:t>
      </w:r>
      <w:r w:rsidR="009B60F5">
        <w:t xml:space="preserve">, we will try different time windows (e.g., one month, two months after preprint posting), to see </w:t>
      </w:r>
      <w:r w:rsidR="001D2100">
        <w:t>whether</w:t>
      </w:r>
      <w:r w:rsidR="009B60F5">
        <w:t xml:space="preserve"> the results remain </w:t>
      </w:r>
      <w:r w:rsidR="001D2100">
        <w:t>robust</w:t>
      </w:r>
      <w:r w:rsidR="009B60F5">
        <w:t xml:space="preserve">. </w:t>
      </w:r>
    </w:p>
    <w:p w14:paraId="20985B20" w14:textId="1D3662C1" w:rsidR="009A2143" w:rsidRDefault="005B2404" w:rsidP="00B56BE7">
      <w:pPr>
        <w:pStyle w:val="BodyText"/>
        <w:spacing w:before="0"/>
        <w:ind w:left="0" w:right="0" w:firstLine="360"/>
        <w:contextualSpacing/>
        <w:rPr>
          <w:sz w:val="22"/>
          <w:szCs w:val="22"/>
        </w:rPr>
      </w:pPr>
      <w:r>
        <w:rPr>
          <w:sz w:val="22"/>
          <w:szCs w:val="22"/>
        </w:rPr>
        <w:t xml:space="preserve">It is also important to note that it is endogenous (i.e., not random) for a preprint to receive </w:t>
      </w:r>
      <w:proofErr w:type="gramStart"/>
      <w:r>
        <w:rPr>
          <w:sz w:val="22"/>
          <w:szCs w:val="22"/>
        </w:rPr>
        <w:t>feedbacks</w:t>
      </w:r>
      <w:proofErr w:type="gramEnd"/>
      <w:r>
        <w:rPr>
          <w:sz w:val="22"/>
          <w:szCs w:val="22"/>
        </w:rPr>
        <w:t xml:space="preserve">. </w:t>
      </w:r>
      <w:proofErr w:type="gramStart"/>
      <w:r>
        <w:rPr>
          <w:sz w:val="22"/>
          <w:szCs w:val="22"/>
        </w:rPr>
        <w:t>Thus</w:t>
      </w:r>
      <w:proofErr w:type="gramEnd"/>
      <w:r>
        <w:rPr>
          <w:sz w:val="22"/>
          <w:szCs w:val="22"/>
        </w:rPr>
        <w:t xml:space="preserve"> our analyses here re</w:t>
      </w:r>
      <w:r w:rsidR="00342038">
        <w:rPr>
          <w:sz w:val="22"/>
          <w:szCs w:val="22"/>
        </w:rPr>
        <w:t>flect</w:t>
      </w:r>
      <w:r>
        <w:rPr>
          <w:sz w:val="22"/>
          <w:szCs w:val="22"/>
        </w:rPr>
        <w:t xml:space="preserve"> associations between preprint </w:t>
      </w:r>
      <w:proofErr w:type="gramStart"/>
      <w:r>
        <w:rPr>
          <w:sz w:val="22"/>
          <w:szCs w:val="22"/>
        </w:rPr>
        <w:t>feedbacks</w:t>
      </w:r>
      <w:proofErr w:type="gramEnd"/>
      <w:r>
        <w:rPr>
          <w:sz w:val="22"/>
          <w:szCs w:val="22"/>
        </w:rPr>
        <w:t xml:space="preserve"> and </w:t>
      </w:r>
      <w:r w:rsidR="008814C7">
        <w:rPr>
          <w:sz w:val="22"/>
          <w:szCs w:val="22"/>
        </w:rPr>
        <w:t>preprint revision, publication and post-publication outcomes, which are not necessarily causal.</w:t>
      </w:r>
      <w:r w:rsidR="009A2143">
        <w:rPr>
          <w:sz w:val="22"/>
          <w:szCs w:val="22"/>
        </w:rPr>
        <w:t xml:space="preserve"> However, putting together these associations between different types of preprint feedbacks and preprint revision, </w:t>
      </w:r>
      <w:proofErr w:type="gramStart"/>
      <w:r w:rsidR="009A2143">
        <w:rPr>
          <w:sz w:val="22"/>
          <w:szCs w:val="22"/>
        </w:rPr>
        <w:t>publication</w:t>
      </w:r>
      <w:proofErr w:type="gramEnd"/>
      <w:r w:rsidR="009A2143">
        <w:rPr>
          <w:sz w:val="22"/>
          <w:szCs w:val="22"/>
        </w:rPr>
        <w:t xml:space="preserve"> and post-publication outcomes, will shed empirical lights on how preprint authors, and possibly journal editors and reviewers, </w:t>
      </w:r>
      <w:r w:rsidR="009A2143" w:rsidRPr="002D17E0">
        <w:rPr>
          <w:sz w:val="22"/>
          <w:szCs w:val="22"/>
        </w:rPr>
        <w:t xml:space="preserve">respond to different types of </w:t>
      </w:r>
      <w:r w:rsidR="009A2143">
        <w:rPr>
          <w:sz w:val="22"/>
          <w:szCs w:val="22"/>
        </w:rPr>
        <w:t xml:space="preserve">preprint </w:t>
      </w:r>
      <w:r w:rsidR="009A2143" w:rsidRPr="002D17E0">
        <w:rPr>
          <w:sz w:val="22"/>
          <w:szCs w:val="22"/>
        </w:rPr>
        <w:t>feedback</w:t>
      </w:r>
      <w:r w:rsidR="009A2143">
        <w:rPr>
          <w:sz w:val="22"/>
          <w:szCs w:val="22"/>
        </w:rPr>
        <w:t>s, and how preprint feedbacks impact reliability</w:t>
      </w:r>
      <w:r w:rsidR="009A2143" w:rsidRPr="002D17E0">
        <w:rPr>
          <w:sz w:val="22"/>
          <w:szCs w:val="22"/>
        </w:rPr>
        <w:t xml:space="preserve">. </w:t>
      </w:r>
    </w:p>
    <w:p w14:paraId="0603FAAB" w14:textId="7A25795B" w:rsidR="00B92BC2" w:rsidRDefault="009A2143" w:rsidP="00B56BE7">
      <w:pPr>
        <w:pStyle w:val="BodyText"/>
        <w:spacing w:before="0"/>
        <w:ind w:left="0" w:right="0" w:firstLine="360"/>
        <w:contextualSpacing/>
        <w:rPr>
          <w:sz w:val="22"/>
          <w:szCs w:val="22"/>
          <w:u w:val="single"/>
        </w:rPr>
      </w:pPr>
      <w:r>
        <w:rPr>
          <w:sz w:val="22"/>
          <w:szCs w:val="22"/>
        </w:rPr>
        <w:t>Moreover, i</w:t>
      </w:r>
      <w:r w:rsidR="008814C7">
        <w:rPr>
          <w:sz w:val="22"/>
          <w:szCs w:val="22"/>
        </w:rPr>
        <w:t>f data permits, we will conduct some further analyses where receiving feedbacks might be more exogenous and the results could be more likely to reveal causal effects of preprint feedbacks. For example, for</w:t>
      </w:r>
      <w:r w:rsidR="000D4346">
        <w:rPr>
          <w:sz w:val="22"/>
          <w:szCs w:val="22"/>
        </w:rPr>
        <w:t xml:space="preserve"> analyses on</w:t>
      </w:r>
      <w:r w:rsidR="008814C7">
        <w:rPr>
          <w:sz w:val="22"/>
          <w:szCs w:val="22"/>
        </w:rPr>
        <w:t xml:space="preserve"> </w:t>
      </w:r>
      <w:proofErr w:type="spellStart"/>
      <w:r w:rsidR="008814C7">
        <w:rPr>
          <w:sz w:val="22"/>
          <w:szCs w:val="22"/>
        </w:rPr>
        <w:t>TRiP</w:t>
      </w:r>
      <w:proofErr w:type="spellEnd"/>
      <w:r w:rsidR="008814C7">
        <w:rPr>
          <w:sz w:val="22"/>
          <w:szCs w:val="22"/>
        </w:rPr>
        <w:t xml:space="preserve"> reviews and community reviews, we can examine preprints posted </w:t>
      </w:r>
      <w:r w:rsidR="002D17E0">
        <w:rPr>
          <w:sz w:val="22"/>
          <w:szCs w:val="22"/>
        </w:rPr>
        <w:t>within a certain time window covering the</w:t>
      </w:r>
      <w:r w:rsidR="008814C7">
        <w:rPr>
          <w:sz w:val="22"/>
          <w:szCs w:val="22"/>
        </w:rPr>
        <w:t xml:space="preserve"> launch of major preprint review platform</w:t>
      </w:r>
      <w:r w:rsidR="002D17E0">
        <w:rPr>
          <w:sz w:val="22"/>
          <w:szCs w:val="22"/>
        </w:rPr>
        <w:t>s.</w:t>
      </w:r>
      <w:r w:rsidR="008814C7">
        <w:rPr>
          <w:sz w:val="22"/>
          <w:szCs w:val="22"/>
        </w:rPr>
        <w:t xml:space="preserve">  </w:t>
      </w:r>
    </w:p>
    <w:p w14:paraId="26B19202" w14:textId="77777777" w:rsidR="00717054" w:rsidRDefault="00717054" w:rsidP="00B56BE7">
      <w:pPr>
        <w:pStyle w:val="BodyText"/>
        <w:spacing w:before="0"/>
        <w:ind w:left="0" w:right="0"/>
        <w:contextualSpacing/>
        <w:rPr>
          <w:sz w:val="22"/>
          <w:szCs w:val="22"/>
          <w:u w:val="single"/>
        </w:rPr>
      </w:pPr>
    </w:p>
    <w:p w14:paraId="40D99092" w14:textId="27F615DD" w:rsidR="00F6182C" w:rsidRDefault="00F6182C" w:rsidP="00B56BE7">
      <w:pPr>
        <w:pStyle w:val="BodyText"/>
        <w:spacing w:before="0"/>
        <w:ind w:left="0" w:right="0"/>
        <w:contextualSpacing/>
        <w:rPr>
          <w:sz w:val="22"/>
          <w:szCs w:val="22"/>
        </w:rPr>
      </w:pPr>
      <w:r w:rsidRPr="005B7668">
        <w:rPr>
          <w:sz w:val="22"/>
          <w:szCs w:val="22"/>
          <w:u w:val="single"/>
        </w:rPr>
        <w:t xml:space="preserve">Analyses </w:t>
      </w:r>
      <w:r>
        <w:rPr>
          <w:sz w:val="22"/>
          <w:szCs w:val="22"/>
          <w:u w:val="single"/>
        </w:rPr>
        <w:t>on</w:t>
      </w:r>
      <w:r w:rsidRPr="005B7668">
        <w:rPr>
          <w:sz w:val="22"/>
          <w:szCs w:val="22"/>
          <w:u w:val="single"/>
        </w:rPr>
        <w:t xml:space="preserve"> </w:t>
      </w:r>
      <w:r w:rsidR="00D14F6B">
        <w:rPr>
          <w:sz w:val="22"/>
          <w:szCs w:val="22"/>
          <w:u w:val="single"/>
        </w:rPr>
        <w:t>publications with vs. without preprints</w:t>
      </w:r>
      <w:r w:rsidRPr="005B7668">
        <w:rPr>
          <w:sz w:val="22"/>
          <w:szCs w:val="22"/>
          <w:u w:val="single"/>
        </w:rPr>
        <w:t xml:space="preserve"> </w:t>
      </w:r>
    </w:p>
    <w:p w14:paraId="03D85F43" w14:textId="333D6AA2" w:rsidR="00054CD2" w:rsidRDefault="000A0606" w:rsidP="00B56BE7">
      <w:pPr>
        <w:pStyle w:val="BodyText"/>
        <w:spacing w:before="0"/>
        <w:ind w:left="0" w:right="0" w:firstLine="360"/>
        <w:contextualSpacing/>
        <w:rPr>
          <w:sz w:val="22"/>
          <w:szCs w:val="22"/>
        </w:rPr>
      </w:pPr>
      <w:r>
        <w:rPr>
          <w:sz w:val="22"/>
          <w:szCs w:val="22"/>
        </w:rPr>
        <w:t>Here</w:t>
      </w:r>
      <w:r w:rsidR="00D14F6B">
        <w:rPr>
          <w:sz w:val="22"/>
          <w:szCs w:val="22"/>
        </w:rPr>
        <w:t xml:space="preserve">, we will focus on </w:t>
      </w:r>
      <w:r w:rsidR="004F602E">
        <w:rPr>
          <w:sz w:val="22"/>
          <w:szCs w:val="22"/>
        </w:rPr>
        <w:t>publication</w:t>
      </w:r>
      <w:r w:rsidR="00D14F6B">
        <w:rPr>
          <w:sz w:val="22"/>
          <w:szCs w:val="22"/>
        </w:rPr>
        <w:t>s</w:t>
      </w:r>
      <w:r w:rsidR="004F602E">
        <w:rPr>
          <w:sz w:val="22"/>
          <w:szCs w:val="22"/>
        </w:rPr>
        <w:t xml:space="preserve">, either with or without preprints </w:t>
      </w:r>
      <w:r w:rsidR="00D14F6B">
        <w:rPr>
          <w:sz w:val="22"/>
          <w:szCs w:val="22"/>
        </w:rPr>
        <w:t>(i.</w:t>
      </w:r>
      <w:r w:rsidR="004F602E">
        <w:rPr>
          <w:sz w:val="22"/>
          <w:szCs w:val="22"/>
        </w:rPr>
        <w:t>e., d</w:t>
      </w:r>
      <w:r w:rsidR="00D14F6B" w:rsidRPr="004F602E">
        <w:rPr>
          <w:sz w:val="22"/>
          <w:szCs w:val="22"/>
        </w:rPr>
        <w:t xml:space="preserve">ata </w:t>
      </w:r>
      <w:r w:rsidR="004F602E">
        <w:rPr>
          <w:sz w:val="22"/>
          <w:szCs w:val="22"/>
        </w:rPr>
        <w:t>2</w:t>
      </w:r>
      <w:r w:rsidR="00D14F6B" w:rsidRPr="004F602E">
        <w:rPr>
          <w:sz w:val="22"/>
          <w:szCs w:val="22"/>
        </w:rPr>
        <w:t xml:space="preserve"> and </w:t>
      </w:r>
      <w:r w:rsidR="004F602E">
        <w:rPr>
          <w:sz w:val="22"/>
          <w:szCs w:val="22"/>
        </w:rPr>
        <w:t>3</w:t>
      </w:r>
      <w:r w:rsidR="00D14F6B" w:rsidRPr="004F602E">
        <w:rPr>
          <w:sz w:val="22"/>
          <w:szCs w:val="22"/>
        </w:rPr>
        <w:t xml:space="preserve"> in </w:t>
      </w:r>
      <w:r w:rsidR="00342038">
        <w:rPr>
          <w:sz w:val="22"/>
          <w:szCs w:val="22"/>
        </w:rPr>
        <w:t>Figure 4)</w:t>
      </w:r>
      <w:r w:rsidR="003057F4">
        <w:rPr>
          <w:sz w:val="22"/>
          <w:szCs w:val="22"/>
        </w:rPr>
        <w:t>,</w:t>
      </w:r>
      <w:r w:rsidR="00D14F6B">
        <w:rPr>
          <w:sz w:val="22"/>
          <w:szCs w:val="22"/>
        </w:rPr>
        <w:t xml:space="preserve"> and examine the associations</w:t>
      </w:r>
      <w:r w:rsidR="00D14F6B" w:rsidRPr="003739DA">
        <w:rPr>
          <w:sz w:val="22"/>
          <w:szCs w:val="22"/>
        </w:rPr>
        <w:t xml:space="preserve"> between </w:t>
      </w:r>
      <w:r w:rsidR="00D14F6B">
        <w:rPr>
          <w:sz w:val="22"/>
          <w:szCs w:val="22"/>
        </w:rPr>
        <w:t xml:space="preserve">each type of preprint </w:t>
      </w:r>
      <w:proofErr w:type="gramStart"/>
      <w:r w:rsidR="00D14F6B">
        <w:rPr>
          <w:sz w:val="22"/>
          <w:szCs w:val="22"/>
        </w:rPr>
        <w:t>feedbacks</w:t>
      </w:r>
      <w:proofErr w:type="gramEnd"/>
      <w:r w:rsidR="00D14F6B">
        <w:rPr>
          <w:sz w:val="22"/>
          <w:szCs w:val="22"/>
        </w:rPr>
        <w:t xml:space="preserve"> (</w:t>
      </w:r>
      <w:proofErr w:type="spellStart"/>
      <w:r w:rsidR="00D14F6B">
        <w:rPr>
          <w:sz w:val="22"/>
          <w:szCs w:val="22"/>
        </w:rPr>
        <w:t>Rxiv</w:t>
      </w:r>
      <w:proofErr w:type="spellEnd"/>
      <w:r w:rsidR="00D14F6B">
        <w:rPr>
          <w:sz w:val="22"/>
          <w:szCs w:val="22"/>
        </w:rPr>
        <w:t xml:space="preserve"> comments, community reviews and </w:t>
      </w:r>
      <w:proofErr w:type="spellStart"/>
      <w:r w:rsidR="00D14F6B">
        <w:rPr>
          <w:sz w:val="22"/>
          <w:szCs w:val="22"/>
        </w:rPr>
        <w:t>TRiP</w:t>
      </w:r>
      <w:proofErr w:type="spellEnd"/>
      <w:r w:rsidR="00D14F6B">
        <w:rPr>
          <w:sz w:val="22"/>
          <w:szCs w:val="22"/>
        </w:rPr>
        <w:t xml:space="preserve"> reviews) and post-publication outcomes. </w:t>
      </w:r>
      <w:r w:rsidR="00251BBB">
        <w:rPr>
          <w:sz w:val="22"/>
          <w:szCs w:val="22"/>
        </w:rPr>
        <w:t>Compared to</w:t>
      </w:r>
      <w:r w:rsidR="003057F4">
        <w:rPr>
          <w:sz w:val="22"/>
          <w:szCs w:val="22"/>
        </w:rPr>
        <w:t xml:space="preserve"> journal</w:t>
      </w:r>
      <w:r w:rsidR="00251BBB">
        <w:rPr>
          <w:sz w:val="22"/>
          <w:szCs w:val="22"/>
        </w:rPr>
        <w:t xml:space="preserve"> publications whose </w:t>
      </w:r>
      <w:proofErr w:type="gramStart"/>
      <w:r w:rsidR="00251BBB">
        <w:rPr>
          <w:sz w:val="22"/>
          <w:szCs w:val="22"/>
        </w:rPr>
        <w:lastRenderedPageBreak/>
        <w:t>manuscript</w:t>
      </w:r>
      <w:proofErr w:type="gramEnd"/>
      <w:r w:rsidR="00251BBB">
        <w:rPr>
          <w:sz w:val="22"/>
          <w:szCs w:val="22"/>
        </w:rPr>
        <w:t xml:space="preserve"> were posted as preprints but received no preprint feedbacks, publications without preprints (i.e., manuscripts were directly submitted to journals) of course have no preprint feedbacks. Thus, publication without preprints can be used as another comparison group for preprints with </w:t>
      </w:r>
      <w:proofErr w:type="gramStart"/>
      <w:r w:rsidR="00251BBB">
        <w:rPr>
          <w:sz w:val="22"/>
          <w:szCs w:val="22"/>
        </w:rPr>
        <w:t>feedbacks</w:t>
      </w:r>
      <w:proofErr w:type="gramEnd"/>
      <w:r w:rsidR="00251BBB">
        <w:rPr>
          <w:sz w:val="22"/>
          <w:szCs w:val="22"/>
        </w:rPr>
        <w:t xml:space="preserve">. </w:t>
      </w:r>
    </w:p>
    <w:p w14:paraId="262AE879" w14:textId="3FFE23D0" w:rsidR="004F602E" w:rsidRDefault="00054CD2" w:rsidP="00B56BE7">
      <w:pPr>
        <w:pStyle w:val="BodyText"/>
        <w:spacing w:before="0"/>
        <w:ind w:left="0" w:right="0" w:firstLine="360"/>
        <w:contextualSpacing/>
        <w:rPr>
          <w:sz w:val="22"/>
          <w:szCs w:val="22"/>
        </w:rPr>
      </w:pPr>
      <w:r>
        <w:rPr>
          <w:sz w:val="22"/>
          <w:szCs w:val="22"/>
        </w:rPr>
        <w:t>There are</w:t>
      </w:r>
      <w:r w:rsidR="00251BBB">
        <w:rPr>
          <w:sz w:val="22"/>
          <w:szCs w:val="22"/>
        </w:rPr>
        <w:t xml:space="preserve"> limitations </w:t>
      </w:r>
      <w:proofErr w:type="gramStart"/>
      <w:r w:rsidR="00251BBB">
        <w:rPr>
          <w:sz w:val="22"/>
          <w:szCs w:val="22"/>
        </w:rPr>
        <w:t>for</w:t>
      </w:r>
      <w:proofErr w:type="gramEnd"/>
      <w:r w:rsidR="00251BBB">
        <w:rPr>
          <w:sz w:val="22"/>
          <w:szCs w:val="22"/>
        </w:rPr>
        <w:t xml:space="preserve"> this approach</w:t>
      </w:r>
      <w:r>
        <w:rPr>
          <w:sz w:val="22"/>
          <w:szCs w:val="22"/>
        </w:rPr>
        <w:t>. First,</w:t>
      </w:r>
      <w:r w:rsidR="00251BBB">
        <w:rPr>
          <w:sz w:val="22"/>
          <w:szCs w:val="22"/>
        </w:rPr>
        <w:t xml:space="preserve"> the analyses here are conditioned on journal publication, as we don’t have data on manuscripts </w:t>
      </w:r>
      <w:r w:rsidR="005C53C4">
        <w:rPr>
          <w:sz w:val="22"/>
          <w:szCs w:val="22"/>
        </w:rPr>
        <w:t xml:space="preserve">that were directly submitted to journals (without preprints) </w:t>
      </w:r>
      <w:r w:rsidR="003057F4">
        <w:rPr>
          <w:sz w:val="22"/>
          <w:szCs w:val="22"/>
        </w:rPr>
        <w:t>but</w:t>
      </w:r>
      <w:r w:rsidR="005C53C4">
        <w:rPr>
          <w:sz w:val="22"/>
          <w:szCs w:val="22"/>
        </w:rPr>
        <w:t xml:space="preserve"> failed to be published</w:t>
      </w:r>
      <w:r w:rsidR="000144E0">
        <w:rPr>
          <w:sz w:val="22"/>
          <w:szCs w:val="22"/>
        </w:rPr>
        <w:t>.  Hence there exist sample selections, which we will use the Tobit model to address possible selection bias</w:t>
      </w:r>
      <w:r>
        <w:rPr>
          <w:sz w:val="22"/>
          <w:szCs w:val="22"/>
        </w:rPr>
        <w:t>. Second,</w:t>
      </w:r>
      <w:r w:rsidR="000144E0">
        <w:rPr>
          <w:sz w:val="22"/>
          <w:szCs w:val="22"/>
        </w:rPr>
        <w:t xml:space="preserve"> whether to post preprints is also endogenous, and thus the associations between preprint feedbacks and post-publication outcomes are not necessarily causal. One way to</w:t>
      </w:r>
      <w:r w:rsidR="003057F4">
        <w:rPr>
          <w:sz w:val="22"/>
          <w:szCs w:val="22"/>
        </w:rPr>
        <w:t xml:space="preserve"> at least</w:t>
      </w:r>
      <w:r w:rsidR="000144E0">
        <w:rPr>
          <w:sz w:val="22"/>
          <w:szCs w:val="22"/>
        </w:rPr>
        <w:t xml:space="preserve"> </w:t>
      </w:r>
      <w:r>
        <w:rPr>
          <w:sz w:val="22"/>
          <w:szCs w:val="22"/>
        </w:rPr>
        <w:t xml:space="preserve">in part address this issue is to examine publications before </w:t>
      </w:r>
      <w:r w:rsidR="003057F4">
        <w:rPr>
          <w:sz w:val="22"/>
          <w:szCs w:val="22"/>
        </w:rPr>
        <w:t>vs.</w:t>
      </w:r>
      <w:r>
        <w:rPr>
          <w:sz w:val="22"/>
          <w:szCs w:val="22"/>
        </w:rPr>
        <w:t xml:space="preserve"> after the launch of </w:t>
      </w:r>
      <w:proofErr w:type="spellStart"/>
      <w:r>
        <w:rPr>
          <w:sz w:val="22"/>
          <w:szCs w:val="22"/>
        </w:rPr>
        <w:t>bioRxiv</w:t>
      </w:r>
      <w:proofErr w:type="spellEnd"/>
      <w:r>
        <w:rPr>
          <w:sz w:val="22"/>
          <w:szCs w:val="22"/>
        </w:rPr>
        <w:t xml:space="preserve"> (in 2014), as manuscripts before the </w:t>
      </w:r>
      <w:proofErr w:type="spellStart"/>
      <w:r>
        <w:rPr>
          <w:sz w:val="22"/>
          <w:szCs w:val="22"/>
        </w:rPr>
        <w:t>bioRxiv</w:t>
      </w:r>
      <w:proofErr w:type="spellEnd"/>
      <w:r>
        <w:rPr>
          <w:sz w:val="22"/>
          <w:szCs w:val="22"/>
        </w:rPr>
        <w:t xml:space="preserve"> launch had no choice but direct submission to journals.</w:t>
      </w:r>
    </w:p>
    <w:p w14:paraId="7B027BEA" w14:textId="6754815B" w:rsidR="00227405" w:rsidRDefault="00054CD2" w:rsidP="00B56BE7">
      <w:pPr>
        <w:pStyle w:val="BodyText"/>
        <w:spacing w:before="0"/>
        <w:ind w:left="0" w:right="0" w:firstLine="360"/>
        <w:contextualSpacing/>
        <w:rPr>
          <w:sz w:val="22"/>
          <w:szCs w:val="22"/>
        </w:rPr>
      </w:pPr>
      <w:r>
        <w:rPr>
          <w:sz w:val="22"/>
          <w:szCs w:val="22"/>
        </w:rPr>
        <w:t xml:space="preserve">Specifically, to examine the associations between </w:t>
      </w:r>
      <w:proofErr w:type="spellStart"/>
      <w:r>
        <w:rPr>
          <w:sz w:val="22"/>
          <w:szCs w:val="22"/>
        </w:rPr>
        <w:t>Rxiv</w:t>
      </w:r>
      <w:proofErr w:type="spellEnd"/>
      <w:r w:rsidRPr="00957090">
        <w:rPr>
          <w:sz w:val="22"/>
          <w:szCs w:val="22"/>
        </w:rPr>
        <w:t xml:space="preserve"> comments</w:t>
      </w:r>
      <w:r>
        <w:rPr>
          <w:sz w:val="22"/>
          <w:szCs w:val="22"/>
        </w:rPr>
        <w:t xml:space="preserve"> and post-publication outcomes, we will</w:t>
      </w:r>
      <w:r w:rsidRPr="00957090">
        <w:rPr>
          <w:sz w:val="22"/>
          <w:szCs w:val="22"/>
        </w:rPr>
        <w:t xml:space="preserve"> </w:t>
      </w:r>
      <w:r>
        <w:rPr>
          <w:sz w:val="22"/>
          <w:szCs w:val="22"/>
        </w:rPr>
        <w:t xml:space="preserve">first </w:t>
      </w:r>
      <w:r w:rsidRPr="00957090">
        <w:rPr>
          <w:sz w:val="22"/>
          <w:szCs w:val="22"/>
        </w:rPr>
        <w:t xml:space="preserve">focus on </w:t>
      </w:r>
      <w:r w:rsidR="00F35B69">
        <w:rPr>
          <w:sz w:val="22"/>
          <w:szCs w:val="22"/>
        </w:rPr>
        <w:t xml:space="preserve">publications with </w:t>
      </w:r>
      <w:r w:rsidRPr="00957090">
        <w:rPr>
          <w:sz w:val="22"/>
          <w:szCs w:val="22"/>
        </w:rPr>
        <w:t xml:space="preserve">preprints </w:t>
      </w:r>
      <w:r w:rsidR="00F35B69">
        <w:rPr>
          <w:sz w:val="22"/>
          <w:szCs w:val="22"/>
        </w:rPr>
        <w:t>that received</w:t>
      </w:r>
      <w:r w:rsidRPr="00957090">
        <w:rPr>
          <w:sz w:val="22"/>
          <w:szCs w:val="22"/>
        </w:rPr>
        <w:t xml:space="preserve"> </w:t>
      </w:r>
      <w:proofErr w:type="spellStart"/>
      <w:r w:rsidRPr="00D40BC8">
        <w:rPr>
          <w:i/>
          <w:iCs/>
          <w:sz w:val="22"/>
          <w:szCs w:val="22"/>
        </w:rPr>
        <w:t>Rxiv</w:t>
      </w:r>
      <w:proofErr w:type="spellEnd"/>
      <w:r>
        <w:rPr>
          <w:sz w:val="22"/>
          <w:szCs w:val="22"/>
        </w:rPr>
        <w:t xml:space="preserve"> </w:t>
      </w:r>
      <w:r w:rsidRPr="008B4ABF">
        <w:rPr>
          <w:i/>
          <w:iCs/>
          <w:sz w:val="22"/>
          <w:szCs w:val="22"/>
        </w:rPr>
        <w:t>comments only</w:t>
      </w:r>
      <w:r w:rsidRPr="00957090">
        <w:rPr>
          <w:sz w:val="22"/>
          <w:szCs w:val="22"/>
        </w:rPr>
        <w:t xml:space="preserve"> and </w:t>
      </w:r>
      <w:r w:rsidR="00F35B69">
        <w:rPr>
          <w:sz w:val="22"/>
          <w:szCs w:val="22"/>
        </w:rPr>
        <w:t>publications without preprint</w:t>
      </w:r>
      <w:r w:rsidR="003057F4">
        <w:rPr>
          <w:sz w:val="22"/>
          <w:szCs w:val="22"/>
        </w:rPr>
        <w:t>s,</w:t>
      </w:r>
      <w:r w:rsidR="00F35B69">
        <w:rPr>
          <w:sz w:val="22"/>
          <w:szCs w:val="22"/>
        </w:rPr>
        <w:t xml:space="preserve"> and further separate them </w:t>
      </w:r>
      <w:r>
        <w:rPr>
          <w:sz w:val="22"/>
          <w:szCs w:val="22"/>
        </w:rPr>
        <w:t>int</w:t>
      </w:r>
      <w:r w:rsidRPr="00957090">
        <w:rPr>
          <w:sz w:val="22"/>
          <w:szCs w:val="22"/>
        </w:rPr>
        <w:t xml:space="preserve">o </w:t>
      </w:r>
      <w:r>
        <w:rPr>
          <w:sz w:val="22"/>
          <w:szCs w:val="22"/>
        </w:rPr>
        <w:t>two groups: those on exploratory studies vs. those on confirmatory studies</w:t>
      </w:r>
      <w:r w:rsidR="00342038">
        <w:rPr>
          <w:sz w:val="22"/>
          <w:szCs w:val="22"/>
        </w:rPr>
        <w:t>.</w:t>
      </w:r>
      <w:r w:rsidRPr="00957090">
        <w:rPr>
          <w:sz w:val="22"/>
          <w:szCs w:val="22"/>
        </w:rPr>
        <w:t xml:space="preserve"> For each </w:t>
      </w:r>
      <w:r w:rsidR="00F35B69">
        <w:rPr>
          <w:sz w:val="22"/>
          <w:szCs w:val="22"/>
        </w:rPr>
        <w:t>group</w:t>
      </w:r>
      <w:r w:rsidRPr="00957090">
        <w:rPr>
          <w:sz w:val="22"/>
          <w:szCs w:val="22"/>
        </w:rPr>
        <w:t>, we will employ probit or linear probability models, with the dependent variable being a binary indicator for whether the</w:t>
      </w:r>
      <w:r w:rsidR="00F35B69">
        <w:rPr>
          <w:sz w:val="22"/>
          <w:szCs w:val="22"/>
        </w:rPr>
        <w:t xml:space="preserve"> publication was retracted or received negative comments at </w:t>
      </w:r>
      <w:proofErr w:type="spellStart"/>
      <w:r w:rsidR="00F35B69">
        <w:rPr>
          <w:sz w:val="22"/>
          <w:szCs w:val="22"/>
        </w:rPr>
        <w:t>Pubpeer</w:t>
      </w:r>
      <w:proofErr w:type="spellEnd"/>
      <w:r w:rsidRPr="00957090">
        <w:rPr>
          <w:sz w:val="22"/>
          <w:szCs w:val="22"/>
        </w:rPr>
        <w:t>. The key dependent variables could be</w:t>
      </w:r>
      <w:r>
        <w:rPr>
          <w:sz w:val="22"/>
          <w:szCs w:val="22"/>
        </w:rPr>
        <w:t xml:space="preserve"> </w:t>
      </w:r>
      <w:r w:rsidRPr="00957090">
        <w:rPr>
          <w:sz w:val="22"/>
          <w:szCs w:val="22"/>
        </w:rPr>
        <w:t xml:space="preserve">the five variables counting the number of </w:t>
      </w:r>
      <w:proofErr w:type="spellStart"/>
      <w:r>
        <w:rPr>
          <w:sz w:val="22"/>
          <w:szCs w:val="22"/>
        </w:rPr>
        <w:t>Rxiv</w:t>
      </w:r>
      <w:proofErr w:type="spellEnd"/>
      <w:r w:rsidRPr="00957090">
        <w:rPr>
          <w:sz w:val="22"/>
          <w:szCs w:val="22"/>
        </w:rPr>
        <w:t xml:space="preserve"> comments </w:t>
      </w:r>
      <w:r>
        <w:rPr>
          <w:sz w:val="22"/>
          <w:szCs w:val="22"/>
        </w:rPr>
        <w:t>that rank</w:t>
      </w:r>
      <w:r w:rsidRPr="00957090">
        <w:rPr>
          <w:sz w:val="22"/>
          <w:szCs w:val="22"/>
        </w:rPr>
        <w:t xml:space="preserve"> the preprint </w:t>
      </w:r>
      <w:r>
        <w:rPr>
          <w:sz w:val="22"/>
          <w:szCs w:val="22"/>
        </w:rPr>
        <w:t>into one</w:t>
      </w:r>
      <w:r w:rsidRPr="00957090">
        <w:rPr>
          <w:sz w:val="22"/>
          <w:szCs w:val="22"/>
        </w:rPr>
        <w:t xml:space="preserve"> of the five </w:t>
      </w:r>
      <w:r>
        <w:rPr>
          <w:sz w:val="22"/>
          <w:szCs w:val="22"/>
        </w:rPr>
        <w:t>ranks</w:t>
      </w:r>
      <w:r w:rsidRPr="00957090">
        <w:rPr>
          <w:sz w:val="22"/>
          <w:szCs w:val="22"/>
        </w:rPr>
        <w:t xml:space="preserve"> from “Strong” to “Misleading”</w:t>
      </w:r>
      <w:r w:rsidR="00227405">
        <w:rPr>
          <w:sz w:val="22"/>
          <w:szCs w:val="22"/>
        </w:rPr>
        <w:t xml:space="preserve">, which take the value of zero for publications without preprints. Alternatively, the key dependent variables could be a set of </w:t>
      </w:r>
      <w:r w:rsidRPr="00957090">
        <w:rPr>
          <w:sz w:val="22"/>
          <w:szCs w:val="22"/>
        </w:rPr>
        <w:t>dummy variables for each count on each rank</w:t>
      </w:r>
      <w:r w:rsidR="00227405">
        <w:rPr>
          <w:sz w:val="22"/>
          <w:szCs w:val="22"/>
        </w:rPr>
        <w:t>.</w:t>
      </w:r>
      <w:r w:rsidR="00594149">
        <w:rPr>
          <w:sz w:val="22"/>
          <w:szCs w:val="22"/>
        </w:rPr>
        <w:t xml:space="preserve"> We will include control variables similar to those in the analyses discussed </w:t>
      </w:r>
      <w:proofErr w:type="gramStart"/>
      <w:r w:rsidR="00594149">
        <w:rPr>
          <w:sz w:val="22"/>
          <w:szCs w:val="22"/>
        </w:rPr>
        <w:t>above</w:t>
      </w:r>
      <w:r w:rsidR="00717054">
        <w:rPr>
          <w:sz w:val="22"/>
          <w:szCs w:val="22"/>
        </w:rPr>
        <w:t>, and</w:t>
      </w:r>
      <w:proofErr w:type="gramEnd"/>
      <w:r w:rsidR="00594149">
        <w:rPr>
          <w:sz w:val="22"/>
          <w:szCs w:val="22"/>
        </w:rPr>
        <w:t xml:space="preserve"> employ the Tobit model to address selections in the sample.</w:t>
      </w:r>
      <w:r w:rsidR="002E728F">
        <w:rPr>
          <w:sz w:val="22"/>
          <w:szCs w:val="22"/>
        </w:rPr>
        <w:t xml:space="preserve"> We will also separate publications based on impact factors of journals, to study whether the results differ.</w:t>
      </w:r>
    </w:p>
    <w:p w14:paraId="4BB51A22" w14:textId="03DD52BD" w:rsidR="004F602E" w:rsidRDefault="00594149" w:rsidP="00B56BE7">
      <w:pPr>
        <w:pStyle w:val="BodyText"/>
        <w:spacing w:before="0"/>
        <w:ind w:left="0" w:right="0" w:firstLine="360"/>
        <w:contextualSpacing/>
        <w:rPr>
          <w:sz w:val="22"/>
          <w:szCs w:val="22"/>
        </w:rPr>
      </w:pPr>
      <w:r>
        <w:rPr>
          <w:sz w:val="22"/>
          <w:szCs w:val="22"/>
        </w:rPr>
        <w:t xml:space="preserve">We will </w:t>
      </w:r>
      <w:r w:rsidR="003057F4">
        <w:rPr>
          <w:sz w:val="22"/>
          <w:szCs w:val="22"/>
        </w:rPr>
        <w:t xml:space="preserve">also </w:t>
      </w:r>
      <w:r>
        <w:rPr>
          <w:sz w:val="22"/>
          <w:szCs w:val="22"/>
        </w:rPr>
        <w:t>conduct analyses</w:t>
      </w:r>
      <w:r w:rsidR="00054CD2">
        <w:rPr>
          <w:sz w:val="22"/>
          <w:szCs w:val="22"/>
        </w:rPr>
        <w:t xml:space="preserve"> on the associations between community reviews or </w:t>
      </w:r>
      <w:proofErr w:type="spellStart"/>
      <w:r w:rsidR="00054CD2">
        <w:rPr>
          <w:sz w:val="22"/>
          <w:szCs w:val="22"/>
        </w:rPr>
        <w:t>TRiP</w:t>
      </w:r>
      <w:proofErr w:type="spellEnd"/>
      <w:r w:rsidR="00054CD2">
        <w:rPr>
          <w:sz w:val="22"/>
          <w:szCs w:val="22"/>
        </w:rPr>
        <w:t xml:space="preserve"> reviews</w:t>
      </w:r>
      <w:r>
        <w:rPr>
          <w:sz w:val="22"/>
          <w:szCs w:val="22"/>
        </w:rPr>
        <w:t xml:space="preserve"> and post-publication outcomes. The analyses will be</w:t>
      </w:r>
      <w:r w:rsidR="00054CD2">
        <w:rPr>
          <w:sz w:val="22"/>
          <w:szCs w:val="22"/>
        </w:rPr>
        <w:t xml:space="preserve"> similar, with the analytical samples and key independent variables corresponding to the type of preprint </w:t>
      </w:r>
      <w:proofErr w:type="gramStart"/>
      <w:r w:rsidR="00054CD2">
        <w:rPr>
          <w:sz w:val="22"/>
          <w:szCs w:val="22"/>
        </w:rPr>
        <w:t>feedbacks</w:t>
      </w:r>
      <w:proofErr w:type="gramEnd"/>
      <w:r w:rsidR="00054CD2">
        <w:rPr>
          <w:sz w:val="22"/>
          <w:szCs w:val="22"/>
        </w:rPr>
        <w:t xml:space="preserve"> under study. </w:t>
      </w:r>
    </w:p>
    <w:p w14:paraId="00AEBAFF" w14:textId="7DCE048F" w:rsidR="0082645D" w:rsidRDefault="00342038" w:rsidP="00B56BE7">
      <w:pPr>
        <w:pStyle w:val="BodyText"/>
        <w:ind w:left="0" w:right="0" w:firstLine="360"/>
        <w:contextualSpacing/>
        <w:rPr>
          <w:sz w:val="22"/>
          <w:szCs w:val="22"/>
        </w:rPr>
      </w:pPr>
      <w:r>
        <w:rPr>
          <w:sz w:val="22"/>
          <w:szCs w:val="22"/>
        </w:rPr>
        <w:t>T</w:t>
      </w:r>
      <w:r w:rsidR="00B92BC2">
        <w:rPr>
          <w:sz w:val="22"/>
          <w:szCs w:val="22"/>
        </w:rPr>
        <w:t>he analyses outlined in Task 3</w:t>
      </w:r>
      <w:r>
        <w:rPr>
          <w:sz w:val="22"/>
          <w:szCs w:val="22"/>
        </w:rPr>
        <w:t>, put</w:t>
      </w:r>
      <w:r w:rsidR="00B92BC2">
        <w:rPr>
          <w:sz w:val="22"/>
          <w:szCs w:val="22"/>
        </w:rPr>
        <w:t xml:space="preserve"> together</w:t>
      </w:r>
      <w:r>
        <w:rPr>
          <w:sz w:val="22"/>
          <w:szCs w:val="22"/>
        </w:rPr>
        <w:t>,</w:t>
      </w:r>
      <w:r w:rsidR="00B92BC2">
        <w:rPr>
          <w:sz w:val="22"/>
          <w:szCs w:val="22"/>
        </w:rPr>
        <w:t xml:space="preserve"> </w:t>
      </w:r>
      <w:r w:rsidR="001B08A1" w:rsidRPr="003739DA">
        <w:rPr>
          <w:sz w:val="22"/>
          <w:szCs w:val="22"/>
        </w:rPr>
        <w:t xml:space="preserve">will shed empirical light on </w:t>
      </w:r>
      <w:r w:rsidR="00B92BC2">
        <w:rPr>
          <w:sz w:val="22"/>
          <w:szCs w:val="22"/>
        </w:rPr>
        <w:t>whether and how</w:t>
      </w:r>
      <w:r w:rsidR="001B08A1" w:rsidRPr="003739DA">
        <w:rPr>
          <w:sz w:val="22"/>
          <w:szCs w:val="22"/>
        </w:rPr>
        <w:t xml:space="preserve"> </w:t>
      </w:r>
      <w:r w:rsidR="00B92BC2">
        <w:rPr>
          <w:sz w:val="22"/>
          <w:szCs w:val="22"/>
        </w:rPr>
        <w:t xml:space="preserve">different types of </w:t>
      </w:r>
      <w:r w:rsidR="001B08A1" w:rsidRPr="003739DA">
        <w:rPr>
          <w:sz w:val="22"/>
          <w:szCs w:val="22"/>
        </w:rPr>
        <w:t>open</w:t>
      </w:r>
      <w:r w:rsidR="00B92BC2">
        <w:rPr>
          <w:sz w:val="22"/>
          <w:szCs w:val="22"/>
        </w:rPr>
        <w:t xml:space="preserve"> preprint feedbacks might impact reliability and rigor of biomedical sciences. </w:t>
      </w:r>
      <w:r>
        <w:rPr>
          <w:sz w:val="22"/>
          <w:szCs w:val="22"/>
        </w:rPr>
        <w:t>W</w:t>
      </w:r>
      <w:r w:rsidR="0082645D">
        <w:rPr>
          <w:sz w:val="22"/>
          <w:szCs w:val="22"/>
        </w:rPr>
        <w:t>e will piece together the r</w:t>
      </w:r>
      <w:r w:rsidR="00E44C0E">
        <w:rPr>
          <w:sz w:val="22"/>
          <w:szCs w:val="22"/>
        </w:rPr>
        <w:t xml:space="preserve">esults from </w:t>
      </w:r>
      <w:r w:rsidR="0082645D">
        <w:rPr>
          <w:sz w:val="22"/>
          <w:szCs w:val="22"/>
        </w:rPr>
        <w:t>all these</w:t>
      </w:r>
      <w:r w:rsidR="00E44C0E">
        <w:rPr>
          <w:sz w:val="22"/>
          <w:szCs w:val="22"/>
        </w:rPr>
        <w:t xml:space="preserve"> analyses, many </w:t>
      </w:r>
      <w:r w:rsidR="0082645D">
        <w:rPr>
          <w:sz w:val="22"/>
          <w:szCs w:val="22"/>
        </w:rPr>
        <w:t>of which should</w:t>
      </w:r>
      <w:r w:rsidR="00E44C0E">
        <w:rPr>
          <w:sz w:val="22"/>
          <w:szCs w:val="22"/>
        </w:rPr>
        <w:t xml:space="preserve"> be interpreted cautiously in terms of causality, </w:t>
      </w:r>
      <w:r w:rsidR="0082645D">
        <w:rPr>
          <w:sz w:val="22"/>
          <w:szCs w:val="22"/>
        </w:rPr>
        <w:t xml:space="preserve">to gain better understanding on how preprints and open preprint feedbacks might impact behaviors, in particular those of scientists, which in turn might </w:t>
      </w:r>
      <w:r w:rsidR="004E4CED">
        <w:rPr>
          <w:sz w:val="22"/>
          <w:szCs w:val="22"/>
        </w:rPr>
        <w:t>impact</w:t>
      </w:r>
      <w:r w:rsidR="0082645D">
        <w:rPr>
          <w:sz w:val="22"/>
          <w:szCs w:val="22"/>
        </w:rPr>
        <w:t xml:space="preserve"> reliability of science.</w:t>
      </w:r>
    </w:p>
    <w:p w14:paraId="1A8F4BEB" w14:textId="0101032F" w:rsidR="007C6F5A" w:rsidRPr="004F3FCF" w:rsidRDefault="007C6F5A" w:rsidP="00B56BE7">
      <w:pPr>
        <w:spacing w:before="120" w:after="60"/>
        <w:rPr>
          <w:rFonts w:asciiTheme="minorHAnsi" w:hAnsiTheme="minorHAnsi" w:cstheme="minorHAnsi"/>
          <w:b/>
          <w:bCs/>
          <w:i/>
          <w:iCs/>
          <w:u w:val="single"/>
        </w:rPr>
      </w:pPr>
      <w:r w:rsidRPr="004F3FCF">
        <w:rPr>
          <w:rFonts w:asciiTheme="minorHAnsi" w:hAnsiTheme="minorHAnsi" w:cstheme="minorHAnsi"/>
          <w:b/>
          <w:bCs/>
          <w:u w:val="single"/>
        </w:rPr>
        <w:t>Task 4:</w:t>
      </w:r>
      <w:r w:rsidRPr="004F3FCF">
        <w:rPr>
          <w:rFonts w:asciiTheme="minorHAnsi" w:hAnsiTheme="minorHAnsi" w:cstheme="minorHAnsi"/>
          <w:b/>
          <w:bCs/>
          <w:i/>
          <w:iCs/>
          <w:u w:val="single"/>
        </w:rPr>
        <w:t xml:space="preserve"> </w:t>
      </w:r>
      <w:r w:rsidRPr="004F3FCF">
        <w:rPr>
          <w:rFonts w:asciiTheme="minorHAnsi" w:hAnsiTheme="minorHAnsi" w:cstheme="minorHAnsi"/>
          <w:b/>
          <w:bCs/>
          <w:u w:val="single"/>
        </w:rPr>
        <w:t xml:space="preserve">Outreach and </w:t>
      </w:r>
      <w:r w:rsidR="00A45848" w:rsidRPr="004F3FCF">
        <w:rPr>
          <w:rFonts w:asciiTheme="minorHAnsi" w:hAnsiTheme="minorHAnsi" w:cstheme="minorHAnsi"/>
          <w:b/>
          <w:bCs/>
          <w:u w:val="single"/>
        </w:rPr>
        <w:t>D</w:t>
      </w:r>
      <w:r w:rsidRPr="004F3FCF">
        <w:rPr>
          <w:rFonts w:asciiTheme="minorHAnsi" w:hAnsiTheme="minorHAnsi" w:cstheme="minorHAnsi"/>
          <w:b/>
          <w:bCs/>
          <w:u w:val="single"/>
        </w:rPr>
        <w:t xml:space="preserve">issemination of </w:t>
      </w:r>
      <w:r w:rsidR="00A45848" w:rsidRPr="004F3FCF">
        <w:rPr>
          <w:rFonts w:asciiTheme="minorHAnsi" w:hAnsiTheme="minorHAnsi" w:cstheme="minorHAnsi"/>
          <w:b/>
          <w:bCs/>
          <w:u w:val="single"/>
        </w:rPr>
        <w:t>R</w:t>
      </w:r>
      <w:r w:rsidRPr="004F3FCF">
        <w:rPr>
          <w:rFonts w:asciiTheme="minorHAnsi" w:hAnsiTheme="minorHAnsi" w:cstheme="minorHAnsi"/>
          <w:b/>
          <w:bCs/>
          <w:u w:val="single"/>
        </w:rPr>
        <w:t>esearch</w:t>
      </w:r>
      <w:r w:rsidRPr="004F3FCF">
        <w:rPr>
          <w:rFonts w:asciiTheme="minorHAnsi" w:hAnsiTheme="minorHAnsi" w:cstheme="minorHAnsi"/>
          <w:b/>
          <w:bCs/>
          <w:i/>
          <w:iCs/>
          <w:u w:val="single"/>
        </w:rPr>
        <w:t xml:space="preserve"> </w:t>
      </w:r>
    </w:p>
    <w:p w14:paraId="0396DA67" w14:textId="3E110F34" w:rsidR="00987F2D" w:rsidRDefault="007C6F5A" w:rsidP="00B56BE7">
      <w:pPr>
        <w:adjustRightInd w:val="0"/>
        <w:ind w:firstLine="360"/>
        <w:rPr>
          <w:rFonts w:asciiTheme="minorHAnsi" w:hAnsiTheme="minorHAnsi" w:cstheme="minorHAnsi"/>
        </w:rPr>
      </w:pPr>
      <w:r w:rsidRPr="007C6F5A">
        <w:rPr>
          <w:rFonts w:asciiTheme="minorHAnsi" w:hAnsiTheme="minorHAnsi" w:cstheme="minorHAnsi"/>
        </w:rPr>
        <w:t xml:space="preserve">Results from </w:t>
      </w:r>
      <w:r>
        <w:rPr>
          <w:rFonts w:asciiTheme="minorHAnsi" w:hAnsiTheme="minorHAnsi" w:cstheme="minorHAnsi"/>
        </w:rPr>
        <w:t>this project</w:t>
      </w:r>
      <w:r w:rsidRPr="007C6F5A">
        <w:rPr>
          <w:rFonts w:asciiTheme="minorHAnsi" w:hAnsiTheme="minorHAnsi" w:cstheme="minorHAnsi"/>
        </w:rPr>
        <w:t xml:space="preserve"> will inform a final report</w:t>
      </w:r>
      <w:r>
        <w:rPr>
          <w:rFonts w:asciiTheme="minorHAnsi" w:hAnsiTheme="minorHAnsi" w:cstheme="minorHAnsi"/>
        </w:rPr>
        <w:t xml:space="preserve"> and policy brief. The final report</w:t>
      </w:r>
      <w:r w:rsidRPr="007C6F5A">
        <w:rPr>
          <w:rFonts w:asciiTheme="minorHAnsi" w:hAnsiTheme="minorHAnsi" w:cstheme="minorHAnsi"/>
        </w:rPr>
        <w:t xml:space="preserve"> will document our methods and present findings in sufficient detail to enable similar analysis on </w:t>
      </w:r>
      <w:r w:rsidR="00EE1A59">
        <w:rPr>
          <w:rFonts w:asciiTheme="minorHAnsi" w:hAnsiTheme="minorHAnsi" w:cstheme="minorHAnsi"/>
        </w:rPr>
        <w:t xml:space="preserve">preprints and preprint </w:t>
      </w:r>
      <w:proofErr w:type="gramStart"/>
      <w:r w:rsidR="00EE1A59">
        <w:rPr>
          <w:rFonts w:asciiTheme="minorHAnsi" w:hAnsiTheme="minorHAnsi" w:cstheme="minorHAnsi"/>
        </w:rPr>
        <w:t>feedbacks</w:t>
      </w:r>
      <w:proofErr w:type="gramEnd"/>
      <w:r w:rsidR="00EE1A59">
        <w:rPr>
          <w:rFonts w:asciiTheme="minorHAnsi" w:hAnsiTheme="minorHAnsi" w:cstheme="minorHAnsi"/>
        </w:rPr>
        <w:t xml:space="preserve"> in </w:t>
      </w:r>
      <w:r>
        <w:rPr>
          <w:rFonts w:asciiTheme="minorHAnsi" w:hAnsiTheme="minorHAnsi" w:cstheme="minorHAnsi"/>
        </w:rPr>
        <w:t>other scientific disciplines</w:t>
      </w:r>
      <w:r w:rsidRPr="007C6F5A">
        <w:rPr>
          <w:rFonts w:asciiTheme="minorHAnsi" w:hAnsiTheme="minorHAnsi" w:cstheme="minorHAnsi"/>
        </w:rPr>
        <w:t>.</w:t>
      </w:r>
      <w:bookmarkStart w:id="3" w:name="_Hlk126705785"/>
      <w:r w:rsidRPr="007C6F5A">
        <w:rPr>
          <w:rFonts w:asciiTheme="minorHAnsi" w:hAnsiTheme="minorHAnsi" w:cstheme="minorHAnsi"/>
        </w:rPr>
        <w:t xml:space="preserve"> </w:t>
      </w:r>
      <w:r>
        <w:rPr>
          <w:rFonts w:asciiTheme="minorHAnsi" w:hAnsiTheme="minorHAnsi" w:cstheme="minorHAnsi"/>
        </w:rPr>
        <w:t>The policy brief</w:t>
      </w:r>
      <w:r w:rsidRPr="007C6F5A">
        <w:rPr>
          <w:rFonts w:asciiTheme="minorHAnsi" w:hAnsiTheme="minorHAnsi" w:cstheme="minorHAnsi"/>
        </w:rPr>
        <w:t xml:space="preserve"> will summarize results and make </w:t>
      </w:r>
      <w:r>
        <w:rPr>
          <w:rFonts w:asciiTheme="minorHAnsi" w:hAnsiTheme="minorHAnsi" w:cstheme="minorHAnsi"/>
        </w:rPr>
        <w:t xml:space="preserve">policy </w:t>
      </w:r>
      <w:r w:rsidRPr="007C6F5A">
        <w:rPr>
          <w:rFonts w:asciiTheme="minorHAnsi" w:hAnsiTheme="minorHAnsi" w:cstheme="minorHAnsi"/>
        </w:rPr>
        <w:t xml:space="preserve">recommendations </w:t>
      </w:r>
      <w:r>
        <w:rPr>
          <w:rFonts w:asciiTheme="minorHAnsi" w:hAnsiTheme="minorHAnsi" w:cstheme="minorHAnsi"/>
        </w:rPr>
        <w:t>on enhancing reliability of biomedical research</w:t>
      </w:r>
      <w:r w:rsidR="00EE1A59">
        <w:rPr>
          <w:rFonts w:asciiTheme="minorHAnsi" w:hAnsiTheme="minorHAnsi" w:cstheme="minorHAnsi"/>
        </w:rPr>
        <w:t>, and reliability of science in general</w:t>
      </w:r>
      <w:r>
        <w:rPr>
          <w:rFonts w:asciiTheme="minorHAnsi" w:hAnsiTheme="minorHAnsi" w:cstheme="minorHAnsi"/>
        </w:rPr>
        <w:t xml:space="preserve">. </w:t>
      </w:r>
      <w:r w:rsidRPr="007C6F5A">
        <w:rPr>
          <w:rFonts w:asciiTheme="minorHAnsi" w:hAnsiTheme="minorHAnsi" w:cstheme="minorHAnsi"/>
        </w:rPr>
        <w:t xml:space="preserve"> The</w:t>
      </w:r>
      <w:r>
        <w:rPr>
          <w:rFonts w:asciiTheme="minorHAnsi" w:hAnsiTheme="minorHAnsi" w:cstheme="minorHAnsi"/>
        </w:rPr>
        <w:t xml:space="preserve"> policy brief </w:t>
      </w:r>
      <w:r w:rsidRPr="007C6F5A">
        <w:rPr>
          <w:rFonts w:asciiTheme="minorHAnsi" w:hAnsiTheme="minorHAnsi" w:cstheme="minorHAnsi"/>
        </w:rPr>
        <w:t>will be prepared with different audiences in mind—</w:t>
      </w:r>
      <w:r>
        <w:rPr>
          <w:rFonts w:asciiTheme="minorHAnsi" w:hAnsiTheme="minorHAnsi" w:cstheme="minorHAnsi"/>
        </w:rPr>
        <w:t>preprint servers, preprint review platforms, researchers, funders, journal editors, science policy makers</w:t>
      </w:r>
      <w:r w:rsidRPr="007C6F5A">
        <w:rPr>
          <w:rFonts w:asciiTheme="minorHAnsi" w:hAnsiTheme="minorHAnsi" w:cstheme="minorHAnsi"/>
        </w:rPr>
        <w:t xml:space="preserve">—and will communicate results appropriately. </w:t>
      </w:r>
      <w:r w:rsidRPr="007C6F5A">
        <w:rPr>
          <w:rFonts w:asciiTheme="minorHAnsi" w:hAnsiTheme="minorHAnsi" w:cstheme="minorHAnsi"/>
          <w:bdr w:val="none" w:sz="0" w:space="0" w:color="auto" w:frame="1"/>
        </w:rPr>
        <w:t xml:space="preserve">We will </w:t>
      </w:r>
      <w:r>
        <w:rPr>
          <w:rFonts w:asciiTheme="minorHAnsi" w:hAnsiTheme="minorHAnsi" w:cstheme="minorHAnsi"/>
          <w:bdr w:val="none" w:sz="0" w:space="0" w:color="auto" w:frame="1"/>
        </w:rPr>
        <w:t xml:space="preserve">reach out to </w:t>
      </w:r>
      <w:proofErr w:type="spellStart"/>
      <w:r w:rsidR="00DD4769">
        <w:rPr>
          <w:rFonts w:asciiTheme="minorHAnsi" w:hAnsiTheme="minorHAnsi" w:cstheme="minorHAnsi"/>
          <w:bdr w:val="none" w:sz="0" w:space="0" w:color="auto" w:frame="1"/>
        </w:rPr>
        <w:t>bioRxiv</w:t>
      </w:r>
      <w:proofErr w:type="spellEnd"/>
      <w:r w:rsidR="00DD4769">
        <w:rPr>
          <w:rFonts w:asciiTheme="minorHAnsi" w:hAnsiTheme="minorHAnsi" w:cstheme="minorHAnsi"/>
          <w:bdr w:val="none" w:sz="0" w:space="0" w:color="auto" w:frame="1"/>
        </w:rPr>
        <w:t xml:space="preserve"> and </w:t>
      </w:r>
      <w:proofErr w:type="spellStart"/>
      <w:r w:rsidR="00DD4769">
        <w:rPr>
          <w:rFonts w:asciiTheme="minorHAnsi" w:hAnsiTheme="minorHAnsi" w:cstheme="minorHAnsi"/>
          <w:bdr w:val="none" w:sz="0" w:space="0" w:color="auto" w:frame="1"/>
        </w:rPr>
        <w:t>medRxiv</w:t>
      </w:r>
      <w:proofErr w:type="spellEnd"/>
      <w:r>
        <w:rPr>
          <w:rFonts w:asciiTheme="minorHAnsi" w:hAnsiTheme="minorHAnsi" w:cstheme="minorHAnsi"/>
          <w:bdr w:val="none" w:sz="0" w:space="0" w:color="auto" w:frame="1"/>
        </w:rPr>
        <w:t>, preprint</w:t>
      </w:r>
      <w:r w:rsidR="00987F2D">
        <w:rPr>
          <w:rFonts w:asciiTheme="minorHAnsi" w:hAnsiTheme="minorHAnsi" w:cstheme="minorHAnsi"/>
          <w:bdr w:val="none" w:sz="0" w:space="0" w:color="auto" w:frame="1"/>
        </w:rPr>
        <w:t xml:space="preserve"> review platforms</w:t>
      </w:r>
      <w:r w:rsidR="00EE1A59">
        <w:rPr>
          <w:rFonts w:asciiTheme="minorHAnsi" w:hAnsiTheme="minorHAnsi" w:cstheme="minorHAnsi"/>
          <w:bdr w:val="none" w:sz="0" w:space="0" w:color="auto" w:frame="1"/>
        </w:rPr>
        <w:t>,</w:t>
      </w:r>
      <w:r>
        <w:rPr>
          <w:rFonts w:asciiTheme="minorHAnsi" w:hAnsiTheme="minorHAnsi" w:cstheme="minorHAnsi"/>
          <w:bdr w:val="none" w:sz="0" w:space="0" w:color="auto" w:frame="1"/>
        </w:rPr>
        <w:t xml:space="preserve"> and advocates for preprints and preprint reviews (such as </w:t>
      </w:r>
      <w:proofErr w:type="spellStart"/>
      <w:r>
        <w:rPr>
          <w:rFonts w:asciiTheme="minorHAnsi" w:hAnsiTheme="minorHAnsi" w:cstheme="minorHAnsi"/>
          <w:bdr w:val="none" w:sz="0" w:space="0" w:color="auto" w:frame="1"/>
        </w:rPr>
        <w:t>ASAPbio</w:t>
      </w:r>
      <w:proofErr w:type="spellEnd"/>
      <w:r>
        <w:rPr>
          <w:rFonts w:asciiTheme="minorHAnsi" w:hAnsiTheme="minorHAnsi" w:cstheme="minorHAnsi"/>
          <w:bdr w:val="none" w:sz="0" w:space="0" w:color="auto" w:frame="1"/>
        </w:rPr>
        <w:t>)</w:t>
      </w:r>
      <w:r w:rsidR="00EE1A59">
        <w:rPr>
          <w:rFonts w:asciiTheme="minorHAnsi" w:hAnsiTheme="minorHAnsi" w:cstheme="minorHAnsi"/>
          <w:bdr w:val="none" w:sz="0" w:space="0" w:color="auto" w:frame="1"/>
        </w:rPr>
        <w:t>, for</w:t>
      </w:r>
      <w:r w:rsidRPr="007C6F5A">
        <w:rPr>
          <w:rFonts w:asciiTheme="minorHAnsi" w:hAnsiTheme="minorHAnsi" w:cstheme="minorHAnsi"/>
          <w:bdr w:val="none" w:sz="0" w:space="0" w:color="auto" w:frame="1"/>
        </w:rPr>
        <w:t xml:space="preserve"> </w:t>
      </w:r>
      <w:r w:rsidR="00987F2D">
        <w:rPr>
          <w:rFonts w:asciiTheme="minorHAnsi" w:hAnsiTheme="minorHAnsi" w:cstheme="minorHAnsi"/>
          <w:bdr w:val="none" w:sz="0" w:space="0" w:color="auto" w:frame="1"/>
        </w:rPr>
        <w:t xml:space="preserve">comments </w:t>
      </w:r>
      <w:r w:rsidRPr="007C6F5A">
        <w:rPr>
          <w:rFonts w:asciiTheme="minorHAnsi" w:hAnsiTheme="minorHAnsi" w:cstheme="minorHAnsi"/>
          <w:bdr w:val="none" w:sz="0" w:space="0" w:color="auto" w:frame="1"/>
        </w:rPr>
        <w:t>on the</w:t>
      </w:r>
      <w:r>
        <w:rPr>
          <w:rFonts w:asciiTheme="minorHAnsi" w:hAnsiTheme="minorHAnsi" w:cstheme="minorHAnsi"/>
          <w:bdr w:val="none" w:sz="0" w:space="0" w:color="auto" w:frame="1"/>
        </w:rPr>
        <w:t xml:space="preserve"> final report and policy brief</w:t>
      </w:r>
      <w:r w:rsidR="00DD4769">
        <w:rPr>
          <w:rFonts w:asciiTheme="minorHAnsi" w:hAnsiTheme="minorHAnsi" w:cstheme="minorHAnsi"/>
          <w:bdr w:val="none" w:sz="0" w:space="0" w:color="auto" w:frame="1"/>
        </w:rPr>
        <w:t>,</w:t>
      </w:r>
      <w:r w:rsidRPr="007C6F5A">
        <w:rPr>
          <w:rFonts w:asciiTheme="minorHAnsi" w:hAnsiTheme="minorHAnsi" w:cstheme="minorHAnsi"/>
          <w:bdr w:val="none" w:sz="0" w:space="0" w:color="auto" w:frame="1"/>
        </w:rPr>
        <w:t xml:space="preserve"> before finalizing and disseminating them to a broader audience. </w:t>
      </w:r>
      <w:r w:rsidR="00987F2D">
        <w:rPr>
          <w:rFonts w:asciiTheme="minorHAnsi" w:hAnsiTheme="minorHAnsi" w:cstheme="minorHAnsi"/>
        </w:rPr>
        <w:t>We</w:t>
      </w:r>
      <w:r w:rsidR="00987F2D" w:rsidRPr="007C6F5A">
        <w:rPr>
          <w:rFonts w:asciiTheme="minorHAnsi" w:hAnsiTheme="minorHAnsi" w:cstheme="minorHAnsi"/>
        </w:rPr>
        <w:t xml:space="preserve"> will ensure scientific and technical precision and consider the social</w:t>
      </w:r>
      <w:r w:rsidR="00987F2D">
        <w:rPr>
          <w:rFonts w:asciiTheme="minorHAnsi" w:hAnsiTheme="minorHAnsi" w:cstheme="minorHAnsi"/>
        </w:rPr>
        <w:t xml:space="preserve"> </w:t>
      </w:r>
      <w:r w:rsidR="00987F2D" w:rsidRPr="007C6F5A">
        <w:rPr>
          <w:rFonts w:asciiTheme="minorHAnsi" w:hAnsiTheme="minorHAnsi" w:cstheme="minorHAnsi"/>
        </w:rPr>
        <w:t>and legal implications of our policy recommendations.</w:t>
      </w:r>
      <w:r w:rsidR="00987F2D">
        <w:rPr>
          <w:rFonts w:asciiTheme="minorHAnsi" w:hAnsiTheme="minorHAnsi" w:cstheme="minorHAnsi"/>
        </w:rPr>
        <w:t xml:space="preserve"> </w:t>
      </w:r>
      <w:bookmarkEnd w:id="3"/>
    </w:p>
    <w:p w14:paraId="3351AE93" w14:textId="18DEE65A" w:rsidR="007C6F5A" w:rsidRDefault="00DD4769" w:rsidP="00B56BE7">
      <w:pPr>
        <w:adjustRightInd w:val="0"/>
        <w:ind w:firstLine="360"/>
        <w:rPr>
          <w:rFonts w:asciiTheme="minorHAnsi" w:hAnsiTheme="minorHAnsi" w:cstheme="minorHAnsi"/>
        </w:rPr>
      </w:pPr>
      <w:r>
        <w:rPr>
          <w:rFonts w:asciiTheme="minorHAnsi" w:hAnsiTheme="minorHAnsi" w:cstheme="minorHAnsi"/>
        </w:rPr>
        <w:t xml:space="preserve">We will make the final report and policy brief available at the project </w:t>
      </w:r>
      <w:proofErr w:type="gramStart"/>
      <w:r>
        <w:rPr>
          <w:rFonts w:asciiTheme="minorHAnsi" w:hAnsiTheme="minorHAnsi" w:cstheme="minorHAnsi"/>
        </w:rPr>
        <w:t>website</w:t>
      </w:r>
      <w:r w:rsidR="00792710">
        <w:rPr>
          <w:rFonts w:asciiTheme="minorHAnsi" w:hAnsiTheme="minorHAnsi" w:cstheme="minorHAnsi"/>
        </w:rPr>
        <w:t>, and</w:t>
      </w:r>
      <w:proofErr w:type="gramEnd"/>
      <w:r w:rsidR="00792710">
        <w:rPr>
          <w:rFonts w:asciiTheme="minorHAnsi" w:hAnsiTheme="minorHAnsi" w:cstheme="minorHAnsi"/>
        </w:rPr>
        <w:t xml:space="preserve"> promote them via social media. </w:t>
      </w:r>
      <w:r>
        <w:rPr>
          <w:rFonts w:asciiTheme="minorHAnsi" w:hAnsiTheme="minorHAnsi" w:cstheme="minorHAnsi"/>
        </w:rPr>
        <w:t xml:space="preserve">We will make efforts including arranging meetings and trips, to reach out and distribute the report and policy brief to various stakeholders and advocacy groups. We will present our results and finding at academic, </w:t>
      </w:r>
      <w:r w:rsidR="00926007">
        <w:rPr>
          <w:rFonts w:asciiTheme="minorHAnsi" w:hAnsiTheme="minorHAnsi" w:cstheme="minorHAnsi"/>
        </w:rPr>
        <w:t>practitioner</w:t>
      </w:r>
      <w:r>
        <w:rPr>
          <w:rFonts w:asciiTheme="minorHAnsi" w:hAnsiTheme="minorHAnsi" w:cstheme="minorHAnsi"/>
        </w:rPr>
        <w:t xml:space="preserve"> and policy</w:t>
      </w:r>
      <w:r w:rsidR="00926007">
        <w:rPr>
          <w:rFonts w:asciiTheme="minorHAnsi" w:hAnsiTheme="minorHAnsi" w:cstheme="minorHAnsi"/>
        </w:rPr>
        <w:t xml:space="preserve"> conferences and</w:t>
      </w:r>
      <w:r>
        <w:rPr>
          <w:rFonts w:asciiTheme="minorHAnsi" w:hAnsiTheme="minorHAnsi" w:cstheme="minorHAnsi"/>
        </w:rPr>
        <w:t xml:space="preserve"> forums. </w:t>
      </w:r>
      <w:r w:rsidR="007C6F5A" w:rsidRPr="007C6F5A">
        <w:rPr>
          <w:rFonts w:asciiTheme="minorHAnsi" w:hAnsiTheme="minorHAnsi" w:cstheme="minorHAnsi"/>
        </w:rPr>
        <w:t xml:space="preserve">The project will also yield other materials, including white papers, op-eds, journal articles in academic and practitioner journals. </w:t>
      </w:r>
    </w:p>
    <w:p w14:paraId="3A37B9C0" w14:textId="77777777" w:rsidR="00470EED" w:rsidRDefault="00470EED" w:rsidP="00B56BE7">
      <w:pPr>
        <w:adjustRightInd w:val="0"/>
        <w:ind w:firstLine="360"/>
        <w:rPr>
          <w:rFonts w:asciiTheme="minorHAnsi" w:hAnsiTheme="minorHAnsi" w:cstheme="minorHAnsi"/>
        </w:rPr>
      </w:pPr>
    </w:p>
    <w:p w14:paraId="653D7D8E" w14:textId="430FCE2A" w:rsidR="008B7EEE" w:rsidRPr="00717054" w:rsidRDefault="008B7EEE" w:rsidP="00717054">
      <w:pPr>
        <w:pStyle w:val="ListParagraph"/>
        <w:numPr>
          <w:ilvl w:val="0"/>
          <w:numId w:val="10"/>
        </w:numPr>
        <w:adjustRightInd w:val="0"/>
        <w:ind w:left="360"/>
        <w:rPr>
          <w:rFonts w:asciiTheme="minorHAnsi" w:hAnsiTheme="minorHAnsi" w:cstheme="minorHAnsi"/>
        </w:rPr>
      </w:pPr>
      <w:r w:rsidRPr="00717054">
        <w:rPr>
          <w:rFonts w:asciiTheme="minorHAnsi" w:hAnsiTheme="minorHAnsi" w:cstheme="minorHAnsi"/>
          <w:b/>
          <w:bCs/>
        </w:rPr>
        <w:t>Timeline</w:t>
      </w:r>
    </w:p>
    <w:tbl>
      <w:tblPr>
        <w:tblStyle w:val="TableGrid"/>
        <w:tblW w:w="8886" w:type="dxa"/>
        <w:tblLook w:val="04A0" w:firstRow="1" w:lastRow="0" w:firstColumn="1" w:lastColumn="0" w:noHBand="0" w:noVBand="1"/>
      </w:tblPr>
      <w:tblGrid>
        <w:gridCol w:w="4675"/>
        <w:gridCol w:w="701"/>
        <w:gridCol w:w="702"/>
        <w:gridCol w:w="702"/>
        <w:gridCol w:w="702"/>
        <w:gridCol w:w="702"/>
        <w:gridCol w:w="702"/>
      </w:tblGrid>
      <w:tr w:rsidR="008B7EEE" w14:paraId="3A9D018F" w14:textId="77777777" w:rsidTr="00A37F22">
        <w:tc>
          <w:tcPr>
            <w:tcW w:w="4675" w:type="dxa"/>
          </w:tcPr>
          <w:p w14:paraId="5F16B7E2" w14:textId="35EF212E" w:rsidR="008B7EEE" w:rsidRPr="008B7EEE" w:rsidRDefault="008B7EEE" w:rsidP="00B56BE7">
            <w:pPr>
              <w:adjustRightInd w:val="0"/>
              <w:rPr>
                <w:rFonts w:asciiTheme="minorHAnsi" w:hAnsiTheme="minorHAnsi" w:cstheme="minorHAnsi"/>
                <w:b/>
                <w:bCs/>
              </w:rPr>
            </w:pPr>
            <w:r w:rsidRPr="008B7EEE">
              <w:rPr>
                <w:rFonts w:asciiTheme="minorHAnsi" w:hAnsiTheme="minorHAnsi" w:cstheme="minorHAnsi"/>
                <w:b/>
                <w:bCs/>
              </w:rPr>
              <w:lastRenderedPageBreak/>
              <w:t>Tasks</w:t>
            </w:r>
          </w:p>
        </w:tc>
        <w:tc>
          <w:tcPr>
            <w:tcW w:w="1403" w:type="dxa"/>
            <w:gridSpan w:val="2"/>
          </w:tcPr>
          <w:p w14:paraId="64C21100" w14:textId="63E60977" w:rsidR="008B7EEE" w:rsidRPr="008B7EEE" w:rsidRDefault="008B7EEE" w:rsidP="00B56BE7">
            <w:pPr>
              <w:adjustRightInd w:val="0"/>
              <w:jc w:val="center"/>
              <w:rPr>
                <w:rFonts w:asciiTheme="minorHAnsi" w:hAnsiTheme="minorHAnsi" w:cstheme="minorHAnsi"/>
                <w:b/>
                <w:bCs/>
              </w:rPr>
            </w:pPr>
            <w:r w:rsidRPr="008B7EEE">
              <w:rPr>
                <w:rFonts w:asciiTheme="minorHAnsi" w:hAnsiTheme="minorHAnsi" w:cstheme="minorHAnsi"/>
                <w:b/>
                <w:bCs/>
              </w:rPr>
              <w:t>Year 1</w:t>
            </w:r>
          </w:p>
        </w:tc>
        <w:tc>
          <w:tcPr>
            <w:tcW w:w="1404" w:type="dxa"/>
            <w:gridSpan w:val="2"/>
          </w:tcPr>
          <w:p w14:paraId="6C4FF15D" w14:textId="263C2201" w:rsidR="008B7EEE" w:rsidRPr="008B7EEE" w:rsidRDefault="008B7EEE" w:rsidP="00B56BE7">
            <w:pPr>
              <w:adjustRightInd w:val="0"/>
              <w:jc w:val="center"/>
              <w:rPr>
                <w:rFonts w:asciiTheme="minorHAnsi" w:hAnsiTheme="minorHAnsi" w:cstheme="minorHAnsi"/>
                <w:b/>
                <w:bCs/>
              </w:rPr>
            </w:pPr>
            <w:r w:rsidRPr="008B7EEE">
              <w:rPr>
                <w:rFonts w:asciiTheme="minorHAnsi" w:hAnsiTheme="minorHAnsi" w:cstheme="minorHAnsi"/>
                <w:b/>
                <w:bCs/>
              </w:rPr>
              <w:t>Year 2</w:t>
            </w:r>
          </w:p>
        </w:tc>
        <w:tc>
          <w:tcPr>
            <w:tcW w:w="1404" w:type="dxa"/>
            <w:gridSpan w:val="2"/>
          </w:tcPr>
          <w:p w14:paraId="52A2622C" w14:textId="6205CC77" w:rsidR="008B7EEE" w:rsidRPr="008B7EEE" w:rsidRDefault="008B7EEE" w:rsidP="00B56BE7">
            <w:pPr>
              <w:adjustRightInd w:val="0"/>
              <w:jc w:val="center"/>
              <w:rPr>
                <w:rFonts w:asciiTheme="minorHAnsi" w:hAnsiTheme="minorHAnsi" w:cstheme="minorHAnsi"/>
                <w:b/>
                <w:bCs/>
              </w:rPr>
            </w:pPr>
            <w:r w:rsidRPr="008B7EEE">
              <w:rPr>
                <w:rFonts w:asciiTheme="minorHAnsi" w:hAnsiTheme="minorHAnsi" w:cstheme="minorHAnsi"/>
                <w:b/>
                <w:bCs/>
              </w:rPr>
              <w:t>Year 3</w:t>
            </w:r>
          </w:p>
        </w:tc>
      </w:tr>
      <w:tr w:rsidR="008B7EEE" w14:paraId="6C6D41D2" w14:textId="77777777" w:rsidTr="008B7EEE">
        <w:tc>
          <w:tcPr>
            <w:tcW w:w="4675" w:type="dxa"/>
          </w:tcPr>
          <w:p w14:paraId="3451A10B" w14:textId="195A0E67" w:rsidR="008B7EEE" w:rsidRDefault="008B7EEE" w:rsidP="00B56BE7">
            <w:pPr>
              <w:adjustRightInd w:val="0"/>
              <w:rPr>
                <w:rFonts w:asciiTheme="minorHAnsi" w:hAnsiTheme="minorHAnsi" w:cstheme="minorHAnsi"/>
              </w:rPr>
            </w:pPr>
            <w:r>
              <w:rPr>
                <w:rFonts w:asciiTheme="minorHAnsi" w:hAnsiTheme="minorHAnsi" w:cstheme="minorHAnsi"/>
              </w:rPr>
              <w:t>Task 1: Data Collection</w:t>
            </w:r>
          </w:p>
        </w:tc>
        <w:tc>
          <w:tcPr>
            <w:tcW w:w="701" w:type="dxa"/>
            <w:shd w:val="clear" w:color="auto" w:fill="595959" w:themeFill="text1" w:themeFillTint="A6"/>
          </w:tcPr>
          <w:p w14:paraId="3A9BF186"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0B8D62F2" w14:textId="77777777" w:rsidR="008B7EEE" w:rsidRDefault="008B7EEE" w:rsidP="00B56BE7">
            <w:pPr>
              <w:adjustRightInd w:val="0"/>
              <w:rPr>
                <w:rFonts w:asciiTheme="minorHAnsi" w:hAnsiTheme="minorHAnsi" w:cstheme="minorHAnsi"/>
              </w:rPr>
            </w:pPr>
          </w:p>
        </w:tc>
        <w:tc>
          <w:tcPr>
            <w:tcW w:w="702" w:type="dxa"/>
          </w:tcPr>
          <w:p w14:paraId="4A199968" w14:textId="77777777" w:rsidR="008B7EEE" w:rsidRDefault="008B7EEE" w:rsidP="00B56BE7">
            <w:pPr>
              <w:adjustRightInd w:val="0"/>
              <w:rPr>
                <w:rFonts w:asciiTheme="minorHAnsi" w:hAnsiTheme="minorHAnsi" w:cstheme="minorHAnsi"/>
              </w:rPr>
            </w:pPr>
          </w:p>
        </w:tc>
        <w:tc>
          <w:tcPr>
            <w:tcW w:w="702" w:type="dxa"/>
          </w:tcPr>
          <w:p w14:paraId="531F0D29" w14:textId="77777777" w:rsidR="008B7EEE" w:rsidRDefault="008B7EEE" w:rsidP="00B56BE7">
            <w:pPr>
              <w:adjustRightInd w:val="0"/>
              <w:rPr>
                <w:rFonts w:asciiTheme="minorHAnsi" w:hAnsiTheme="minorHAnsi" w:cstheme="minorHAnsi"/>
              </w:rPr>
            </w:pPr>
          </w:p>
        </w:tc>
        <w:tc>
          <w:tcPr>
            <w:tcW w:w="702" w:type="dxa"/>
          </w:tcPr>
          <w:p w14:paraId="6948CAB0" w14:textId="77777777" w:rsidR="008B7EEE" w:rsidRDefault="008B7EEE" w:rsidP="00B56BE7">
            <w:pPr>
              <w:adjustRightInd w:val="0"/>
              <w:rPr>
                <w:rFonts w:asciiTheme="minorHAnsi" w:hAnsiTheme="minorHAnsi" w:cstheme="minorHAnsi"/>
              </w:rPr>
            </w:pPr>
          </w:p>
        </w:tc>
        <w:tc>
          <w:tcPr>
            <w:tcW w:w="702" w:type="dxa"/>
          </w:tcPr>
          <w:p w14:paraId="2894B840" w14:textId="77777777" w:rsidR="008B7EEE" w:rsidRDefault="008B7EEE" w:rsidP="00B56BE7">
            <w:pPr>
              <w:adjustRightInd w:val="0"/>
              <w:rPr>
                <w:rFonts w:asciiTheme="minorHAnsi" w:hAnsiTheme="minorHAnsi" w:cstheme="minorHAnsi"/>
              </w:rPr>
            </w:pPr>
          </w:p>
        </w:tc>
      </w:tr>
      <w:tr w:rsidR="008B7EEE" w14:paraId="4651D1A7" w14:textId="77777777" w:rsidTr="008B7EEE">
        <w:tc>
          <w:tcPr>
            <w:tcW w:w="4675" w:type="dxa"/>
          </w:tcPr>
          <w:p w14:paraId="3682F593" w14:textId="127818B2" w:rsidR="008B7EEE" w:rsidRDefault="008B7EEE" w:rsidP="00B56BE7">
            <w:pPr>
              <w:adjustRightInd w:val="0"/>
              <w:rPr>
                <w:rFonts w:asciiTheme="minorHAnsi" w:hAnsiTheme="minorHAnsi" w:cstheme="minorHAnsi"/>
              </w:rPr>
            </w:pPr>
            <w:r>
              <w:rPr>
                <w:rFonts w:asciiTheme="minorHAnsi" w:hAnsiTheme="minorHAnsi" w:cstheme="minorHAnsi"/>
              </w:rPr>
              <w:t xml:space="preserve">Task 2: </w:t>
            </w:r>
            <w:r w:rsidR="00F844C2">
              <w:rPr>
                <w:rFonts w:asciiTheme="minorHAnsi" w:hAnsiTheme="minorHAnsi" w:cstheme="minorHAnsi"/>
              </w:rPr>
              <w:t>Develop</w:t>
            </w:r>
            <w:r>
              <w:rPr>
                <w:rFonts w:asciiTheme="minorHAnsi" w:hAnsiTheme="minorHAnsi" w:cstheme="minorHAnsi"/>
              </w:rPr>
              <w:t xml:space="preserve"> </w:t>
            </w:r>
            <w:r w:rsidR="00F844C2">
              <w:rPr>
                <w:rFonts w:asciiTheme="minorHAnsi" w:hAnsiTheme="minorHAnsi" w:cstheme="minorHAnsi"/>
              </w:rPr>
              <w:t xml:space="preserve">deep </w:t>
            </w:r>
            <w:r>
              <w:rPr>
                <w:rFonts w:asciiTheme="minorHAnsi" w:hAnsiTheme="minorHAnsi" w:cstheme="minorHAnsi"/>
              </w:rPr>
              <w:t>text classifier and predictor</w:t>
            </w:r>
          </w:p>
        </w:tc>
        <w:tc>
          <w:tcPr>
            <w:tcW w:w="701" w:type="dxa"/>
          </w:tcPr>
          <w:p w14:paraId="5913CB9D"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67771D40"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5FAA0A92" w14:textId="77777777" w:rsidR="008B7EEE" w:rsidRDefault="008B7EEE" w:rsidP="00B56BE7">
            <w:pPr>
              <w:adjustRightInd w:val="0"/>
              <w:rPr>
                <w:rFonts w:asciiTheme="minorHAnsi" w:hAnsiTheme="minorHAnsi" w:cstheme="minorHAnsi"/>
              </w:rPr>
            </w:pPr>
          </w:p>
        </w:tc>
        <w:tc>
          <w:tcPr>
            <w:tcW w:w="702" w:type="dxa"/>
          </w:tcPr>
          <w:p w14:paraId="19647994" w14:textId="77777777" w:rsidR="008B7EEE" w:rsidRDefault="008B7EEE" w:rsidP="00B56BE7">
            <w:pPr>
              <w:adjustRightInd w:val="0"/>
              <w:rPr>
                <w:rFonts w:asciiTheme="minorHAnsi" w:hAnsiTheme="minorHAnsi" w:cstheme="minorHAnsi"/>
              </w:rPr>
            </w:pPr>
          </w:p>
        </w:tc>
        <w:tc>
          <w:tcPr>
            <w:tcW w:w="702" w:type="dxa"/>
          </w:tcPr>
          <w:p w14:paraId="3E98E3E1" w14:textId="77777777" w:rsidR="008B7EEE" w:rsidRDefault="008B7EEE" w:rsidP="00B56BE7">
            <w:pPr>
              <w:adjustRightInd w:val="0"/>
              <w:rPr>
                <w:rFonts w:asciiTheme="minorHAnsi" w:hAnsiTheme="minorHAnsi" w:cstheme="minorHAnsi"/>
              </w:rPr>
            </w:pPr>
          </w:p>
        </w:tc>
        <w:tc>
          <w:tcPr>
            <w:tcW w:w="702" w:type="dxa"/>
          </w:tcPr>
          <w:p w14:paraId="0A6B02A9" w14:textId="77777777" w:rsidR="008B7EEE" w:rsidRDefault="008B7EEE" w:rsidP="00B56BE7">
            <w:pPr>
              <w:adjustRightInd w:val="0"/>
              <w:rPr>
                <w:rFonts w:asciiTheme="minorHAnsi" w:hAnsiTheme="minorHAnsi" w:cstheme="minorHAnsi"/>
              </w:rPr>
            </w:pPr>
          </w:p>
        </w:tc>
      </w:tr>
      <w:tr w:rsidR="008B7EEE" w14:paraId="02014B63" w14:textId="77777777" w:rsidTr="008B7EEE">
        <w:tc>
          <w:tcPr>
            <w:tcW w:w="4675" w:type="dxa"/>
          </w:tcPr>
          <w:p w14:paraId="4BE4DFB7" w14:textId="7E2D3C56" w:rsidR="008B7EEE" w:rsidRDefault="008B7EEE" w:rsidP="00B56BE7">
            <w:pPr>
              <w:adjustRightInd w:val="0"/>
              <w:rPr>
                <w:rFonts w:asciiTheme="minorHAnsi" w:hAnsiTheme="minorHAnsi" w:cstheme="minorHAnsi"/>
              </w:rPr>
            </w:pPr>
            <w:r>
              <w:rPr>
                <w:rFonts w:asciiTheme="minorHAnsi" w:hAnsiTheme="minorHAnsi" w:cstheme="minorHAnsi"/>
              </w:rPr>
              <w:t xml:space="preserve">Task 3: </w:t>
            </w:r>
            <w:r w:rsidR="00F844C2">
              <w:rPr>
                <w:rFonts w:asciiTheme="minorHAnsi" w:hAnsiTheme="minorHAnsi" w:cstheme="minorHAnsi"/>
              </w:rPr>
              <w:t>Empirical a</w:t>
            </w:r>
            <w:r>
              <w:rPr>
                <w:rFonts w:asciiTheme="minorHAnsi" w:hAnsiTheme="minorHAnsi" w:cstheme="minorHAnsi"/>
              </w:rPr>
              <w:t xml:space="preserve">nalyses </w:t>
            </w:r>
          </w:p>
        </w:tc>
        <w:tc>
          <w:tcPr>
            <w:tcW w:w="701" w:type="dxa"/>
          </w:tcPr>
          <w:p w14:paraId="26674679" w14:textId="77777777" w:rsidR="008B7EEE" w:rsidRDefault="008B7EEE" w:rsidP="00B56BE7">
            <w:pPr>
              <w:adjustRightInd w:val="0"/>
              <w:rPr>
                <w:rFonts w:asciiTheme="minorHAnsi" w:hAnsiTheme="minorHAnsi" w:cstheme="minorHAnsi"/>
              </w:rPr>
            </w:pPr>
          </w:p>
        </w:tc>
        <w:tc>
          <w:tcPr>
            <w:tcW w:w="702" w:type="dxa"/>
          </w:tcPr>
          <w:p w14:paraId="63076560"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2DC8F06A"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10BBD280"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108730A0" w14:textId="77777777" w:rsidR="008B7EEE" w:rsidRDefault="008B7EEE" w:rsidP="00B56BE7">
            <w:pPr>
              <w:adjustRightInd w:val="0"/>
              <w:rPr>
                <w:rFonts w:asciiTheme="minorHAnsi" w:hAnsiTheme="minorHAnsi" w:cstheme="minorHAnsi"/>
              </w:rPr>
            </w:pPr>
          </w:p>
        </w:tc>
        <w:tc>
          <w:tcPr>
            <w:tcW w:w="702" w:type="dxa"/>
          </w:tcPr>
          <w:p w14:paraId="2D611F7A" w14:textId="77777777" w:rsidR="008B7EEE" w:rsidRDefault="008B7EEE" w:rsidP="00B56BE7">
            <w:pPr>
              <w:adjustRightInd w:val="0"/>
              <w:rPr>
                <w:rFonts w:asciiTheme="minorHAnsi" w:hAnsiTheme="minorHAnsi" w:cstheme="minorHAnsi"/>
              </w:rPr>
            </w:pPr>
          </w:p>
        </w:tc>
      </w:tr>
      <w:tr w:rsidR="008B7EEE" w14:paraId="3FD91604" w14:textId="77777777" w:rsidTr="008B7EEE">
        <w:tc>
          <w:tcPr>
            <w:tcW w:w="4675" w:type="dxa"/>
          </w:tcPr>
          <w:p w14:paraId="06B5D40F" w14:textId="78E264F9" w:rsidR="008B7EEE" w:rsidRDefault="008B7EEE" w:rsidP="00B56BE7">
            <w:pPr>
              <w:adjustRightInd w:val="0"/>
              <w:rPr>
                <w:rFonts w:asciiTheme="minorHAnsi" w:hAnsiTheme="minorHAnsi" w:cstheme="minorHAnsi"/>
              </w:rPr>
            </w:pPr>
            <w:r>
              <w:rPr>
                <w:rFonts w:asciiTheme="minorHAnsi" w:hAnsiTheme="minorHAnsi" w:cstheme="minorHAnsi"/>
              </w:rPr>
              <w:t>Task 4: Outreach and dissemination of research</w:t>
            </w:r>
          </w:p>
        </w:tc>
        <w:tc>
          <w:tcPr>
            <w:tcW w:w="701" w:type="dxa"/>
          </w:tcPr>
          <w:p w14:paraId="0894F4AF" w14:textId="77777777" w:rsidR="008B7EEE" w:rsidRDefault="008B7EEE" w:rsidP="00B56BE7">
            <w:pPr>
              <w:adjustRightInd w:val="0"/>
              <w:rPr>
                <w:rFonts w:asciiTheme="minorHAnsi" w:hAnsiTheme="minorHAnsi" w:cstheme="minorHAnsi"/>
              </w:rPr>
            </w:pPr>
          </w:p>
        </w:tc>
        <w:tc>
          <w:tcPr>
            <w:tcW w:w="702" w:type="dxa"/>
          </w:tcPr>
          <w:p w14:paraId="557B8EA4" w14:textId="77777777" w:rsidR="008B7EEE" w:rsidRDefault="008B7EEE" w:rsidP="00B56BE7">
            <w:pPr>
              <w:adjustRightInd w:val="0"/>
              <w:rPr>
                <w:rFonts w:asciiTheme="minorHAnsi" w:hAnsiTheme="minorHAnsi" w:cstheme="minorHAnsi"/>
              </w:rPr>
            </w:pPr>
          </w:p>
        </w:tc>
        <w:tc>
          <w:tcPr>
            <w:tcW w:w="702" w:type="dxa"/>
          </w:tcPr>
          <w:p w14:paraId="001C198E" w14:textId="77777777" w:rsidR="008B7EEE" w:rsidRDefault="008B7EEE" w:rsidP="00B56BE7">
            <w:pPr>
              <w:adjustRightInd w:val="0"/>
              <w:rPr>
                <w:rFonts w:asciiTheme="minorHAnsi" w:hAnsiTheme="minorHAnsi" w:cstheme="minorHAnsi"/>
              </w:rPr>
            </w:pPr>
          </w:p>
        </w:tc>
        <w:tc>
          <w:tcPr>
            <w:tcW w:w="702" w:type="dxa"/>
          </w:tcPr>
          <w:p w14:paraId="510CFF5A"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7AAD0452" w14:textId="77777777" w:rsidR="008B7EEE" w:rsidRDefault="008B7EEE" w:rsidP="00B56BE7">
            <w:pPr>
              <w:adjustRightInd w:val="0"/>
              <w:rPr>
                <w:rFonts w:asciiTheme="minorHAnsi" w:hAnsiTheme="minorHAnsi" w:cstheme="minorHAnsi"/>
              </w:rPr>
            </w:pPr>
          </w:p>
        </w:tc>
        <w:tc>
          <w:tcPr>
            <w:tcW w:w="702" w:type="dxa"/>
            <w:shd w:val="clear" w:color="auto" w:fill="595959" w:themeFill="text1" w:themeFillTint="A6"/>
          </w:tcPr>
          <w:p w14:paraId="5A8BCA34" w14:textId="77777777" w:rsidR="008B7EEE" w:rsidRDefault="008B7EEE" w:rsidP="00B56BE7">
            <w:pPr>
              <w:adjustRightInd w:val="0"/>
              <w:rPr>
                <w:rFonts w:asciiTheme="minorHAnsi" w:hAnsiTheme="minorHAnsi" w:cstheme="minorHAnsi"/>
              </w:rPr>
            </w:pPr>
          </w:p>
        </w:tc>
      </w:tr>
    </w:tbl>
    <w:p w14:paraId="5291321C" w14:textId="77777777" w:rsidR="00470EED" w:rsidRDefault="00470EED" w:rsidP="00470EED">
      <w:pPr>
        <w:pStyle w:val="BodyText"/>
        <w:spacing w:before="120"/>
        <w:ind w:left="360" w:right="0"/>
        <w:contextualSpacing/>
        <w:rPr>
          <w:b/>
          <w:bCs/>
          <w:sz w:val="22"/>
          <w:szCs w:val="22"/>
        </w:rPr>
      </w:pPr>
    </w:p>
    <w:p w14:paraId="776B393E" w14:textId="443C262C" w:rsidR="005C1784" w:rsidRDefault="005C1784" w:rsidP="00B56BE7">
      <w:pPr>
        <w:pStyle w:val="BodyText"/>
        <w:numPr>
          <w:ilvl w:val="0"/>
          <w:numId w:val="10"/>
        </w:numPr>
        <w:spacing w:before="120"/>
        <w:ind w:left="360" w:right="0"/>
        <w:contextualSpacing/>
        <w:rPr>
          <w:b/>
          <w:bCs/>
          <w:sz w:val="22"/>
          <w:szCs w:val="22"/>
        </w:rPr>
      </w:pPr>
      <w:r w:rsidRPr="0048396F">
        <w:rPr>
          <w:b/>
          <w:bCs/>
          <w:sz w:val="22"/>
          <w:szCs w:val="22"/>
        </w:rPr>
        <w:t>Broader Impacts</w:t>
      </w:r>
    </w:p>
    <w:p w14:paraId="4AF001C5" w14:textId="1558B150" w:rsidR="005C1784" w:rsidRDefault="005C1784" w:rsidP="00B56BE7">
      <w:pPr>
        <w:pStyle w:val="BodyText"/>
        <w:spacing w:before="120"/>
        <w:ind w:left="0" w:right="0"/>
        <w:contextualSpacing/>
        <w:rPr>
          <w:b/>
          <w:bCs/>
        </w:rPr>
      </w:pPr>
      <w:r w:rsidRPr="0049281F">
        <w:rPr>
          <w:b/>
          <w:bCs/>
          <w:sz w:val="22"/>
          <w:szCs w:val="22"/>
          <w:u w:val="single"/>
        </w:rPr>
        <w:t>Research impacts:</w:t>
      </w:r>
      <w:r>
        <w:rPr>
          <w:b/>
          <w:bCs/>
          <w:sz w:val="22"/>
          <w:szCs w:val="22"/>
        </w:rPr>
        <w:t xml:space="preserve"> </w:t>
      </w:r>
      <w:r>
        <w:rPr>
          <w:sz w:val="22"/>
          <w:szCs w:val="22"/>
        </w:rPr>
        <w:t>The</w:t>
      </w:r>
      <w:r w:rsidRPr="0048396F">
        <w:rPr>
          <w:sz w:val="22"/>
          <w:szCs w:val="22"/>
        </w:rPr>
        <w:t xml:space="preserve"> project will </w:t>
      </w:r>
      <w:r>
        <w:rPr>
          <w:sz w:val="22"/>
          <w:szCs w:val="22"/>
        </w:rPr>
        <w:t xml:space="preserve">assemble, </w:t>
      </w:r>
      <w:proofErr w:type="gramStart"/>
      <w:r w:rsidRPr="0048396F">
        <w:t>maintain</w:t>
      </w:r>
      <w:proofErr w:type="gramEnd"/>
      <w:r w:rsidRPr="0048396F">
        <w:t xml:space="preserve"> </w:t>
      </w:r>
      <w:r>
        <w:t xml:space="preserve">and periodically update </w:t>
      </w:r>
      <w:r w:rsidRPr="0048396F">
        <w:t>a dataset repository</w:t>
      </w:r>
      <w:r>
        <w:t xml:space="preserve"> on biomedical preprints, preprint </w:t>
      </w:r>
      <w:proofErr w:type="gramStart"/>
      <w:r>
        <w:t>feedbacks</w:t>
      </w:r>
      <w:proofErr w:type="gramEnd"/>
      <w:r>
        <w:t xml:space="preserve">, publications and post-publication outcomes. The project will also </w:t>
      </w:r>
      <w:r w:rsidR="000263A3">
        <w:t>develop</w:t>
      </w:r>
      <w:r>
        <w:t xml:space="preserve"> and periodically update a deep text classifier and predictor on </w:t>
      </w:r>
      <w:r w:rsidR="000263A3">
        <w:t xml:space="preserve">biomedical </w:t>
      </w:r>
      <w:r>
        <w:t xml:space="preserve">preprint reliability based on preprint </w:t>
      </w:r>
      <w:proofErr w:type="gramStart"/>
      <w:r>
        <w:t>feedbacks</w:t>
      </w:r>
      <w:proofErr w:type="gramEnd"/>
      <w:r>
        <w:t xml:space="preserve">. We will make these datasets and models available to the scientific community via the project website, </w:t>
      </w:r>
      <w:r w:rsidRPr="0048396F">
        <w:t>facilitat</w:t>
      </w:r>
      <w:r>
        <w:t>ing further research on preprints</w:t>
      </w:r>
      <w:r w:rsidRPr="0048396F">
        <w:t xml:space="preserve"> </w:t>
      </w:r>
      <w:r>
        <w:t>and reliability of biomedical sciences.</w:t>
      </w:r>
      <w:r w:rsidR="000263A3">
        <w:t xml:space="preserve"> More broadly, t</w:t>
      </w:r>
      <w:r>
        <w:t xml:space="preserve">he project </w:t>
      </w:r>
      <w:r w:rsidRPr="0048396F">
        <w:rPr>
          <w:sz w:val="22"/>
          <w:szCs w:val="22"/>
        </w:rPr>
        <w:t>establish</w:t>
      </w:r>
      <w:r>
        <w:rPr>
          <w:sz w:val="22"/>
          <w:szCs w:val="22"/>
        </w:rPr>
        <w:t>es</w:t>
      </w:r>
      <w:r w:rsidRPr="0048396F">
        <w:rPr>
          <w:sz w:val="22"/>
          <w:szCs w:val="22"/>
        </w:rPr>
        <w:t xml:space="preserve"> a general approach</w:t>
      </w:r>
      <w:r>
        <w:rPr>
          <w:sz w:val="22"/>
          <w:szCs w:val="22"/>
        </w:rPr>
        <w:t xml:space="preserve"> to studying preprints, preprint feedbacks and reliability and rigor of science, and we will produce and make available at the project website a</w:t>
      </w:r>
      <w:r>
        <w:rPr>
          <w:rFonts w:asciiTheme="minorHAnsi" w:hAnsiTheme="minorHAnsi" w:cstheme="minorHAnsi"/>
        </w:rPr>
        <w:t xml:space="preserve"> final report</w:t>
      </w:r>
      <w:r w:rsidRPr="007C6F5A">
        <w:rPr>
          <w:rFonts w:asciiTheme="minorHAnsi" w:hAnsiTheme="minorHAnsi" w:cstheme="minorHAnsi"/>
          <w:sz w:val="22"/>
          <w:szCs w:val="22"/>
        </w:rPr>
        <w:t xml:space="preserve"> </w:t>
      </w:r>
      <w:r>
        <w:rPr>
          <w:rFonts w:asciiTheme="minorHAnsi" w:hAnsiTheme="minorHAnsi" w:cstheme="minorHAnsi"/>
          <w:sz w:val="22"/>
          <w:szCs w:val="22"/>
        </w:rPr>
        <w:t>that</w:t>
      </w:r>
      <w:r w:rsidRPr="007C6F5A">
        <w:rPr>
          <w:rFonts w:asciiTheme="minorHAnsi" w:hAnsiTheme="minorHAnsi" w:cstheme="minorHAnsi"/>
          <w:sz w:val="22"/>
          <w:szCs w:val="22"/>
        </w:rPr>
        <w:t xml:space="preserve"> document</w:t>
      </w:r>
      <w:r>
        <w:rPr>
          <w:rFonts w:asciiTheme="minorHAnsi" w:hAnsiTheme="minorHAnsi" w:cstheme="minorHAnsi"/>
          <w:sz w:val="22"/>
          <w:szCs w:val="22"/>
        </w:rPr>
        <w:t>s</w:t>
      </w:r>
      <w:r w:rsidRPr="007C6F5A">
        <w:rPr>
          <w:rFonts w:asciiTheme="minorHAnsi" w:hAnsiTheme="minorHAnsi" w:cstheme="minorHAnsi"/>
          <w:sz w:val="22"/>
          <w:szCs w:val="22"/>
        </w:rPr>
        <w:t xml:space="preserve"> our research methods in sufficient detail to enable </w:t>
      </w:r>
      <w:r>
        <w:rPr>
          <w:rFonts w:asciiTheme="minorHAnsi" w:hAnsiTheme="minorHAnsi" w:cstheme="minorHAnsi"/>
          <w:sz w:val="22"/>
          <w:szCs w:val="22"/>
        </w:rPr>
        <w:t xml:space="preserve">further research </w:t>
      </w:r>
      <w:r w:rsidR="000263A3">
        <w:rPr>
          <w:sz w:val="22"/>
          <w:szCs w:val="22"/>
        </w:rPr>
        <w:t>in these areas</w:t>
      </w:r>
      <w:r>
        <w:rPr>
          <w:sz w:val="22"/>
          <w:szCs w:val="22"/>
        </w:rPr>
        <w:t>.</w:t>
      </w:r>
      <w:r w:rsidRPr="0048396F">
        <w:rPr>
          <w:color w:val="000000"/>
          <w:sz w:val="22"/>
          <w:szCs w:val="22"/>
          <w:shd w:val="clear" w:color="auto" w:fill="FFFFFF"/>
        </w:rPr>
        <w:t xml:space="preserve"> As such, the project will</w:t>
      </w:r>
      <w:r w:rsidRPr="0048396F">
        <w:rPr>
          <w:sz w:val="22"/>
          <w:szCs w:val="22"/>
        </w:rPr>
        <w:t xml:space="preserve"> make significant contributions to the research </w:t>
      </w:r>
      <w:r>
        <w:rPr>
          <w:sz w:val="22"/>
          <w:szCs w:val="22"/>
        </w:rPr>
        <w:t>on preprints</w:t>
      </w:r>
      <w:r w:rsidR="000263A3">
        <w:rPr>
          <w:sz w:val="22"/>
          <w:szCs w:val="22"/>
        </w:rPr>
        <w:t>,</w:t>
      </w:r>
      <w:r>
        <w:rPr>
          <w:sz w:val="22"/>
          <w:szCs w:val="22"/>
        </w:rPr>
        <w:t xml:space="preserve"> </w:t>
      </w:r>
      <w:r w:rsidR="000263A3">
        <w:rPr>
          <w:sz w:val="22"/>
          <w:szCs w:val="22"/>
        </w:rPr>
        <w:t xml:space="preserve">scientific publishing, and </w:t>
      </w:r>
      <w:r>
        <w:rPr>
          <w:sz w:val="22"/>
          <w:szCs w:val="22"/>
        </w:rPr>
        <w:t xml:space="preserve">reliability of science. </w:t>
      </w:r>
    </w:p>
    <w:p w14:paraId="7480C325" w14:textId="5C3E10DC" w:rsidR="005C1784" w:rsidRDefault="005C1784" w:rsidP="00B56BE7">
      <w:pPr>
        <w:adjustRightInd w:val="0"/>
        <w:rPr>
          <w:rFonts w:cstheme="minorHAnsi"/>
        </w:rPr>
      </w:pPr>
      <w:r w:rsidRPr="0049281F">
        <w:rPr>
          <w:b/>
          <w:bCs/>
          <w:u w:val="single"/>
        </w:rPr>
        <w:t>Social impacts:</w:t>
      </w:r>
      <w:r>
        <w:t xml:space="preserve"> Reliability of research is one of the pillars of science, </w:t>
      </w:r>
      <w:r w:rsidR="000263A3">
        <w:t>and science advance</w:t>
      </w:r>
      <w:r>
        <w:t xml:space="preserve"> is critical for societal welfare and progress. </w:t>
      </w:r>
      <w:bookmarkStart w:id="4" w:name="_Hlk126705714"/>
      <w:r>
        <w:t xml:space="preserve">This project </w:t>
      </w:r>
      <w:r w:rsidR="000263A3">
        <w:t xml:space="preserve">will </w:t>
      </w:r>
      <w:r>
        <w:t>shed empirical light on whether and how preprints and open preprint feedback enhance reliability of science, which</w:t>
      </w:r>
      <w:bookmarkStart w:id="5" w:name="_Hlk126613748"/>
      <w:r>
        <w:t xml:space="preserve"> </w:t>
      </w:r>
      <w:bookmarkEnd w:id="5"/>
      <w:r>
        <w:t>could have important implications for the scientific enterprise including scientific publishing, science advance, and trust in science</w:t>
      </w:r>
      <w:r w:rsidR="00157CDD">
        <w:t xml:space="preserve">, in particularly </w:t>
      </w:r>
      <w:r w:rsidR="000263A3">
        <w:t>as</w:t>
      </w:r>
      <w:r w:rsidR="00157CDD">
        <w:t xml:space="preserve"> preprints and open preprint reviews have been increasingly embraced by scientists and funders and </w:t>
      </w:r>
      <w:proofErr w:type="gramStart"/>
      <w:r w:rsidR="00157CDD">
        <w:t xml:space="preserve">journals, </w:t>
      </w:r>
      <w:r w:rsidR="00C82231">
        <w:t>and</w:t>
      </w:r>
      <w:proofErr w:type="gramEnd"/>
      <w:r w:rsidR="00C82231">
        <w:t xml:space="preserve"> experimented by various initiatives</w:t>
      </w:r>
      <w:r>
        <w:t xml:space="preserve">. </w:t>
      </w:r>
      <w:bookmarkEnd w:id="4"/>
      <w:r>
        <w:t xml:space="preserve">We will </w:t>
      </w:r>
      <w:r w:rsidR="000263A3">
        <w:t>distribute</w:t>
      </w:r>
      <w:r>
        <w:t xml:space="preserve"> a final report and policy brief to a variety of stakeholders (including researchers, </w:t>
      </w:r>
      <w:r>
        <w:rPr>
          <w:rFonts w:cstheme="minorHAnsi"/>
        </w:rPr>
        <w:t>preprint servers, preprint review platforms, advocacy groups, journal editors, funders, journal editors, and science policy makers), to stimulate discussions on preprint</w:t>
      </w:r>
      <w:r w:rsidR="000263A3">
        <w:rPr>
          <w:rFonts w:cstheme="minorHAnsi"/>
        </w:rPr>
        <w:t>s, scientific publishing,</w:t>
      </w:r>
      <w:r>
        <w:rPr>
          <w:rFonts w:cstheme="minorHAnsi"/>
        </w:rPr>
        <w:t xml:space="preserve"> and reliability of science, which will ultimately benefit the scientific community and the public. </w:t>
      </w:r>
      <w:r w:rsidR="006308B5">
        <w:rPr>
          <w:rFonts w:cstheme="minorHAnsi"/>
        </w:rPr>
        <w:t>Also, t</w:t>
      </w:r>
      <w:r>
        <w:rPr>
          <w:rFonts w:cstheme="minorHAnsi"/>
        </w:rPr>
        <w:t>he project focus</w:t>
      </w:r>
      <w:r w:rsidR="00157CDD">
        <w:rPr>
          <w:rFonts w:cstheme="minorHAnsi"/>
        </w:rPr>
        <w:t>es</w:t>
      </w:r>
      <w:r>
        <w:rPr>
          <w:rFonts w:cstheme="minorHAnsi"/>
        </w:rPr>
        <w:t xml:space="preserve"> on reliability and rigor of biomedical science, which is critical for the public’s health and well-being. </w:t>
      </w:r>
      <w:r w:rsidR="006308B5">
        <w:rPr>
          <w:rFonts w:asciiTheme="minorHAnsi" w:hAnsiTheme="minorHAnsi" w:cstheme="minorHAnsi"/>
          <w:color w:val="000000"/>
          <w:shd w:val="clear" w:color="auto" w:fill="FFFFFF"/>
        </w:rPr>
        <w:t>Finally, PI Lei’s department organizes a High School Teacher’s Workshop in summer to highlight the department’s educational and research programs. Lei will introduce his research, including the ongoing discussions on scientific publishing and reliability of science, to high school teachers in the workshop, who will then relay them to their high school students.</w:t>
      </w:r>
    </w:p>
    <w:p w14:paraId="7AB27221" w14:textId="273C4AFE" w:rsidR="007C6F5A" w:rsidRDefault="005C1784" w:rsidP="003D38E9">
      <w:pPr>
        <w:pStyle w:val="BodyText"/>
        <w:spacing w:before="40"/>
        <w:ind w:left="0" w:right="0"/>
        <w:rPr>
          <w:rFonts w:asciiTheme="minorHAnsi" w:hAnsiTheme="minorHAnsi" w:cstheme="minorHAnsi"/>
          <w:color w:val="000000"/>
          <w:sz w:val="22"/>
          <w:szCs w:val="22"/>
          <w:shd w:val="clear" w:color="auto" w:fill="FFFFFF"/>
        </w:rPr>
      </w:pPr>
      <w:r w:rsidRPr="0049281F">
        <w:rPr>
          <w:b/>
          <w:bCs/>
          <w:sz w:val="22"/>
          <w:szCs w:val="22"/>
          <w:u w:val="single"/>
        </w:rPr>
        <w:t>Educational Impacts:</w:t>
      </w:r>
      <w:r>
        <w:rPr>
          <w:b/>
          <w:bCs/>
          <w:sz w:val="22"/>
          <w:szCs w:val="22"/>
        </w:rPr>
        <w:t xml:space="preserve"> </w:t>
      </w:r>
      <w:r w:rsidRPr="0049281F">
        <w:rPr>
          <w:color w:val="000000"/>
          <w:sz w:val="22"/>
          <w:szCs w:val="22"/>
          <w:shd w:val="clear" w:color="auto" w:fill="FFFFFF"/>
        </w:rPr>
        <w:t xml:space="preserve">The project will enrich education curricula and provide learning and research instruments for graduate and undergraduate students. </w:t>
      </w:r>
      <w:r w:rsidR="003D20A5" w:rsidRPr="0049281F">
        <w:rPr>
          <w:color w:val="000000"/>
          <w:sz w:val="22"/>
          <w:szCs w:val="22"/>
          <w:shd w:val="clear" w:color="auto" w:fill="FFFFFF"/>
        </w:rPr>
        <w:t xml:space="preserve">First, the project will involve both graduate and undergraduate research assistants, and we will actively recruit students with disadvantaged </w:t>
      </w:r>
      <w:proofErr w:type="gramStart"/>
      <w:r w:rsidR="003D20A5" w:rsidRPr="0049281F">
        <w:rPr>
          <w:color w:val="000000"/>
          <w:sz w:val="22"/>
          <w:szCs w:val="22"/>
          <w:shd w:val="clear" w:color="auto" w:fill="FFFFFF"/>
        </w:rPr>
        <w:t>background</w:t>
      </w:r>
      <w:proofErr w:type="gramEnd"/>
      <w:r w:rsidR="003D20A5" w:rsidRPr="0049281F">
        <w:rPr>
          <w:color w:val="000000"/>
          <w:sz w:val="22"/>
          <w:szCs w:val="22"/>
          <w:shd w:val="clear" w:color="auto" w:fill="FFFFFF"/>
        </w:rPr>
        <w:t xml:space="preserve"> to participate in the </w:t>
      </w:r>
      <w:r w:rsidR="0049281F" w:rsidRPr="0049281F">
        <w:rPr>
          <w:color w:val="000000"/>
          <w:sz w:val="22"/>
          <w:szCs w:val="22"/>
          <w:shd w:val="clear" w:color="auto" w:fill="FFFFFF"/>
        </w:rPr>
        <w:t>research</w:t>
      </w:r>
      <w:r w:rsidR="003D20A5" w:rsidRPr="0049281F">
        <w:rPr>
          <w:color w:val="000000"/>
          <w:sz w:val="22"/>
          <w:szCs w:val="22"/>
          <w:shd w:val="clear" w:color="auto" w:fill="FFFFFF"/>
        </w:rPr>
        <w:t>. Second, t</w:t>
      </w:r>
      <w:r w:rsidRPr="0049281F">
        <w:rPr>
          <w:color w:val="000000"/>
          <w:sz w:val="22"/>
          <w:szCs w:val="22"/>
          <w:shd w:val="clear" w:color="auto" w:fill="FFFFFF"/>
        </w:rPr>
        <w:t xml:space="preserve">he research will be incorporated into several undergraduate and graduate courses that the PI and co-PIs teach at Penn State, including </w:t>
      </w:r>
      <w:r w:rsidR="003D20A5" w:rsidRPr="0049281F">
        <w:rPr>
          <w:color w:val="000000"/>
          <w:sz w:val="22"/>
          <w:szCs w:val="22"/>
          <w:shd w:val="clear" w:color="auto" w:fill="FFFFFF"/>
        </w:rPr>
        <w:t xml:space="preserve">PI Lei’s </w:t>
      </w:r>
      <w:r w:rsidRPr="0049281F">
        <w:rPr>
          <w:color w:val="000000"/>
          <w:sz w:val="22"/>
          <w:szCs w:val="22"/>
          <w:shd w:val="clear" w:color="auto" w:fill="FFFFFF"/>
        </w:rPr>
        <w:t xml:space="preserve">undergraduate course “EBF 497 Special Topics: Science and Innovation Policy” and </w:t>
      </w:r>
      <w:r w:rsidR="003D20A5" w:rsidRPr="0049281F">
        <w:rPr>
          <w:color w:val="000000"/>
          <w:sz w:val="22"/>
          <w:szCs w:val="22"/>
          <w:shd w:val="clear" w:color="auto" w:fill="FFFFFF"/>
        </w:rPr>
        <w:t>Co-PI Wang’s</w:t>
      </w:r>
      <w:r w:rsidRPr="0049281F">
        <w:rPr>
          <w:color w:val="000000"/>
          <w:sz w:val="22"/>
          <w:szCs w:val="22"/>
          <w:shd w:val="clear" w:color="auto" w:fill="FFFFFF"/>
        </w:rPr>
        <w:t xml:space="preserve"> undergraduate course “DS 310 Machine Learning and Data Analytics”</w:t>
      </w:r>
      <w:r w:rsidR="003D38E9">
        <w:rPr>
          <w:color w:val="000000"/>
          <w:sz w:val="22"/>
          <w:szCs w:val="22"/>
          <w:shd w:val="clear" w:color="auto" w:fill="FFFFFF"/>
        </w:rPr>
        <w:t xml:space="preserve">. </w:t>
      </w:r>
      <w:r w:rsidR="000D4346" w:rsidRPr="0049281F">
        <w:rPr>
          <w:color w:val="000000"/>
          <w:sz w:val="22"/>
          <w:szCs w:val="22"/>
          <w:shd w:val="clear" w:color="auto" w:fill="FFFFFF"/>
        </w:rPr>
        <w:t xml:space="preserve">Co-PI Mao will also incorporate biomedical preprints in the teaching material on the undergraduate </w:t>
      </w:r>
      <w:r w:rsidR="000D4346" w:rsidRPr="0049281F">
        <w:rPr>
          <w:rFonts w:asciiTheme="minorHAnsi" w:hAnsiTheme="minorHAnsi" w:cstheme="minorHAnsi"/>
          <w:color w:val="000000"/>
          <w:sz w:val="22"/>
          <w:szCs w:val="22"/>
          <w:shd w:val="clear" w:color="auto" w:fill="FFFFFF"/>
        </w:rPr>
        <w:t xml:space="preserve">courses </w:t>
      </w:r>
      <w:r w:rsidR="0049281F" w:rsidRPr="0049281F">
        <w:rPr>
          <w:rFonts w:asciiTheme="minorHAnsi" w:hAnsiTheme="minorHAnsi" w:cstheme="minorHAnsi"/>
          <w:color w:val="000000"/>
          <w:sz w:val="22"/>
          <w:szCs w:val="22"/>
          <w:shd w:val="clear" w:color="auto" w:fill="FFFFFF"/>
        </w:rPr>
        <w:t>(</w:t>
      </w:r>
      <w:r w:rsidR="000D4346" w:rsidRPr="0049281F">
        <w:rPr>
          <w:rFonts w:asciiTheme="minorHAnsi" w:hAnsiTheme="minorHAnsi" w:cstheme="minorHAnsi"/>
          <w:color w:val="000000"/>
          <w:sz w:val="22"/>
          <w:szCs w:val="22"/>
          <w:shd w:val="clear" w:color="auto" w:fill="FFFFFF"/>
        </w:rPr>
        <w:t>Biol 426 and Biol 427</w:t>
      </w:r>
      <w:r w:rsidR="0049281F" w:rsidRPr="0049281F">
        <w:rPr>
          <w:rFonts w:asciiTheme="minorHAnsi" w:hAnsiTheme="minorHAnsi" w:cstheme="minorHAnsi"/>
          <w:color w:val="000000"/>
          <w:sz w:val="22"/>
          <w:szCs w:val="22"/>
          <w:shd w:val="clear" w:color="auto" w:fill="FFFFFF"/>
        </w:rPr>
        <w:t>)</w:t>
      </w:r>
      <w:r w:rsidR="000D4346" w:rsidRPr="0049281F">
        <w:rPr>
          <w:rFonts w:asciiTheme="minorHAnsi" w:hAnsiTheme="minorHAnsi" w:cstheme="minorHAnsi"/>
          <w:color w:val="000000"/>
          <w:sz w:val="22"/>
          <w:szCs w:val="22"/>
          <w:shd w:val="clear" w:color="auto" w:fill="FFFFFF"/>
        </w:rPr>
        <w:t xml:space="preserve"> at the Department of Biology.</w:t>
      </w:r>
      <w:r w:rsidR="003D20A5" w:rsidRPr="0049281F">
        <w:rPr>
          <w:rFonts w:asciiTheme="minorHAnsi" w:hAnsiTheme="minorHAnsi" w:cstheme="minorHAnsi"/>
          <w:color w:val="000000"/>
          <w:sz w:val="22"/>
          <w:szCs w:val="22"/>
          <w:shd w:val="clear" w:color="auto" w:fill="FFFFFF"/>
        </w:rPr>
        <w:t xml:space="preserve"> Third, </w:t>
      </w:r>
      <w:r w:rsidR="0049281F" w:rsidRPr="0049281F">
        <w:rPr>
          <w:rFonts w:asciiTheme="minorHAnsi" w:hAnsiTheme="minorHAnsi" w:cstheme="minorHAnsi"/>
          <w:color w:val="000000"/>
          <w:sz w:val="22"/>
          <w:szCs w:val="22"/>
          <w:shd w:val="clear" w:color="auto" w:fill="FFFFFF"/>
        </w:rPr>
        <w:t xml:space="preserve">information on </w:t>
      </w:r>
      <w:r w:rsidR="003D20A5" w:rsidRPr="0049281F">
        <w:rPr>
          <w:rFonts w:asciiTheme="minorHAnsi" w:hAnsiTheme="minorHAnsi" w:cstheme="minorHAnsi"/>
          <w:color w:val="000000"/>
          <w:sz w:val="22"/>
          <w:szCs w:val="22"/>
          <w:shd w:val="clear" w:color="auto" w:fill="FFFFFF"/>
        </w:rPr>
        <w:t xml:space="preserve">preprints and preprint </w:t>
      </w:r>
      <w:proofErr w:type="gramStart"/>
      <w:r w:rsidR="003D20A5" w:rsidRPr="0049281F">
        <w:rPr>
          <w:rFonts w:asciiTheme="minorHAnsi" w:hAnsiTheme="minorHAnsi" w:cstheme="minorHAnsi"/>
          <w:color w:val="000000"/>
          <w:sz w:val="22"/>
          <w:szCs w:val="22"/>
          <w:shd w:val="clear" w:color="auto" w:fill="FFFFFF"/>
        </w:rPr>
        <w:t>feedbacks</w:t>
      </w:r>
      <w:proofErr w:type="gramEnd"/>
      <w:r w:rsidR="003D20A5" w:rsidRPr="0049281F">
        <w:rPr>
          <w:rFonts w:asciiTheme="minorHAnsi" w:hAnsiTheme="minorHAnsi" w:cstheme="minorHAnsi"/>
          <w:color w:val="000000"/>
          <w:sz w:val="22"/>
          <w:szCs w:val="22"/>
          <w:shd w:val="clear" w:color="auto" w:fill="FFFFFF"/>
        </w:rPr>
        <w:t xml:space="preserve"> will be incorporated into training of graduate students in the departments and organizations that PI and Co-PIs are affiliated with. For instance, Co-PI</w:t>
      </w:r>
      <w:r w:rsidR="000D4346" w:rsidRPr="0049281F">
        <w:rPr>
          <w:rFonts w:asciiTheme="minorHAnsi" w:hAnsiTheme="minorHAnsi" w:cstheme="minorHAnsi"/>
          <w:color w:val="000000"/>
          <w:sz w:val="22"/>
          <w:szCs w:val="22"/>
          <w:shd w:val="clear" w:color="auto" w:fill="FFFFFF"/>
        </w:rPr>
        <w:t xml:space="preserve"> Mao</w:t>
      </w:r>
      <w:r w:rsidR="000D4346" w:rsidRPr="0049281F">
        <w:rPr>
          <w:rFonts w:asciiTheme="minorHAnsi" w:hAnsiTheme="minorHAnsi" w:cstheme="minorHAnsi"/>
          <w:sz w:val="22"/>
          <w:szCs w:val="22"/>
        </w:rPr>
        <w:t xml:space="preserve"> is a member of The Center for Molecular Investigation of Neurological Disorders (CMIND) and </w:t>
      </w:r>
      <w:r w:rsidR="000D4346" w:rsidRPr="0049281F">
        <w:rPr>
          <w:rFonts w:asciiTheme="minorHAnsi" w:hAnsiTheme="minorHAnsi" w:cstheme="minorHAnsi"/>
          <w:sz w:val="22"/>
          <w:szCs w:val="22"/>
          <w:shd w:val="clear" w:color="auto" w:fill="FFFFFF"/>
        </w:rPr>
        <w:t>Center for Cellular Dynamics</w:t>
      </w:r>
      <w:r w:rsidR="000D4346" w:rsidRPr="0049281F">
        <w:rPr>
          <w:rFonts w:asciiTheme="minorHAnsi" w:hAnsiTheme="minorHAnsi" w:cstheme="minorHAnsi"/>
          <w:sz w:val="22"/>
          <w:szCs w:val="22"/>
        </w:rPr>
        <w:t xml:space="preserve"> (CCD) that run seminars, journal clubs and trainings regularly across multiple colleges</w:t>
      </w:r>
      <w:r w:rsidR="000D4346" w:rsidRPr="0049281F">
        <w:rPr>
          <w:rFonts w:asciiTheme="minorHAnsi" w:hAnsiTheme="minorHAnsi" w:cstheme="minorHAnsi"/>
          <w:color w:val="000000"/>
          <w:sz w:val="22"/>
          <w:szCs w:val="22"/>
          <w:shd w:val="clear" w:color="auto" w:fill="FFFFFF"/>
        </w:rPr>
        <w:t xml:space="preserve">. The results and outcome of biomedical preprints will be discussed in the training and journal clubs by graduate students. </w:t>
      </w:r>
    </w:p>
    <w:p w14:paraId="186D089D" w14:textId="4CEA3824" w:rsidR="009A1929" w:rsidRPr="00487768" w:rsidRDefault="004A520F" w:rsidP="00B56BE7">
      <w:pPr>
        <w:pStyle w:val="BodyText"/>
        <w:numPr>
          <w:ilvl w:val="0"/>
          <w:numId w:val="10"/>
        </w:numPr>
        <w:spacing w:before="161"/>
        <w:ind w:left="360" w:right="0"/>
        <w:contextualSpacing/>
        <w:rPr>
          <w:b/>
        </w:rPr>
      </w:pPr>
      <w:bookmarkStart w:id="6" w:name="_Hlk126319319"/>
      <w:r w:rsidRPr="00487768">
        <w:rPr>
          <w:b/>
          <w:sz w:val="22"/>
          <w:szCs w:val="22"/>
        </w:rPr>
        <w:t>Research Team</w:t>
      </w:r>
      <w:bookmarkStart w:id="7" w:name="_Hlk126318163"/>
    </w:p>
    <w:p w14:paraId="272B42D5" w14:textId="1A356268" w:rsidR="0064785F" w:rsidRPr="0049281F" w:rsidRDefault="009A1929" w:rsidP="00B56BE7">
      <w:pPr>
        <w:pStyle w:val="BodyText"/>
        <w:spacing w:before="161"/>
        <w:ind w:left="0" w:right="0" w:firstLine="360"/>
        <w:contextualSpacing/>
        <w:rPr>
          <w:rFonts w:asciiTheme="minorHAnsi" w:hAnsiTheme="minorHAnsi" w:cstheme="minorHAnsi"/>
          <w:color w:val="222222"/>
          <w:sz w:val="22"/>
          <w:szCs w:val="22"/>
          <w:shd w:val="clear" w:color="auto" w:fill="FFFFFF"/>
        </w:rPr>
      </w:pPr>
      <w:r w:rsidRPr="0049281F">
        <w:rPr>
          <w:rFonts w:asciiTheme="minorHAnsi" w:hAnsiTheme="minorHAnsi" w:cstheme="minorHAnsi"/>
          <w:sz w:val="22"/>
          <w:szCs w:val="22"/>
        </w:rPr>
        <w:t xml:space="preserve">The team members possess diverse expertise including </w:t>
      </w:r>
      <w:r w:rsidR="00BB6C00" w:rsidRPr="0049281F">
        <w:rPr>
          <w:rFonts w:asciiTheme="minorHAnsi" w:hAnsiTheme="minorHAnsi" w:cstheme="minorHAnsi"/>
          <w:sz w:val="22"/>
          <w:szCs w:val="22"/>
        </w:rPr>
        <w:t xml:space="preserve">science and innovation policy and economics, </w:t>
      </w:r>
      <w:r w:rsidRPr="0049281F">
        <w:rPr>
          <w:rFonts w:asciiTheme="minorHAnsi" w:hAnsiTheme="minorHAnsi" w:cstheme="minorHAnsi"/>
          <w:sz w:val="22"/>
          <w:szCs w:val="22"/>
        </w:rPr>
        <w:lastRenderedPageBreak/>
        <w:t xml:space="preserve">information and data science, </w:t>
      </w:r>
      <w:r w:rsidR="00545156" w:rsidRPr="0049281F">
        <w:rPr>
          <w:rFonts w:asciiTheme="minorHAnsi" w:hAnsiTheme="minorHAnsi" w:cstheme="minorHAnsi"/>
          <w:sz w:val="22"/>
          <w:szCs w:val="22"/>
        </w:rPr>
        <w:t>domain knowledge in biomedical science, and personal experience and insights</w:t>
      </w:r>
      <w:r w:rsidR="00344FD7">
        <w:rPr>
          <w:rFonts w:asciiTheme="minorHAnsi" w:hAnsiTheme="minorHAnsi" w:cstheme="minorHAnsi"/>
          <w:sz w:val="22"/>
          <w:szCs w:val="22"/>
        </w:rPr>
        <w:t xml:space="preserve"> on biomedical preprints</w:t>
      </w:r>
      <w:r w:rsidRPr="0049281F">
        <w:rPr>
          <w:rFonts w:asciiTheme="minorHAnsi" w:hAnsiTheme="minorHAnsi" w:cstheme="minorHAnsi"/>
          <w:sz w:val="22"/>
          <w:szCs w:val="22"/>
        </w:rPr>
        <w:t xml:space="preserve">. </w:t>
      </w:r>
      <w:r w:rsidR="00AC4355" w:rsidRPr="0049281F">
        <w:rPr>
          <w:rFonts w:asciiTheme="minorHAnsi" w:hAnsiTheme="minorHAnsi" w:cstheme="minorHAnsi"/>
          <w:sz w:val="22"/>
          <w:szCs w:val="22"/>
        </w:rPr>
        <w:t>PI Lei</w:t>
      </w:r>
      <w:r w:rsidR="00AC4355" w:rsidRPr="0049281F">
        <w:rPr>
          <w:rFonts w:asciiTheme="minorHAnsi" w:hAnsiTheme="minorHAnsi" w:cstheme="minorHAnsi"/>
          <w:spacing w:val="-6"/>
          <w:sz w:val="22"/>
          <w:szCs w:val="22"/>
        </w:rPr>
        <w:t xml:space="preserve"> </w:t>
      </w:r>
      <w:r w:rsidR="00AC4355" w:rsidRPr="0049281F">
        <w:rPr>
          <w:rFonts w:asciiTheme="minorHAnsi" w:hAnsiTheme="minorHAnsi" w:cstheme="minorHAnsi"/>
          <w:sz w:val="22"/>
          <w:szCs w:val="22"/>
        </w:rPr>
        <w:t>is</w:t>
      </w:r>
      <w:r w:rsidR="00AC4355" w:rsidRPr="0049281F">
        <w:rPr>
          <w:rFonts w:asciiTheme="minorHAnsi" w:hAnsiTheme="minorHAnsi" w:cstheme="minorHAnsi"/>
          <w:spacing w:val="-5"/>
          <w:sz w:val="22"/>
          <w:szCs w:val="22"/>
        </w:rPr>
        <w:t xml:space="preserve"> </w:t>
      </w:r>
      <w:r w:rsidR="00AC4355" w:rsidRPr="0049281F">
        <w:rPr>
          <w:rFonts w:asciiTheme="minorHAnsi" w:hAnsiTheme="minorHAnsi" w:cstheme="minorHAnsi"/>
          <w:sz w:val="22"/>
          <w:szCs w:val="22"/>
        </w:rPr>
        <w:t>an</w:t>
      </w:r>
      <w:r w:rsidR="00AC4355" w:rsidRPr="0049281F">
        <w:rPr>
          <w:rFonts w:asciiTheme="minorHAnsi" w:hAnsiTheme="minorHAnsi" w:cstheme="minorHAnsi"/>
          <w:spacing w:val="-7"/>
          <w:sz w:val="22"/>
          <w:szCs w:val="22"/>
        </w:rPr>
        <w:t xml:space="preserve"> applied </w:t>
      </w:r>
      <w:r w:rsidR="00AC4355" w:rsidRPr="0049281F">
        <w:rPr>
          <w:rFonts w:asciiTheme="minorHAnsi" w:hAnsiTheme="minorHAnsi" w:cstheme="minorHAnsi"/>
          <w:sz w:val="22"/>
          <w:szCs w:val="22"/>
        </w:rPr>
        <w:t>economist</w:t>
      </w:r>
      <w:r w:rsidR="00AC4355" w:rsidRPr="0049281F">
        <w:rPr>
          <w:rFonts w:asciiTheme="minorHAnsi" w:hAnsiTheme="minorHAnsi" w:cstheme="minorHAnsi"/>
          <w:spacing w:val="-5"/>
          <w:sz w:val="22"/>
          <w:szCs w:val="22"/>
        </w:rPr>
        <w:t xml:space="preserve"> </w:t>
      </w:r>
      <w:r w:rsidR="00AC4355" w:rsidRPr="0049281F">
        <w:rPr>
          <w:rFonts w:asciiTheme="minorHAnsi" w:hAnsiTheme="minorHAnsi" w:cstheme="minorHAnsi"/>
          <w:sz w:val="22"/>
          <w:szCs w:val="22"/>
        </w:rPr>
        <w:t>with</w:t>
      </w:r>
      <w:r w:rsidR="00AC4355" w:rsidRPr="0049281F">
        <w:rPr>
          <w:rFonts w:asciiTheme="minorHAnsi" w:hAnsiTheme="minorHAnsi" w:cstheme="minorHAnsi"/>
          <w:spacing w:val="-7"/>
          <w:sz w:val="22"/>
          <w:szCs w:val="22"/>
        </w:rPr>
        <w:t xml:space="preserve"> </w:t>
      </w:r>
      <w:r w:rsidR="00AC4355" w:rsidRPr="0049281F">
        <w:rPr>
          <w:rFonts w:asciiTheme="minorHAnsi" w:hAnsiTheme="minorHAnsi" w:cstheme="minorHAnsi"/>
          <w:sz w:val="22"/>
          <w:szCs w:val="22"/>
        </w:rPr>
        <w:t>research</w:t>
      </w:r>
      <w:r w:rsidR="00AC4355" w:rsidRPr="0049281F">
        <w:rPr>
          <w:rFonts w:asciiTheme="minorHAnsi" w:hAnsiTheme="minorHAnsi" w:cstheme="minorHAnsi"/>
          <w:spacing w:val="-6"/>
          <w:sz w:val="22"/>
          <w:szCs w:val="22"/>
        </w:rPr>
        <w:t xml:space="preserve"> </w:t>
      </w:r>
      <w:r w:rsidR="00AC4355" w:rsidRPr="0049281F">
        <w:rPr>
          <w:rFonts w:asciiTheme="minorHAnsi" w:hAnsiTheme="minorHAnsi" w:cstheme="minorHAnsi"/>
          <w:sz w:val="22"/>
          <w:szCs w:val="22"/>
        </w:rPr>
        <w:t>interest</w:t>
      </w:r>
      <w:r w:rsidR="00AC4355" w:rsidRPr="0049281F">
        <w:rPr>
          <w:rFonts w:asciiTheme="minorHAnsi" w:hAnsiTheme="minorHAnsi" w:cstheme="minorHAnsi"/>
          <w:spacing w:val="-3"/>
          <w:sz w:val="22"/>
          <w:szCs w:val="22"/>
        </w:rPr>
        <w:t xml:space="preserve"> </w:t>
      </w:r>
      <w:r w:rsidR="00AC4355" w:rsidRPr="0049281F">
        <w:rPr>
          <w:rFonts w:asciiTheme="minorHAnsi" w:hAnsiTheme="minorHAnsi" w:cstheme="minorHAnsi"/>
          <w:sz w:val="22"/>
          <w:szCs w:val="22"/>
        </w:rPr>
        <w:t>in</w:t>
      </w:r>
      <w:r w:rsidR="00AC4355" w:rsidRPr="0049281F">
        <w:rPr>
          <w:rFonts w:asciiTheme="minorHAnsi" w:hAnsiTheme="minorHAnsi" w:cstheme="minorHAnsi"/>
          <w:spacing w:val="-7"/>
          <w:sz w:val="22"/>
          <w:szCs w:val="22"/>
        </w:rPr>
        <w:t xml:space="preserve"> </w:t>
      </w:r>
      <w:r w:rsidR="00AC4355" w:rsidRPr="0049281F">
        <w:rPr>
          <w:rFonts w:asciiTheme="minorHAnsi" w:hAnsiTheme="minorHAnsi" w:cstheme="minorHAnsi"/>
          <w:sz w:val="22"/>
          <w:szCs w:val="22"/>
        </w:rPr>
        <w:t>science</w:t>
      </w:r>
      <w:r w:rsidR="00AC4355" w:rsidRPr="0049281F">
        <w:rPr>
          <w:rFonts w:asciiTheme="minorHAnsi" w:hAnsiTheme="minorHAnsi" w:cstheme="minorHAnsi"/>
          <w:spacing w:val="-4"/>
          <w:sz w:val="22"/>
          <w:szCs w:val="22"/>
        </w:rPr>
        <w:t xml:space="preserve"> and innovation </w:t>
      </w:r>
      <w:r w:rsidR="00AC4355" w:rsidRPr="0049281F">
        <w:rPr>
          <w:rFonts w:asciiTheme="minorHAnsi" w:hAnsiTheme="minorHAnsi" w:cstheme="minorHAnsi"/>
          <w:sz w:val="22"/>
          <w:szCs w:val="22"/>
        </w:rPr>
        <w:t xml:space="preserve">policy and data sciences. </w:t>
      </w:r>
      <w:r w:rsidR="00925AAF" w:rsidRPr="0049281F">
        <w:rPr>
          <w:rFonts w:asciiTheme="minorHAnsi" w:hAnsiTheme="minorHAnsi" w:cstheme="minorHAnsi"/>
          <w:sz w:val="22"/>
          <w:szCs w:val="22"/>
        </w:rPr>
        <w:t>He has collaborated with data and computer scientists on research funded by SBE/</w:t>
      </w:r>
      <w:proofErr w:type="spellStart"/>
      <w:r w:rsidR="00925AAF" w:rsidRPr="0049281F">
        <w:rPr>
          <w:rFonts w:asciiTheme="minorHAnsi" w:hAnsiTheme="minorHAnsi" w:cstheme="minorHAnsi"/>
          <w:sz w:val="22"/>
          <w:szCs w:val="22"/>
        </w:rPr>
        <w:t>SciSIP</w:t>
      </w:r>
      <w:proofErr w:type="spellEnd"/>
      <w:r w:rsidR="00925AAF" w:rsidRPr="0049281F">
        <w:rPr>
          <w:rFonts w:asciiTheme="minorHAnsi" w:hAnsiTheme="minorHAnsi" w:cstheme="minorHAnsi"/>
          <w:sz w:val="22"/>
          <w:szCs w:val="22"/>
        </w:rPr>
        <w:t xml:space="preserve"> and CISE/IIS that involves </w:t>
      </w:r>
      <w:r w:rsidR="00545156" w:rsidRPr="0049281F">
        <w:rPr>
          <w:rFonts w:asciiTheme="minorHAnsi" w:hAnsiTheme="minorHAnsi" w:cstheme="minorHAnsi"/>
          <w:sz w:val="22"/>
          <w:szCs w:val="22"/>
        </w:rPr>
        <w:t>publication</w:t>
      </w:r>
      <w:r w:rsidR="00925AAF" w:rsidRPr="0049281F">
        <w:rPr>
          <w:rFonts w:asciiTheme="minorHAnsi" w:hAnsiTheme="minorHAnsi" w:cstheme="minorHAnsi"/>
          <w:sz w:val="22"/>
          <w:szCs w:val="22"/>
        </w:rPr>
        <w:t xml:space="preserve"> and patent text mining and citation network analysis including deep learning. </w:t>
      </w:r>
      <w:r w:rsidR="002B4FD6" w:rsidRPr="0049281F">
        <w:rPr>
          <w:rFonts w:asciiTheme="minorHAnsi" w:hAnsiTheme="minorHAnsi" w:cstheme="minorHAnsi"/>
          <w:sz w:val="22"/>
          <w:szCs w:val="22"/>
        </w:rPr>
        <w:t xml:space="preserve">Lei also has another Ph.D. in </w:t>
      </w:r>
      <w:r w:rsidR="007C684D" w:rsidRPr="0049281F">
        <w:rPr>
          <w:rFonts w:asciiTheme="minorHAnsi" w:hAnsiTheme="minorHAnsi" w:cstheme="minorHAnsi"/>
          <w:sz w:val="22"/>
          <w:szCs w:val="22"/>
        </w:rPr>
        <w:t>P</w:t>
      </w:r>
      <w:r w:rsidR="003C7C3F" w:rsidRPr="0049281F">
        <w:rPr>
          <w:rFonts w:asciiTheme="minorHAnsi" w:hAnsiTheme="minorHAnsi" w:cstheme="minorHAnsi"/>
          <w:sz w:val="22"/>
          <w:szCs w:val="22"/>
        </w:rPr>
        <w:t xml:space="preserve">harmaceutical </w:t>
      </w:r>
      <w:r w:rsidR="00BB5664" w:rsidRPr="0049281F">
        <w:rPr>
          <w:rFonts w:asciiTheme="minorHAnsi" w:hAnsiTheme="minorHAnsi" w:cstheme="minorHAnsi"/>
          <w:sz w:val="22"/>
          <w:szCs w:val="22"/>
        </w:rPr>
        <w:t>Science</w:t>
      </w:r>
      <w:r w:rsidR="003C7C3F" w:rsidRPr="0049281F">
        <w:rPr>
          <w:rFonts w:asciiTheme="minorHAnsi" w:hAnsiTheme="minorHAnsi" w:cstheme="minorHAnsi"/>
          <w:sz w:val="22"/>
          <w:szCs w:val="22"/>
        </w:rPr>
        <w:t xml:space="preserve"> and did </w:t>
      </w:r>
      <w:r w:rsidR="00C066B8" w:rsidRPr="0049281F">
        <w:rPr>
          <w:rFonts w:asciiTheme="minorHAnsi" w:hAnsiTheme="minorHAnsi" w:cstheme="minorHAnsi"/>
          <w:sz w:val="22"/>
          <w:szCs w:val="22"/>
        </w:rPr>
        <w:t xml:space="preserve">postdoctoral research in </w:t>
      </w:r>
      <w:r w:rsidR="00EA61AC" w:rsidRPr="0049281F">
        <w:rPr>
          <w:rFonts w:asciiTheme="minorHAnsi" w:hAnsiTheme="minorHAnsi" w:cstheme="minorHAnsi"/>
          <w:sz w:val="22"/>
          <w:szCs w:val="22"/>
        </w:rPr>
        <w:t>Nutri</w:t>
      </w:r>
      <w:r w:rsidR="007C684D" w:rsidRPr="0049281F">
        <w:rPr>
          <w:rFonts w:asciiTheme="minorHAnsi" w:hAnsiTheme="minorHAnsi" w:cstheme="minorHAnsi"/>
          <w:sz w:val="22"/>
          <w:szCs w:val="22"/>
        </w:rPr>
        <w:t>tional Science and Toxicolo</w:t>
      </w:r>
      <w:r w:rsidR="0090518F" w:rsidRPr="0049281F">
        <w:rPr>
          <w:rFonts w:asciiTheme="minorHAnsi" w:hAnsiTheme="minorHAnsi" w:cstheme="minorHAnsi"/>
          <w:sz w:val="22"/>
          <w:szCs w:val="22"/>
        </w:rPr>
        <w:t>g</w:t>
      </w:r>
      <w:r w:rsidR="007C684D" w:rsidRPr="0049281F">
        <w:rPr>
          <w:rFonts w:asciiTheme="minorHAnsi" w:hAnsiTheme="minorHAnsi" w:cstheme="minorHAnsi"/>
          <w:sz w:val="22"/>
          <w:szCs w:val="22"/>
        </w:rPr>
        <w:t xml:space="preserve">y. </w:t>
      </w:r>
      <w:r w:rsidR="003878B8" w:rsidRPr="0049281F">
        <w:rPr>
          <w:rFonts w:asciiTheme="minorHAnsi" w:hAnsiTheme="minorHAnsi" w:cstheme="minorHAnsi"/>
          <w:sz w:val="22"/>
          <w:szCs w:val="22"/>
        </w:rPr>
        <w:t>Co-PI He is an applied economist and data scientist, with very strong skills in econometric analysis and data mining. His previous research in science of science involves analysis of publication and patent data</w:t>
      </w:r>
      <w:r w:rsidR="0049281F">
        <w:rPr>
          <w:rFonts w:asciiTheme="minorHAnsi" w:hAnsiTheme="minorHAnsi" w:cstheme="minorHAnsi"/>
          <w:sz w:val="22"/>
          <w:szCs w:val="22"/>
        </w:rPr>
        <w:t xml:space="preserve"> (He et al 2018, 2023)</w:t>
      </w:r>
      <w:r w:rsidR="003878B8" w:rsidRPr="0049281F">
        <w:rPr>
          <w:rFonts w:asciiTheme="minorHAnsi" w:hAnsiTheme="minorHAnsi" w:cstheme="minorHAnsi"/>
          <w:sz w:val="22"/>
          <w:szCs w:val="22"/>
        </w:rPr>
        <w:t xml:space="preserve">. Co-PI Mao is a biomedical researcher, with domain knowledge and </w:t>
      </w:r>
      <w:r w:rsidR="00545156" w:rsidRPr="0049281F">
        <w:rPr>
          <w:rFonts w:asciiTheme="minorHAnsi" w:hAnsiTheme="minorHAnsi" w:cstheme="minorHAnsi"/>
          <w:sz w:val="22"/>
          <w:szCs w:val="22"/>
        </w:rPr>
        <w:t xml:space="preserve">rich </w:t>
      </w:r>
      <w:r w:rsidR="003878B8" w:rsidRPr="0049281F">
        <w:rPr>
          <w:rFonts w:asciiTheme="minorHAnsi" w:hAnsiTheme="minorHAnsi" w:cstheme="minorHAnsi"/>
          <w:sz w:val="22"/>
          <w:szCs w:val="22"/>
        </w:rPr>
        <w:t xml:space="preserve">personal experience and insights on preprints and preprint feedbacks. </w:t>
      </w:r>
      <w:r w:rsidR="00C37181" w:rsidRPr="0049281F">
        <w:rPr>
          <w:rFonts w:asciiTheme="minorHAnsi" w:hAnsiTheme="minorHAnsi" w:cstheme="minorHAnsi"/>
          <w:sz w:val="22"/>
          <w:szCs w:val="22"/>
        </w:rPr>
        <w:t>Co-</w:t>
      </w:r>
      <w:r w:rsidRPr="0049281F">
        <w:rPr>
          <w:rFonts w:asciiTheme="minorHAnsi" w:hAnsiTheme="minorHAnsi" w:cstheme="minorHAnsi"/>
          <w:sz w:val="22"/>
          <w:szCs w:val="22"/>
        </w:rPr>
        <w:t>PI Wang is a machine</w:t>
      </w:r>
      <w:r w:rsidRPr="0049281F">
        <w:rPr>
          <w:rFonts w:asciiTheme="minorHAnsi" w:hAnsiTheme="minorHAnsi" w:cstheme="minorHAnsi"/>
          <w:spacing w:val="1"/>
          <w:sz w:val="22"/>
          <w:szCs w:val="22"/>
        </w:rPr>
        <w:t xml:space="preserve"> </w:t>
      </w:r>
      <w:r w:rsidRPr="0049281F">
        <w:rPr>
          <w:rFonts w:asciiTheme="minorHAnsi" w:hAnsiTheme="minorHAnsi" w:cstheme="minorHAnsi"/>
          <w:sz w:val="22"/>
          <w:szCs w:val="22"/>
        </w:rPr>
        <w:t>learning and data mining</w:t>
      </w:r>
      <w:r w:rsidRPr="0049281F">
        <w:rPr>
          <w:rFonts w:asciiTheme="minorHAnsi" w:hAnsiTheme="minorHAnsi" w:cstheme="minorHAnsi"/>
          <w:spacing w:val="1"/>
          <w:sz w:val="22"/>
          <w:szCs w:val="22"/>
        </w:rPr>
        <w:t xml:space="preserve"> </w:t>
      </w:r>
      <w:r w:rsidRPr="0049281F">
        <w:rPr>
          <w:rFonts w:asciiTheme="minorHAnsi" w:hAnsiTheme="minorHAnsi" w:cstheme="minorHAnsi"/>
          <w:sz w:val="22"/>
          <w:szCs w:val="22"/>
        </w:rPr>
        <w:t>researcher</w:t>
      </w:r>
      <w:r w:rsidRPr="0049281F">
        <w:rPr>
          <w:rFonts w:asciiTheme="minorHAnsi" w:hAnsiTheme="minorHAnsi" w:cstheme="minorHAnsi"/>
          <w:spacing w:val="-6"/>
          <w:sz w:val="22"/>
          <w:szCs w:val="22"/>
        </w:rPr>
        <w:t xml:space="preserve"> </w:t>
      </w:r>
      <w:r w:rsidRPr="0049281F">
        <w:rPr>
          <w:rFonts w:asciiTheme="minorHAnsi" w:hAnsiTheme="minorHAnsi" w:cstheme="minorHAnsi"/>
          <w:sz w:val="22"/>
          <w:szCs w:val="22"/>
        </w:rPr>
        <w:t>with</w:t>
      </w:r>
      <w:r w:rsidRPr="0049281F">
        <w:rPr>
          <w:rFonts w:asciiTheme="minorHAnsi" w:hAnsiTheme="minorHAnsi" w:cstheme="minorHAnsi"/>
          <w:spacing w:val="-7"/>
          <w:sz w:val="22"/>
          <w:szCs w:val="22"/>
        </w:rPr>
        <w:t xml:space="preserve"> </w:t>
      </w:r>
      <w:r w:rsidRPr="0049281F">
        <w:rPr>
          <w:rFonts w:asciiTheme="minorHAnsi" w:hAnsiTheme="minorHAnsi" w:cstheme="minorHAnsi"/>
          <w:sz w:val="22"/>
          <w:szCs w:val="22"/>
        </w:rPr>
        <w:t>expertise</w:t>
      </w:r>
      <w:r w:rsidRPr="0049281F">
        <w:rPr>
          <w:rFonts w:asciiTheme="minorHAnsi" w:hAnsiTheme="minorHAnsi" w:cstheme="minorHAnsi"/>
          <w:spacing w:val="-6"/>
          <w:sz w:val="22"/>
          <w:szCs w:val="22"/>
        </w:rPr>
        <w:t xml:space="preserve"> </w:t>
      </w:r>
      <w:r w:rsidRPr="0049281F">
        <w:rPr>
          <w:rFonts w:asciiTheme="minorHAnsi" w:hAnsiTheme="minorHAnsi" w:cstheme="minorHAnsi"/>
          <w:sz w:val="22"/>
          <w:szCs w:val="22"/>
        </w:rPr>
        <w:t>in</w:t>
      </w:r>
      <w:r w:rsidRPr="0049281F">
        <w:rPr>
          <w:rFonts w:asciiTheme="minorHAnsi" w:hAnsiTheme="minorHAnsi" w:cstheme="minorHAnsi"/>
          <w:spacing w:val="-9"/>
          <w:sz w:val="22"/>
          <w:szCs w:val="22"/>
        </w:rPr>
        <w:t xml:space="preserve"> </w:t>
      </w:r>
      <w:r w:rsidRPr="0049281F">
        <w:rPr>
          <w:rFonts w:asciiTheme="minorHAnsi" w:hAnsiTheme="minorHAnsi" w:cstheme="minorHAnsi"/>
          <w:sz w:val="22"/>
          <w:szCs w:val="22"/>
        </w:rPr>
        <w:t>data mining, machine learning</w:t>
      </w:r>
      <w:r w:rsidR="00B40619" w:rsidRPr="0049281F">
        <w:rPr>
          <w:rFonts w:asciiTheme="minorHAnsi" w:hAnsiTheme="minorHAnsi" w:cstheme="minorHAnsi"/>
          <w:sz w:val="22"/>
          <w:szCs w:val="22"/>
        </w:rPr>
        <w:t>,</w:t>
      </w:r>
      <w:r w:rsidRPr="0049281F">
        <w:rPr>
          <w:rFonts w:asciiTheme="minorHAnsi" w:hAnsiTheme="minorHAnsi" w:cstheme="minorHAnsi"/>
          <w:sz w:val="22"/>
          <w:szCs w:val="22"/>
        </w:rPr>
        <w:t xml:space="preserve"> graph mining</w:t>
      </w:r>
      <w:r w:rsidR="00B40619" w:rsidRPr="0049281F">
        <w:rPr>
          <w:rFonts w:asciiTheme="minorHAnsi" w:hAnsiTheme="minorHAnsi" w:cstheme="minorHAnsi"/>
          <w:sz w:val="22"/>
          <w:szCs w:val="22"/>
        </w:rPr>
        <w:t xml:space="preserve"> </w:t>
      </w:r>
      <w:r w:rsidRPr="0049281F">
        <w:rPr>
          <w:rFonts w:asciiTheme="minorHAnsi" w:hAnsiTheme="minorHAnsi" w:cstheme="minorHAnsi"/>
          <w:sz w:val="22"/>
          <w:szCs w:val="22"/>
        </w:rPr>
        <w:t>and social media mining. He was a core member building the well-received feature selection repository</w:t>
      </w:r>
      <w:r w:rsidR="00B252C2" w:rsidRPr="0049281F">
        <w:rPr>
          <w:rFonts w:asciiTheme="minorHAnsi" w:hAnsiTheme="minorHAnsi" w:cstheme="minorHAnsi"/>
          <w:sz w:val="22"/>
          <w:szCs w:val="22"/>
        </w:rPr>
        <w:t xml:space="preserve"> (Li et al 2017)</w:t>
      </w:r>
      <w:r w:rsidRPr="0049281F">
        <w:rPr>
          <w:rFonts w:asciiTheme="minorHAnsi" w:hAnsiTheme="minorHAnsi" w:cstheme="minorHAnsi"/>
          <w:sz w:val="22"/>
          <w:szCs w:val="22"/>
        </w:rPr>
        <w:t>, which is recognized as “5 Machine Learning Projects You Can No Longer Overlook”. He also led a team build the first comprehensive dataset repository for fake news detection in social media</w:t>
      </w:r>
      <w:r w:rsidR="00B252C2" w:rsidRPr="0049281F">
        <w:rPr>
          <w:rFonts w:asciiTheme="minorHAnsi" w:hAnsiTheme="minorHAnsi" w:cstheme="minorHAnsi"/>
          <w:sz w:val="22"/>
          <w:szCs w:val="22"/>
        </w:rPr>
        <w:t xml:space="preserve"> (Shu et al 2020)</w:t>
      </w:r>
      <w:r w:rsidRPr="0049281F">
        <w:rPr>
          <w:rFonts w:asciiTheme="minorHAnsi" w:hAnsiTheme="minorHAnsi" w:cstheme="minorHAnsi"/>
          <w:sz w:val="22"/>
          <w:szCs w:val="22"/>
        </w:rPr>
        <w:t xml:space="preserve">. </w:t>
      </w:r>
      <w:r w:rsidR="0064785F" w:rsidRPr="0049281F">
        <w:rPr>
          <w:rFonts w:asciiTheme="minorHAnsi" w:hAnsiTheme="minorHAnsi" w:cstheme="minorHAnsi"/>
          <w:sz w:val="22"/>
          <w:szCs w:val="22"/>
        </w:rPr>
        <w:t xml:space="preserve">He has done significant work on labeled data generation and learning from weak supervision </w:t>
      </w:r>
      <w:r w:rsidR="00B252C2" w:rsidRPr="0049281F">
        <w:rPr>
          <w:rFonts w:asciiTheme="minorHAnsi" w:hAnsiTheme="minorHAnsi" w:cstheme="minorHAnsi"/>
          <w:sz w:val="22"/>
          <w:szCs w:val="22"/>
        </w:rPr>
        <w:t>(</w:t>
      </w:r>
      <w:r w:rsidR="00B252C2" w:rsidRPr="0049281F">
        <w:rPr>
          <w:rFonts w:asciiTheme="minorHAnsi" w:hAnsiTheme="minorHAnsi" w:cstheme="minorHAnsi"/>
          <w:color w:val="222222"/>
          <w:sz w:val="22"/>
          <w:szCs w:val="22"/>
          <w:shd w:val="clear" w:color="auto" w:fill="FFFFFF"/>
        </w:rPr>
        <w:t>Xiao et al 2023; Dai et al, 2022, 2021a, 2021b; Wang et al, 2020a, 2020b),</w:t>
      </w:r>
      <w:r w:rsidR="0064785F" w:rsidRPr="0049281F">
        <w:rPr>
          <w:rFonts w:asciiTheme="minorHAnsi" w:hAnsiTheme="minorHAnsi" w:cstheme="minorHAnsi"/>
          <w:sz w:val="22"/>
          <w:szCs w:val="22"/>
        </w:rPr>
        <w:t xml:space="preserve"> text mining</w:t>
      </w:r>
      <w:r w:rsidR="009135E7" w:rsidRPr="0049281F">
        <w:rPr>
          <w:rFonts w:asciiTheme="minorHAnsi" w:hAnsiTheme="minorHAnsi" w:cstheme="minorHAnsi"/>
          <w:sz w:val="22"/>
          <w:szCs w:val="22"/>
        </w:rPr>
        <w:t xml:space="preserve"> </w:t>
      </w:r>
      <w:r w:rsidR="00B252C2" w:rsidRPr="0049281F">
        <w:rPr>
          <w:rFonts w:asciiTheme="minorHAnsi" w:hAnsiTheme="minorHAnsi" w:cstheme="minorHAnsi"/>
          <w:sz w:val="22"/>
          <w:szCs w:val="22"/>
        </w:rPr>
        <w:t>(</w:t>
      </w:r>
      <w:proofErr w:type="spellStart"/>
      <w:r w:rsidR="00B252C2" w:rsidRPr="0049281F">
        <w:rPr>
          <w:rFonts w:asciiTheme="minorHAnsi" w:hAnsiTheme="minorHAnsi" w:cstheme="minorHAnsi"/>
          <w:sz w:val="22"/>
          <w:szCs w:val="22"/>
        </w:rPr>
        <w:t>B</w:t>
      </w:r>
      <w:r w:rsidR="00B252C2" w:rsidRPr="0049281F">
        <w:rPr>
          <w:rFonts w:asciiTheme="minorHAnsi" w:hAnsiTheme="minorHAnsi" w:cstheme="minorHAnsi"/>
          <w:color w:val="222222"/>
          <w:sz w:val="22"/>
          <w:szCs w:val="22"/>
          <w:shd w:val="clear" w:color="auto" w:fill="FFFFFF"/>
        </w:rPr>
        <w:t>eigi</w:t>
      </w:r>
      <w:proofErr w:type="spellEnd"/>
      <w:r w:rsidR="00B252C2" w:rsidRPr="0049281F">
        <w:rPr>
          <w:rFonts w:asciiTheme="minorHAnsi" w:hAnsiTheme="minorHAnsi" w:cstheme="minorHAnsi"/>
          <w:color w:val="222222"/>
          <w:sz w:val="22"/>
          <w:szCs w:val="22"/>
          <w:shd w:val="clear" w:color="auto" w:fill="FFFFFF"/>
        </w:rPr>
        <w:t xml:space="preserve"> et al 2019; Li et al 2018; Wang et al 2019; Tian et al 2019; Meng et al 2018), </w:t>
      </w:r>
      <w:r w:rsidR="0064785F" w:rsidRPr="0049281F">
        <w:rPr>
          <w:rFonts w:asciiTheme="minorHAnsi" w:hAnsiTheme="minorHAnsi" w:cstheme="minorHAnsi"/>
          <w:sz w:val="22"/>
          <w:szCs w:val="22"/>
        </w:rPr>
        <w:t xml:space="preserve">and fake news detection </w:t>
      </w:r>
      <w:r w:rsidR="00B252C2" w:rsidRPr="0049281F">
        <w:rPr>
          <w:rFonts w:asciiTheme="minorHAnsi" w:hAnsiTheme="minorHAnsi" w:cstheme="minorHAnsi"/>
          <w:sz w:val="22"/>
          <w:szCs w:val="22"/>
        </w:rPr>
        <w:t>(Le et al 2020; Shu et al 2020; Dai et al 2020; Kang et al 2019; Shu et al 2019a, 2019b)</w:t>
      </w:r>
      <w:r w:rsidR="0064785F" w:rsidRPr="0049281F">
        <w:rPr>
          <w:rFonts w:asciiTheme="minorHAnsi" w:hAnsiTheme="minorHAnsi" w:cstheme="minorHAnsi"/>
          <w:sz w:val="22"/>
          <w:szCs w:val="22"/>
        </w:rPr>
        <w:t>.</w:t>
      </w:r>
    </w:p>
    <w:p w14:paraId="31EE098E" w14:textId="23F1FEE6" w:rsidR="00482F8B" w:rsidRPr="0049281F" w:rsidRDefault="009A1929" w:rsidP="00B56BE7">
      <w:pPr>
        <w:spacing w:before="40"/>
        <w:ind w:firstLine="360"/>
        <w:contextualSpacing/>
        <w:jc w:val="both"/>
        <w:rPr>
          <w:rFonts w:asciiTheme="minorHAnsi" w:hAnsiTheme="minorHAnsi" w:cstheme="minorHAnsi"/>
        </w:rPr>
      </w:pPr>
      <w:r w:rsidRPr="0049281F">
        <w:rPr>
          <w:rFonts w:asciiTheme="minorHAnsi" w:hAnsiTheme="minorHAnsi" w:cstheme="minorHAnsi"/>
        </w:rPr>
        <w:t xml:space="preserve">The team members are all experienced in collaborating with researchers in other disciplines and conducting transdisciplinary research. </w:t>
      </w:r>
      <w:r w:rsidR="003878B8" w:rsidRPr="0049281F">
        <w:rPr>
          <w:rFonts w:asciiTheme="minorHAnsi" w:hAnsiTheme="minorHAnsi" w:cstheme="minorHAnsi"/>
        </w:rPr>
        <w:t xml:space="preserve">They </w:t>
      </w:r>
      <w:r w:rsidRPr="0049281F">
        <w:rPr>
          <w:rFonts w:asciiTheme="minorHAnsi" w:hAnsiTheme="minorHAnsi" w:cstheme="minorHAnsi"/>
        </w:rPr>
        <w:t xml:space="preserve">will work closely and collaboratively on this project. The </w:t>
      </w:r>
      <w:r w:rsidR="00545156" w:rsidRPr="0049281F">
        <w:rPr>
          <w:rFonts w:asciiTheme="minorHAnsi" w:hAnsiTheme="minorHAnsi" w:cstheme="minorHAnsi"/>
        </w:rPr>
        <w:t>four</w:t>
      </w:r>
      <w:r w:rsidRPr="0049281F">
        <w:rPr>
          <w:rFonts w:asciiTheme="minorHAnsi" w:hAnsiTheme="minorHAnsi" w:cstheme="minorHAnsi"/>
        </w:rPr>
        <w:t xml:space="preserve"> PIs’ offices are close to each other, within five-minute walk distance on campus. We plan to hold </w:t>
      </w:r>
      <w:r w:rsidR="00545156" w:rsidRPr="0049281F">
        <w:rPr>
          <w:rFonts w:asciiTheme="minorHAnsi" w:hAnsiTheme="minorHAnsi" w:cstheme="minorHAnsi"/>
        </w:rPr>
        <w:t>bi</w:t>
      </w:r>
      <w:r w:rsidRPr="0049281F">
        <w:rPr>
          <w:rFonts w:asciiTheme="minorHAnsi" w:hAnsiTheme="minorHAnsi" w:cstheme="minorHAnsi"/>
        </w:rPr>
        <w:t xml:space="preserve">weekly meetings, together with graduate and undergraduate students involved in the project. </w:t>
      </w:r>
      <w:bookmarkEnd w:id="7"/>
    </w:p>
    <w:p w14:paraId="13F15A37" w14:textId="7F18AA18" w:rsidR="00482F8B" w:rsidRPr="0049281F" w:rsidRDefault="00482F8B" w:rsidP="00B56BE7">
      <w:pPr>
        <w:pStyle w:val="BodyText"/>
        <w:numPr>
          <w:ilvl w:val="0"/>
          <w:numId w:val="10"/>
        </w:numPr>
        <w:spacing w:before="120"/>
        <w:ind w:left="360" w:right="0"/>
        <w:contextualSpacing/>
        <w:rPr>
          <w:rFonts w:asciiTheme="minorHAnsi" w:hAnsiTheme="minorHAnsi" w:cstheme="minorHAnsi"/>
          <w:b/>
          <w:bCs/>
          <w:sz w:val="22"/>
          <w:szCs w:val="22"/>
        </w:rPr>
      </w:pPr>
      <w:r w:rsidRPr="0049281F">
        <w:rPr>
          <w:rFonts w:asciiTheme="minorHAnsi" w:hAnsiTheme="minorHAnsi" w:cstheme="minorHAnsi"/>
          <w:b/>
          <w:bCs/>
          <w:sz w:val="22"/>
          <w:szCs w:val="22"/>
        </w:rPr>
        <w:t xml:space="preserve">Results From Prior NSF </w:t>
      </w:r>
      <w:r w:rsidR="00344FD7">
        <w:rPr>
          <w:rFonts w:asciiTheme="minorHAnsi" w:hAnsiTheme="minorHAnsi" w:cstheme="minorHAnsi"/>
          <w:b/>
          <w:bCs/>
          <w:sz w:val="22"/>
          <w:szCs w:val="22"/>
        </w:rPr>
        <w:t xml:space="preserve">and/or NIH </w:t>
      </w:r>
      <w:r w:rsidRPr="0049281F">
        <w:rPr>
          <w:rFonts w:asciiTheme="minorHAnsi" w:hAnsiTheme="minorHAnsi" w:cstheme="minorHAnsi"/>
          <w:b/>
          <w:bCs/>
          <w:sz w:val="22"/>
          <w:szCs w:val="22"/>
        </w:rPr>
        <w:t>Support</w:t>
      </w:r>
      <w:r w:rsidR="00344FD7">
        <w:rPr>
          <w:rFonts w:asciiTheme="minorHAnsi" w:hAnsiTheme="minorHAnsi" w:cstheme="minorHAnsi"/>
          <w:b/>
          <w:bCs/>
          <w:sz w:val="22"/>
          <w:szCs w:val="22"/>
        </w:rPr>
        <w:t xml:space="preserve"> </w:t>
      </w:r>
    </w:p>
    <w:p w14:paraId="42F2DD8B" w14:textId="12A735A1" w:rsidR="00AD1003" w:rsidRPr="0049281F" w:rsidRDefault="00AD1003" w:rsidP="00B56BE7">
      <w:pPr>
        <w:pStyle w:val="BodyText"/>
        <w:spacing w:before="0" w:after="80"/>
        <w:ind w:left="0" w:right="0" w:firstLine="360"/>
        <w:rPr>
          <w:rFonts w:asciiTheme="minorHAnsi" w:hAnsiTheme="minorHAnsi" w:cstheme="minorHAnsi"/>
          <w:b/>
          <w:bCs/>
          <w:sz w:val="22"/>
          <w:szCs w:val="22"/>
        </w:rPr>
      </w:pPr>
      <w:r w:rsidRPr="0049281F">
        <w:rPr>
          <w:rFonts w:asciiTheme="minorHAnsi" w:hAnsiTheme="minorHAnsi" w:cstheme="minorHAnsi"/>
          <w:b/>
          <w:bCs/>
          <w:sz w:val="22"/>
          <w:szCs w:val="22"/>
        </w:rPr>
        <w:t xml:space="preserve">PI Lei </w:t>
      </w:r>
      <w:r w:rsidRPr="0049281F">
        <w:rPr>
          <w:rFonts w:asciiTheme="minorHAnsi" w:hAnsiTheme="minorHAnsi" w:cstheme="minorHAnsi"/>
          <w:sz w:val="22"/>
          <w:szCs w:val="22"/>
        </w:rPr>
        <w:t xml:space="preserve">has been a PI on </w:t>
      </w:r>
      <w:r w:rsidR="00487768" w:rsidRPr="0049281F">
        <w:rPr>
          <w:rFonts w:asciiTheme="minorHAnsi" w:hAnsiTheme="minorHAnsi" w:cstheme="minorHAnsi"/>
          <w:sz w:val="22"/>
          <w:szCs w:val="22"/>
        </w:rPr>
        <w:t>one</w:t>
      </w:r>
      <w:r w:rsidRPr="0049281F">
        <w:rPr>
          <w:rFonts w:asciiTheme="minorHAnsi" w:hAnsiTheme="minorHAnsi" w:cstheme="minorHAnsi"/>
          <w:sz w:val="22"/>
          <w:szCs w:val="22"/>
        </w:rPr>
        <w:t xml:space="preserve"> NSF project and a Co-PI on another NSF project in the last five years. The mo</w:t>
      </w:r>
      <w:r w:rsidR="00487768" w:rsidRPr="0049281F">
        <w:rPr>
          <w:rFonts w:asciiTheme="minorHAnsi" w:hAnsiTheme="minorHAnsi" w:cstheme="minorHAnsi"/>
          <w:sz w:val="22"/>
          <w:szCs w:val="22"/>
        </w:rPr>
        <w:t>re</w:t>
      </w:r>
      <w:r w:rsidRPr="0049281F">
        <w:rPr>
          <w:rFonts w:asciiTheme="minorHAnsi" w:hAnsiTheme="minorHAnsi" w:cstheme="minorHAnsi"/>
          <w:sz w:val="22"/>
          <w:szCs w:val="22"/>
        </w:rPr>
        <w:t xml:space="preserve"> relevant to the proposal is III Small: </w:t>
      </w:r>
      <w:r w:rsidRPr="008E027D">
        <w:rPr>
          <w:rStyle w:val="Strong"/>
          <w:rFonts w:asciiTheme="minorHAnsi" w:hAnsiTheme="minorHAnsi" w:cstheme="minorHAnsi"/>
          <w:b w:val="0"/>
          <w:bCs w:val="0"/>
          <w:color w:val="000000"/>
          <w:sz w:val="22"/>
          <w:szCs w:val="22"/>
          <w:shd w:val="clear" w:color="auto" w:fill="FFFFFF"/>
        </w:rPr>
        <w:t>Learning Latent Representations of Heterogeneous Information Networks</w:t>
      </w:r>
      <w:r w:rsidRPr="0049281F">
        <w:rPr>
          <w:rFonts w:asciiTheme="minorHAnsi" w:hAnsiTheme="minorHAnsi" w:cstheme="minorHAnsi"/>
          <w:sz w:val="22"/>
          <w:szCs w:val="22"/>
        </w:rPr>
        <w:t xml:space="preserve"> (NSF IIS-1717804, 2017-2021, $499,635). </w:t>
      </w:r>
      <w:r w:rsidRPr="0049281F">
        <w:rPr>
          <w:rFonts w:asciiTheme="minorHAnsi" w:hAnsiTheme="minorHAnsi" w:cstheme="minorHAnsi"/>
          <w:b/>
          <w:bCs/>
          <w:iCs/>
          <w:sz w:val="22"/>
          <w:szCs w:val="22"/>
        </w:rPr>
        <w:t>Intellectual Merit</w:t>
      </w:r>
      <w:r w:rsidRPr="0049281F">
        <w:rPr>
          <w:rFonts w:asciiTheme="minorHAnsi" w:hAnsiTheme="minorHAnsi" w:cstheme="minorHAnsi"/>
          <w:b/>
          <w:bCs/>
          <w:sz w:val="22"/>
          <w:szCs w:val="22"/>
        </w:rPr>
        <w:t xml:space="preserve">: </w:t>
      </w:r>
      <w:r w:rsidRPr="0049281F">
        <w:rPr>
          <w:rFonts w:asciiTheme="minorHAnsi" w:eastAsia="SimSun" w:hAnsiTheme="minorHAnsi" w:cstheme="minorHAnsi"/>
          <w:sz w:val="22"/>
          <w:szCs w:val="22"/>
        </w:rPr>
        <w:t xml:space="preserve">This project develops new neural network frameworks to learn representations of heterogeneous information networks. Rigorous testing and comprehensive evaluation are performed on the developed models, techniques and software, which </w:t>
      </w:r>
      <w:r w:rsidR="00487768" w:rsidRPr="0049281F">
        <w:rPr>
          <w:rFonts w:asciiTheme="minorHAnsi" w:eastAsia="SimSun" w:hAnsiTheme="minorHAnsi" w:cstheme="minorHAnsi"/>
          <w:sz w:val="22"/>
          <w:szCs w:val="22"/>
        </w:rPr>
        <w:t xml:space="preserve">are </w:t>
      </w:r>
      <w:r w:rsidRPr="0049281F">
        <w:rPr>
          <w:rFonts w:asciiTheme="minorHAnsi" w:eastAsia="SimSun" w:hAnsiTheme="minorHAnsi" w:cstheme="minorHAnsi"/>
          <w:sz w:val="22"/>
          <w:szCs w:val="22"/>
        </w:rPr>
        <w:t>made available as research resources to the communities of data mining and representation learning.</w:t>
      </w:r>
      <w:r w:rsidRPr="0049281F">
        <w:rPr>
          <w:rFonts w:asciiTheme="minorHAnsi" w:hAnsiTheme="minorHAnsi" w:cstheme="minorHAnsi"/>
          <w:sz w:val="22"/>
          <w:szCs w:val="22"/>
        </w:rPr>
        <w:t xml:space="preserve"> </w:t>
      </w:r>
      <w:r w:rsidRPr="0049281F">
        <w:rPr>
          <w:rFonts w:asciiTheme="minorHAnsi" w:hAnsiTheme="minorHAnsi" w:cstheme="minorHAnsi"/>
          <w:b/>
          <w:bCs/>
          <w:iCs/>
          <w:sz w:val="22"/>
          <w:szCs w:val="22"/>
        </w:rPr>
        <w:t>Broader Impacts</w:t>
      </w:r>
      <w:r w:rsidRPr="0049281F">
        <w:rPr>
          <w:rFonts w:asciiTheme="minorHAnsi" w:hAnsiTheme="minorHAnsi" w:cstheme="minorHAnsi"/>
          <w:b/>
          <w:bCs/>
          <w:sz w:val="22"/>
          <w:szCs w:val="22"/>
        </w:rPr>
        <w:t xml:space="preserve">: </w:t>
      </w:r>
      <w:r w:rsidR="00470EED" w:rsidRPr="0048396F">
        <w:rPr>
          <w:rFonts w:asciiTheme="minorHAnsi" w:hAnsiTheme="minorHAnsi" w:cstheme="minorHAnsi"/>
          <w:color w:val="000000"/>
          <w:shd w:val="clear" w:color="auto" w:fill="FFFFFF"/>
        </w:rPr>
        <w:t>This project has generated data, publications, presentations, and software that may facilitate follow-up research and collaborations. Two Ph.D. students involved in the project have graduated with solid training in data mining and machine learning.</w:t>
      </w:r>
      <w:r w:rsidR="00470EED" w:rsidRPr="0048396F">
        <w:rPr>
          <w:rFonts w:asciiTheme="minorHAnsi" w:hAnsiTheme="minorHAnsi" w:cstheme="minorHAnsi"/>
        </w:rPr>
        <w:t xml:space="preserve"> The project has resulted in 25 peer reviewed journal and conference publications </w:t>
      </w:r>
      <w:r w:rsidRPr="0049281F">
        <w:rPr>
          <w:rFonts w:asciiTheme="minorHAnsi" w:hAnsiTheme="minorHAnsi" w:cstheme="minorHAnsi"/>
          <w:sz w:val="22"/>
          <w:szCs w:val="22"/>
        </w:rPr>
        <w:t>(</w:t>
      </w:r>
      <w:r w:rsidR="00A562F7" w:rsidRPr="0049281F">
        <w:rPr>
          <w:rFonts w:asciiTheme="minorHAnsi" w:hAnsiTheme="minorHAnsi" w:cstheme="minorHAnsi"/>
          <w:sz w:val="22"/>
          <w:szCs w:val="22"/>
        </w:rPr>
        <w:t xml:space="preserve">see </w:t>
      </w:r>
      <w:r w:rsidRPr="0049281F">
        <w:rPr>
          <w:rFonts w:asciiTheme="minorHAnsi" w:hAnsiTheme="minorHAnsi" w:cstheme="minorHAnsi"/>
          <w:sz w:val="22"/>
          <w:szCs w:val="22"/>
        </w:rPr>
        <w:t>representative publications</w:t>
      </w:r>
      <w:r w:rsidR="00A562F7" w:rsidRPr="0049281F">
        <w:rPr>
          <w:rFonts w:asciiTheme="minorHAnsi" w:hAnsiTheme="minorHAnsi" w:cstheme="minorHAnsi"/>
          <w:sz w:val="22"/>
          <w:szCs w:val="22"/>
        </w:rPr>
        <w:t xml:space="preserve"> listed in References</w:t>
      </w:r>
      <w:r w:rsidRPr="0049281F">
        <w:rPr>
          <w:rFonts w:asciiTheme="minorHAnsi" w:hAnsiTheme="minorHAnsi" w:cstheme="minorHAnsi"/>
          <w:sz w:val="22"/>
          <w:szCs w:val="22"/>
        </w:rPr>
        <w:t>).</w:t>
      </w:r>
      <w:r w:rsidR="00344FD7">
        <w:rPr>
          <w:rFonts w:asciiTheme="minorHAnsi" w:hAnsiTheme="minorHAnsi" w:cstheme="minorHAnsi"/>
          <w:sz w:val="22"/>
          <w:szCs w:val="22"/>
        </w:rPr>
        <w:t xml:space="preserve"> Lei </w:t>
      </w:r>
      <w:proofErr w:type="gramStart"/>
      <w:r w:rsidR="00344FD7">
        <w:rPr>
          <w:rFonts w:asciiTheme="minorHAnsi" w:hAnsiTheme="minorHAnsi" w:cstheme="minorHAnsi"/>
          <w:sz w:val="22"/>
          <w:szCs w:val="22"/>
        </w:rPr>
        <w:t>has</w:t>
      </w:r>
      <w:proofErr w:type="gramEnd"/>
      <w:r w:rsidR="00344FD7">
        <w:rPr>
          <w:rFonts w:asciiTheme="minorHAnsi" w:hAnsiTheme="minorHAnsi" w:cstheme="minorHAnsi"/>
          <w:sz w:val="22"/>
          <w:szCs w:val="22"/>
        </w:rPr>
        <w:t xml:space="preserve"> no NIH support in the past five years.</w:t>
      </w:r>
    </w:p>
    <w:p w14:paraId="2D1EAA5A" w14:textId="7B210069" w:rsidR="00482F8B" w:rsidRPr="0049281F" w:rsidRDefault="00F35DD7" w:rsidP="00B56BE7">
      <w:pPr>
        <w:pStyle w:val="BodyText"/>
        <w:spacing w:before="0" w:after="80"/>
        <w:ind w:left="0" w:right="0" w:firstLine="360"/>
        <w:rPr>
          <w:rFonts w:asciiTheme="minorHAnsi" w:hAnsiTheme="minorHAnsi" w:cstheme="minorHAnsi"/>
          <w:sz w:val="22"/>
          <w:szCs w:val="22"/>
        </w:rPr>
      </w:pPr>
      <w:r w:rsidRPr="0049281F">
        <w:rPr>
          <w:rFonts w:asciiTheme="minorHAnsi" w:hAnsiTheme="minorHAnsi" w:cstheme="minorHAnsi"/>
          <w:b/>
          <w:bCs/>
          <w:sz w:val="22"/>
          <w:szCs w:val="22"/>
        </w:rPr>
        <w:t>Co-</w:t>
      </w:r>
      <w:r w:rsidR="00482F8B" w:rsidRPr="0049281F">
        <w:rPr>
          <w:rFonts w:asciiTheme="minorHAnsi" w:hAnsiTheme="minorHAnsi" w:cstheme="minorHAnsi"/>
          <w:b/>
          <w:bCs/>
          <w:sz w:val="22"/>
          <w:szCs w:val="22"/>
        </w:rPr>
        <w:t>PI Wang</w:t>
      </w:r>
      <w:r w:rsidR="00482F8B" w:rsidRPr="0049281F">
        <w:rPr>
          <w:rFonts w:asciiTheme="minorHAnsi" w:hAnsiTheme="minorHAnsi" w:cstheme="minorHAnsi"/>
          <w:sz w:val="22"/>
          <w:szCs w:val="22"/>
        </w:rPr>
        <w:t xml:space="preserve"> is supported by projects IIS-1909702 entitled “III: Small: Collaborative Research: Effective Labeled Data Generation via Generative Adversarial Learning” ($399,944, 10/01/2019 - 09/30/202</w:t>
      </w:r>
      <w:r w:rsidR="006F403E" w:rsidRPr="0049281F">
        <w:rPr>
          <w:rFonts w:asciiTheme="minorHAnsi" w:hAnsiTheme="minorHAnsi" w:cstheme="minorHAnsi"/>
          <w:sz w:val="22"/>
          <w:szCs w:val="22"/>
        </w:rPr>
        <w:t>3</w:t>
      </w:r>
      <w:r w:rsidR="00482F8B" w:rsidRPr="0049281F">
        <w:rPr>
          <w:rFonts w:asciiTheme="minorHAnsi" w:hAnsiTheme="minorHAnsi" w:cstheme="minorHAnsi"/>
          <w:sz w:val="22"/>
          <w:szCs w:val="22"/>
        </w:rPr>
        <w:t>) and IIS-1955851 entitled “III: Medium: Collaborative Research: Towards Scalable and Interpretable Graph Neural Networks” ($99,934, 07/01/2020</w:t>
      </w:r>
      <w:r w:rsidR="00482F8B" w:rsidRPr="0049281F">
        <w:rPr>
          <w:rFonts w:asciiTheme="minorHAnsi" w:hAnsiTheme="minorHAnsi" w:cstheme="minorHAnsi"/>
          <w:b/>
          <w:bCs/>
          <w:sz w:val="22"/>
          <w:szCs w:val="22"/>
        </w:rPr>
        <w:t xml:space="preserve"> </w:t>
      </w:r>
      <w:r w:rsidR="00482F8B" w:rsidRPr="0049281F">
        <w:rPr>
          <w:rFonts w:asciiTheme="minorHAnsi" w:hAnsiTheme="minorHAnsi" w:cstheme="minorHAnsi"/>
          <w:sz w:val="22"/>
          <w:szCs w:val="22"/>
        </w:rPr>
        <w:t xml:space="preserve">- 06/30/2022). </w:t>
      </w:r>
      <w:r w:rsidR="00482F8B" w:rsidRPr="0049281F">
        <w:rPr>
          <w:rFonts w:asciiTheme="minorHAnsi" w:hAnsiTheme="minorHAnsi" w:cstheme="minorHAnsi"/>
          <w:b/>
          <w:bCs/>
          <w:sz w:val="22"/>
          <w:szCs w:val="22"/>
        </w:rPr>
        <w:t>Intellectual Merit</w:t>
      </w:r>
      <w:r w:rsidR="00482F8B" w:rsidRPr="0049281F">
        <w:rPr>
          <w:rFonts w:asciiTheme="minorHAnsi" w:hAnsiTheme="minorHAnsi" w:cstheme="minorHAnsi"/>
          <w:sz w:val="22"/>
          <w:szCs w:val="22"/>
        </w:rPr>
        <w:t xml:space="preserve">: These awards develop novel algorithms on labeled data generation and graph neural networks, which have resulted in </w:t>
      </w:r>
      <w:r w:rsidR="00955E16" w:rsidRPr="0049281F">
        <w:rPr>
          <w:rFonts w:asciiTheme="minorHAnsi" w:hAnsiTheme="minorHAnsi" w:cstheme="minorHAnsi"/>
          <w:sz w:val="22"/>
          <w:szCs w:val="22"/>
        </w:rPr>
        <w:t>many</w:t>
      </w:r>
      <w:r w:rsidR="00482F8B" w:rsidRPr="0049281F">
        <w:rPr>
          <w:rFonts w:asciiTheme="minorHAnsi" w:hAnsiTheme="minorHAnsi" w:cstheme="minorHAnsi"/>
          <w:sz w:val="22"/>
          <w:szCs w:val="22"/>
        </w:rPr>
        <w:t xml:space="preserve"> peer-reviewed conference papers</w:t>
      </w:r>
      <w:r w:rsidR="00A562F7" w:rsidRPr="0049281F">
        <w:rPr>
          <w:rFonts w:asciiTheme="minorHAnsi" w:hAnsiTheme="minorHAnsi" w:cstheme="minorHAnsi"/>
          <w:sz w:val="22"/>
          <w:szCs w:val="22"/>
        </w:rPr>
        <w:t xml:space="preserve"> (see some representative publications listed in References). </w:t>
      </w:r>
      <w:r w:rsidR="00482F8B" w:rsidRPr="0049281F">
        <w:rPr>
          <w:rFonts w:asciiTheme="minorHAnsi" w:hAnsiTheme="minorHAnsi" w:cstheme="minorHAnsi"/>
          <w:b/>
          <w:bCs/>
          <w:sz w:val="22"/>
          <w:szCs w:val="22"/>
        </w:rPr>
        <w:t>Broader Impact</w:t>
      </w:r>
      <w:r w:rsidR="00482F8B" w:rsidRPr="0049281F">
        <w:rPr>
          <w:rFonts w:asciiTheme="minorHAnsi" w:hAnsiTheme="minorHAnsi" w:cstheme="minorHAnsi"/>
          <w:sz w:val="22"/>
          <w:szCs w:val="22"/>
        </w:rPr>
        <w:t>: These awards provide support for five graduate students and one undergraduate.</w:t>
      </w:r>
      <w:r w:rsidR="00344FD7">
        <w:rPr>
          <w:rFonts w:asciiTheme="minorHAnsi" w:hAnsiTheme="minorHAnsi" w:cstheme="minorHAnsi"/>
          <w:sz w:val="22"/>
          <w:szCs w:val="22"/>
        </w:rPr>
        <w:t xml:space="preserve"> Wang has no NIH support in the past five years.</w:t>
      </w:r>
    </w:p>
    <w:p w14:paraId="5418CFF8" w14:textId="53AC0043" w:rsidR="003C5345" w:rsidRPr="00AC5440" w:rsidRDefault="00F35DD7" w:rsidP="003C5345">
      <w:pPr>
        <w:pStyle w:val="BodyText"/>
        <w:spacing w:before="0" w:after="80"/>
        <w:ind w:left="0" w:right="0" w:firstLine="360"/>
        <w:rPr>
          <w:rFonts w:asciiTheme="minorHAnsi" w:hAnsiTheme="minorHAnsi" w:cstheme="minorHAnsi"/>
          <w:b/>
          <w:bCs/>
          <w:sz w:val="22"/>
          <w:szCs w:val="22"/>
        </w:rPr>
      </w:pPr>
      <w:r w:rsidRPr="00AC5440">
        <w:rPr>
          <w:rFonts w:asciiTheme="minorHAnsi" w:hAnsiTheme="minorHAnsi" w:cstheme="minorHAnsi"/>
          <w:b/>
          <w:bCs/>
          <w:sz w:val="22"/>
          <w:szCs w:val="22"/>
        </w:rPr>
        <w:t>Co-</w:t>
      </w:r>
      <w:r w:rsidR="00487768" w:rsidRPr="00AC5440">
        <w:rPr>
          <w:rFonts w:asciiTheme="minorHAnsi" w:hAnsiTheme="minorHAnsi" w:cstheme="minorHAnsi"/>
          <w:b/>
          <w:bCs/>
          <w:sz w:val="22"/>
          <w:szCs w:val="22"/>
        </w:rPr>
        <w:t>PI Mao</w:t>
      </w:r>
      <w:r w:rsidR="00073D3D" w:rsidRPr="00AC5440">
        <w:rPr>
          <w:rFonts w:asciiTheme="minorHAnsi" w:hAnsiTheme="minorHAnsi" w:cstheme="minorHAnsi"/>
          <w:b/>
          <w:bCs/>
          <w:sz w:val="22"/>
          <w:szCs w:val="22"/>
        </w:rPr>
        <w:t xml:space="preserve"> </w:t>
      </w:r>
      <w:r w:rsidR="00C3486D" w:rsidRPr="00AC5440">
        <w:rPr>
          <w:rStyle w:val="contentpasted0"/>
          <w:rFonts w:asciiTheme="minorHAnsi" w:hAnsiTheme="minorHAnsi" w:cstheme="minorHAnsi"/>
          <w:color w:val="000000"/>
          <w:sz w:val="22"/>
          <w:szCs w:val="22"/>
        </w:rPr>
        <w:t>is supported by NIH 1R01MH122556-01</w:t>
      </w:r>
      <w:r w:rsidR="00395D15">
        <w:rPr>
          <w:rStyle w:val="contentpasted0"/>
          <w:rFonts w:asciiTheme="minorHAnsi" w:hAnsiTheme="minorHAnsi" w:cstheme="minorHAnsi"/>
          <w:color w:val="000000"/>
          <w:sz w:val="22"/>
          <w:szCs w:val="22"/>
        </w:rPr>
        <w:t xml:space="preserve"> entitled “Translational Control in Neurogenesis by ZNF804A”</w:t>
      </w:r>
      <w:r w:rsidR="00C3486D" w:rsidRPr="00AC5440">
        <w:rPr>
          <w:rStyle w:val="contentpasted0"/>
          <w:rFonts w:asciiTheme="minorHAnsi" w:hAnsiTheme="minorHAnsi" w:cstheme="minorHAnsi"/>
          <w:color w:val="000000"/>
          <w:sz w:val="22"/>
          <w:szCs w:val="22"/>
        </w:rPr>
        <w:t xml:space="preserve"> (</w:t>
      </w:r>
      <w:r w:rsidR="00395D15">
        <w:rPr>
          <w:rStyle w:val="contentpasted0"/>
          <w:rFonts w:asciiTheme="minorHAnsi" w:hAnsiTheme="minorHAnsi" w:cstheme="minorHAnsi"/>
          <w:color w:val="000000"/>
          <w:sz w:val="22"/>
          <w:szCs w:val="22"/>
        </w:rPr>
        <w:t>$1,705.536, 04/</w:t>
      </w:r>
      <w:r w:rsidR="00C3486D" w:rsidRPr="00AC5440">
        <w:rPr>
          <w:rStyle w:val="contentpasted0"/>
          <w:rFonts w:asciiTheme="minorHAnsi" w:hAnsiTheme="minorHAnsi" w:cstheme="minorHAnsi"/>
          <w:color w:val="000000"/>
          <w:sz w:val="22"/>
          <w:szCs w:val="22"/>
        </w:rPr>
        <w:t>2020-</w:t>
      </w:r>
      <w:r w:rsidR="00395D15">
        <w:rPr>
          <w:rStyle w:val="contentpasted0"/>
          <w:rFonts w:asciiTheme="minorHAnsi" w:hAnsiTheme="minorHAnsi" w:cstheme="minorHAnsi"/>
          <w:color w:val="000000"/>
          <w:sz w:val="22"/>
          <w:szCs w:val="22"/>
        </w:rPr>
        <w:t>01/</w:t>
      </w:r>
      <w:r w:rsidR="00C3486D" w:rsidRPr="00AC5440">
        <w:rPr>
          <w:rStyle w:val="contentpasted0"/>
          <w:rFonts w:asciiTheme="minorHAnsi" w:hAnsiTheme="minorHAnsi" w:cstheme="minorHAnsi"/>
          <w:color w:val="000000"/>
          <w:sz w:val="22"/>
          <w:szCs w:val="22"/>
        </w:rPr>
        <w:t xml:space="preserve">2025). This study </w:t>
      </w:r>
      <w:r w:rsidR="007D1B68" w:rsidRPr="00AC5440">
        <w:rPr>
          <w:rStyle w:val="contentpasted0"/>
          <w:rFonts w:asciiTheme="minorHAnsi" w:hAnsiTheme="minorHAnsi" w:cstheme="minorHAnsi"/>
          <w:color w:val="000000"/>
          <w:sz w:val="22"/>
          <w:szCs w:val="22"/>
        </w:rPr>
        <w:t>aim</w:t>
      </w:r>
      <w:r w:rsidR="00C3486D" w:rsidRPr="00AC5440">
        <w:rPr>
          <w:rStyle w:val="contentpasted0"/>
          <w:rFonts w:asciiTheme="minorHAnsi" w:hAnsiTheme="minorHAnsi" w:cstheme="minorHAnsi"/>
          <w:color w:val="000000"/>
          <w:sz w:val="22"/>
          <w:szCs w:val="22"/>
        </w:rPr>
        <w:t xml:space="preserve">s to investigate the role of schizophrenia risk ZNF804A gene in brain development. </w:t>
      </w:r>
      <w:r w:rsidR="003C5345" w:rsidRPr="00AC5440">
        <w:rPr>
          <w:rFonts w:asciiTheme="minorHAnsi" w:hAnsiTheme="minorHAnsi" w:cstheme="minorHAnsi"/>
          <w:sz w:val="22"/>
          <w:szCs w:val="22"/>
        </w:rPr>
        <w:t>The project has led to several publications (see representative publications listed in References). Mao has no NSF support in the past five years.</w:t>
      </w:r>
    </w:p>
    <w:p w14:paraId="086687EF" w14:textId="77777777" w:rsidR="00E17B6E" w:rsidRPr="0049281F" w:rsidRDefault="00073D3D" w:rsidP="00B56BE7">
      <w:pPr>
        <w:pStyle w:val="BodyText"/>
        <w:spacing w:before="0" w:after="80"/>
        <w:ind w:left="0" w:right="0" w:firstLine="360"/>
        <w:rPr>
          <w:rFonts w:asciiTheme="minorHAnsi" w:hAnsiTheme="minorHAnsi" w:cstheme="minorHAnsi"/>
          <w:sz w:val="22"/>
          <w:szCs w:val="22"/>
        </w:rPr>
      </w:pPr>
      <w:r>
        <w:rPr>
          <w:rFonts w:asciiTheme="minorHAnsi" w:hAnsiTheme="minorHAnsi" w:cstheme="minorHAnsi"/>
          <w:b/>
          <w:bCs/>
          <w:sz w:val="22"/>
          <w:szCs w:val="22"/>
        </w:rPr>
        <w:t>Co-PI</w:t>
      </w:r>
      <w:r w:rsidR="00F35DD7" w:rsidRPr="0049281F">
        <w:rPr>
          <w:rFonts w:asciiTheme="minorHAnsi" w:hAnsiTheme="minorHAnsi" w:cstheme="minorHAnsi"/>
          <w:b/>
          <w:bCs/>
          <w:sz w:val="22"/>
          <w:szCs w:val="22"/>
        </w:rPr>
        <w:t xml:space="preserve"> He</w:t>
      </w:r>
      <w:r w:rsidR="00A562F7" w:rsidRPr="0049281F">
        <w:rPr>
          <w:rFonts w:asciiTheme="minorHAnsi" w:hAnsiTheme="minorHAnsi" w:cstheme="minorHAnsi"/>
          <w:b/>
          <w:bCs/>
          <w:sz w:val="22"/>
          <w:szCs w:val="22"/>
        </w:rPr>
        <w:t xml:space="preserve">. </w:t>
      </w:r>
      <w:r w:rsidR="00A562F7" w:rsidRPr="0049281F">
        <w:rPr>
          <w:rFonts w:asciiTheme="minorHAnsi" w:hAnsiTheme="minorHAnsi" w:cstheme="minorHAnsi"/>
          <w:sz w:val="22"/>
          <w:szCs w:val="22"/>
        </w:rPr>
        <w:t xml:space="preserve">No NSF </w:t>
      </w:r>
      <w:r>
        <w:rPr>
          <w:rFonts w:asciiTheme="minorHAnsi" w:hAnsiTheme="minorHAnsi" w:cstheme="minorHAnsi"/>
          <w:sz w:val="22"/>
          <w:szCs w:val="22"/>
        </w:rPr>
        <w:t xml:space="preserve">and NIH </w:t>
      </w:r>
      <w:r w:rsidR="00A562F7" w:rsidRPr="0049281F">
        <w:rPr>
          <w:rFonts w:asciiTheme="minorHAnsi" w:hAnsiTheme="minorHAnsi" w:cstheme="minorHAnsi"/>
          <w:sz w:val="22"/>
          <w:szCs w:val="22"/>
        </w:rPr>
        <w:t>support in the past five years.</w:t>
      </w:r>
      <w:bookmarkEnd w:id="6"/>
    </w:p>
    <w:sectPr w:rsidR="00E17B6E" w:rsidRPr="0049281F" w:rsidSect="00662360">
      <w:pgSz w:w="12240" w:h="15840"/>
      <w:pgMar w:top="1440" w:right="1440" w:bottom="1440" w:left="14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CB52" w14:textId="77777777" w:rsidR="006C2805" w:rsidRDefault="006C2805">
      <w:r>
        <w:separator/>
      </w:r>
    </w:p>
  </w:endnote>
  <w:endnote w:type="continuationSeparator" w:id="0">
    <w:p w14:paraId="41A5F6A4" w14:textId="77777777" w:rsidR="006C2805" w:rsidRDefault="006C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50C95" w14:textId="77777777" w:rsidR="006C2805" w:rsidRDefault="006C2805">
      <w:r>
        <w:separator/>
      </w:r>
    </w:p>
  </w:footnote>
  <w:footnote w:type="continuationSeparator" w:id="0">
    <w:p w14:paraId="75DD9524" w14:textId="77777777" w:rsidR="006C2805" w:rsidRDefault="006C2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3FF"/>
    <w:multiLevelType w:val="hybridMultilevel"/>
    <w:tmpl w:val="454263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C7912"/>
    <w:multiLevelType w:val="hybridMultilevel"/>
    <w:tmpl w:val="89B08B7C"/>
    <w:lvl w:ilvl="0" w:tplc="7EA4F2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64E1"/>
    <w:multiLevelType w:val="hybridMultilevel"/>
    <w:tmpl w:val="F22295A4"/>
    <w:lvl w:ilvl="0" w:tplc="9EE2DD5E">
      <w:start w:val="7"/>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 w15:restartNumberingAfterBreak="0">
    <w:nsid w:val="15FA3DA4"/>
    <w:multiLevelType w:val="hybridMultilevel"/>
    <w:tmpl w:val="592C8036"/>
    <w:lvl w:ilvl="0" w:tplc="F1305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918C5"/>
    <w:multiLevelType w:val="hybridMultilevel"/>
    <w:tmpl w:val="6B9CD088"/>
    <w:lvl w:ilvl="0" w:tplc="91E0B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DE7493"/>
    <w:multiLevelType w:val="hybridMultilevel"/>
    <w:tmpl w:val="4614C1FC"/>
    <w:lvl w:ilvl="0" w:tplc="9140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F2B7A"/>
    <w:multiLevelType w:val="hybridMultilevel"/>
    <w:tmpl w:val="CBA61884"/>
    <w:lvl w:ilvl="0" w:tplc="F870ABFA">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84A11"/>
    <w:multiLevelType w:val="hybridMultilevel"/>
    <w:tmpl w:val="2FECDBD8"/>
    <w:lvl w:ilvl="0" w:tplc="7F542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17ADC"/>
    <w:multiLevelType w:val="hybridMultilevel"/>
    <w:tmpl w:val="DC9AA8FA"/>
    <w:lvl w:ilvl="0" w:tplc="24FE67F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7472199F"/>
    <w:multiLevelType w:val="multilevel"/>
    <w:tmpl w:val="4EA2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23431">
    <w:abstractNumId w:val="6"/>
  </w:num>
  <w:num w:numId="2" w16cid:durableId="1974750708">
    <w:abstractNumId w:val="0"/>
  </w:num>
  <w:num w:numId="3" w16cid:durableId="392700400">
    <w:abstractNumId w:val="9"/>
  </w:num>
  <w:num w:numId="4" w16cid:durableId="401372871">
    <w:abstractNumId w:val="8"/>
  </w:num>
  <w:num w:numId="5" w16cid:durableId="162360548">
    <w:abstractNumId w:val="7"/>
  </w:num>
  <w:num w:numId="6" w16cid:durableId="201676196">
    <w:abstractNumId w:val="2"/>
  </w:num>
  <w:num w:numId="7" w16cid:durableId="1802990844">
    <w:abstractNumId w:val="5"/>
  </w:num>
  <w:num w:numId="8" w16cid:durableId="2146115218">
    <w:abstractNumId w:val="3"/>
  </w:num>
  <w:num w:numId="9" w16cid:durableId="320426581">
    <w:abstractNumId w:val="4"/>
  </w:num>
  <w:num w:numId="10" w16cid:durableId="1598097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43"/>
    <w:rsid w:val="00005345"/>
    <w:rsid w:val="00005800"/>
    <w:rsid w:val="000059DE"/>
    <w:rsid w:val="000059E9"/>
    <w:rsid w:val="00012387"/>
    <w:rsid w:val="00012AD8"/>
    <w:rsid w:val="0001355B"/>
    <w:rsid w:val="000144E0"/>
    <w:rsid w:val="00020091"/>
    <w:rsid w:val="000263A3"/>
    <w:rsid w:val="00032515"/>
    <w:rsid w:val="0004212A"/>
    <w:rsid w:val="000507AE"/>
    <w:rsid w:val="00051588"/>
    <w:rsid w:val="00051EB6"/>
    <w:rsid w:val="00054CD2"/>
    <w:rsid w:val="00057C8A"/>
    <w:rsid w:val="000607B9"/>
    <w:rsid w:val="000626F1"/>
    <w:rsid w:val="0006282B"/>
    <w:rsid w:val="000673FD"/>
    <w:rsid w:val="000712F8"/>
    <w:rsid w:val="00073B33"/>
    <w:rsid w:val="00073D3D"/>
    <w:rsid w:val="0008432C"/>
    <w:rsid w:val="00086508"/>
    <w:rsid w:val="000918E2"/>
    <w:rsid w:val="000A0606"/>
    <w:rsid w:val="000B4F8E"/>
    <w:rsid w:val="000B5583"/>
    <w:rsid w:val="000B58FD"/>
    <w:rsid w:val="000B5CBA"/>
    <w:rsid w:val="000C7E70"/>
    <w:rsid w:val="000D1618"/>
    <w:rsid w:val="000D4346"/>
    <w:rsid w:val="000E0033"/>
    <w:rsid w:val="000E0C0E"/>
    <w:rsid w:val="000E3F13"/>
    <w:rsid w:val="000F0461"/>
    <w:rsid w:val="000F07AB"/>
    <w:rsid w:val="000F25A1"/>
    <w:rsid w:val="000F2825"/>
    <w:rsid w:val="000F34D5"/>
    <w:rsid w:val="000F4FFC"/>
    <w:rsid w:val="000F7D90"/>
    <w:rsid w:val="00104502"/>
    <w:rsid w:val="00105E1B"/>
    <w:rsid w:val="00107F59"/>
    <w:rsid w:val="00111278"/>
    <w:rsid w:val="00112BDF"/>
    <w:rsid w:val="001166A0"/>
    <w:rsid w:val="00116EA8"/>
    <w:rsid w:val="00122817"/>
    <w:rsid w:val="00122FF8"/>
    <w:rsid w:val="00125F24"/>
    <w:rsid w:val="00127E84"/>
    <w:rsid w:val="001349C6"/>
    <w:rsid w:val="00136979"/>
    <w:rsid w:val="00136DDD"/>
    <w:rsid w:val="00140708"/>
    <w:rsid w:val="00142D50"/>
    <w:rsid w:val="00147B26"/>
    <w:rsid w:val="001513AF"/>
    <w:rsid w:val="00151D8E"/>
    <w:rsid w:val="00154102"/>
    <w:rsid w:val="001560D0"/>
    <w:rsid w:val="00157CDD"/>
    <w:rsid w:val="0016080E"/>
    <w:rsid w:val="00161713"/>
    <w:rsid w:val="00181B8D"/>
    <w:rsid w:val="001901D5"/>
    <w:rsid w:val="00191AED"/>
    <w:rsid w:val="00191F5B"/>
    <w:rsid w:val="00196A9E"/>
    <w:rsid w:val="00196B1D"/>
    <w:rsid w:val="001A3529"/>
    <w:rsid w:val="001B02CC"/>
    <w:rsid w:val="001B08A1"/>
    <w:rsid w:val="001B1F4F"/>
    <w:rsid w:val="001B2012"/>
    <w:rsid w:val="001B5A25"/>
    <w:rsid w:val="001B5D67"/>
    <w:rsid w:val="001D1AEF"/>
    <w:rsid w:val="001D2100"/>
    <w:rsid w:val="001D7FBA"/>
    <w:rsid w:val="001E3EBD"/>
    <w:rsid w:val="001E4584"/>
    <w:rsid w:val="001E6E92"/>
    <w:rsid w:val="001F3C14"/>
    <w:rsid w:val="001F6370"/>
    <w:rsid w:val="0020292F"/>
    <w:rsid w:val="002037C9"/>
    <w:rsid w:val="00203CE6"/>
    <w:rsid w:val="00205D78"/>
    <w:rsid w:val="00206D59"/>
    <w:rsid w:val="0021049E"/>
    <w:rsid w:val="00214724"/>
    <w:rsid w:val="0021511D"/>
    <w:rsid w:val="00215663"/>
    <w:rsid w:val="0022113A"/>
    <w:rsid w:val="0022113E"/>
    <w:rsid w:val="00221B33"/>
    <w:rsid w:val="00227405"/>
    <w:rsid w:val="00227CD8"/>
    <w:rsid w:val="00236593"/>
    <w:rsid w:val="00237A16"/>
    <w:rsid w:val="0024664F"/>
    <w:rsid w:val="00251BBB"/>
    <w:rsid w:val="00253326"/>
    <w:rsid w:val="00261F20"/>
    <w:rsid w:val="00263A88"/>
    <w:rsid w:val="00264AD7"/>
    <w:rsid w:val="002717BB"/>
    <w:rsid w:val="0027427B"/>
    <w:rsid w:val="00274FE6"/>
    <w:rsid w:val="00282363"/>
    <w:rsid w:val="002848BF"/>
    <w:rsid w:val="0029289E"/>
    <w:rsid w:val="002A64BF"/>
    <w:rsid w:val="002B1A21"/>
    <w:rsid w:val="002B4FD6"/>
    <w:rsid w:val="002B6904"/>
    <w:rsid w:val="002B6EE9"/>
    <w:rsid w:val="002C1D11"/>
    <w:rsid w:val="002C3927"/>
    <w:rsid w:val="002C41FB"/>
    <w:rsid w:val="002C4386"/>
    <w:rsid w:val="002C56DB"/>
    <w:rsid w:val="002D17E0"/>
    <w:rsid w:val="002D7F60"/>
    <w:rsid w:val="002E123D"/>
    <w:rsid w:val="002E728F"/>
    <w:rsid w:val="002E7863"/>
    <w:rsid w:val="002F6CB5"/>
    <w:rsid w:val="00301966"/>
    <w:rsid w:val="0030255C"/>
    <w:rsid w:val="003057F4"/>
    <w:rsid w:val="00312EFE"/>
    <w:rsid w:val="0031301C"/>
    <w:rsid w:val="00315E2D"/>
    <w:rsid w:val="00316522"/>
    <w:rsid w:val="00316EBE"/>
    <w:rsid w:val="0031739E"/>
    <w:rsid w:val="00317EAC"/>
    <w:rsid w:val="0032280E"/>
    <w:rsid w:val="00324042"/>
    <w:rsid w:val="00324F40"/>
    <w:rsid w:val="00342038"/>
    <w:rsid w:val="00343AEF"/>
    <w:rsid w:val="00344FD7"/>
    <w:rsid w:val="00346B10"/>
    <w:rsid w:val="003477DA"/>
    <w:rsid w:val="00355388"/>
    <w:rsid w:val="0035579C"/>
    <w:rsid w:val="00360F6E"/>
    <w:rsid w:val="0036456F"/>
    <w:rsid w:val="003648B9"/>
    <w:rsid w:val="00366AE0"/>
    <w:rsid w:val="00366CD5"/>
    <w:rsid w:val="00370511"/>
    <w:rsid w:val="003715C5"/>
    <w:rsid w:val="003739DA"/>
    <w:rsid w:val="0038236F"/>
    <w:rsid w:val="00383ADD"/>
    <w:rsid w:val="003878B8"/>
    <w:rsid w:val="00393630"/>
    <w:rsid w:val="00395D15"/>
    <w:rsid w:val="00395EA8"/>
    <w:rsid w:val="00396D22"/>
    <w:rsid w:val="003A0159"/>
    <w:rsid w:val="003A26FD"/>
    <w:rsid w:val="003B0B0B"/>
    <w:rsid w:val="003B2DE0"/>
    <w:rsid w:val="003B4F46"/>
    <w:rsid w:val="003B528C"/>
    <w:rsid w:val="003B56CE"/>
    <w:rsid w:val="003B5DA1"/>
    <w:rsid w:val="003B67CD"/>
    <w:rsid w:val="003C20B8"/>
    <w:rsid w:val="003C2DC1"/>
    <w:rsid w:val="003C3AC5"/>
    <w:rsid w:val="003C5345"/>
    <w:rsid w:val="003C65FE"/>
    <w:rsid w:val="003C766E"/>
    <w:rsid w:val="003C7873"/>
    <w:rsid w:val="003C7C3F"/>
    <w:rsid w:val="003D0E6F"/>
    <w:rsid w:val="003D20A5"/>
    <w:rsid w:val="003D38E9"/>
    <w:rsid w:val="003D4840"/>
    <w:rsid w:val="003E0C8E"/>
    <w:rsid w:val="003E41F4"/>
    <w:rsid w:val="003E4455"/>
    <w:rsid w:val="003E70B0"/>
    <w:rsid w:val="003F1F1A"/>
    <w:rsid w:val="003F7278"/>
    <w:rsid w:val="004032EF"/>
    <w:rsid w:val="00412DBE"/>
    <w:rsid w:val="0041566D"/>
    <w:rsid w:val="00415BB2"/>
    <w:rsid w:val="00417167"/>
    <w:rsid w:val="004271F2"/>
    <w:rsid w:val="00427F35"/>
    <w:rsid w:val="00432C3C"/>
    <w:rsid w:val="0044043A"/>
    <w:rsid w:val="00441156"/>
    <w:rsid w:val="004415E9"/>
    <w:rsid w:val="00441CB7"/>
    <w:rsid w:val="00454B3C"/>
    <w:rsid w:val="00457C0B"/>
    <w:rsid w:val="00462072"/>
    <w:rsid w:val="0046746A"/>
    <w:rsid w:val="00470EED"/>
    <w:rsid w:val="00472711"/>
    <w:rsid w:val="00472C65"/>
    <w:rsid w:val="00482F8B"/>
    <w:rsid w:val="00484E67"/>
    <w:rsid w:val="00487768"/>
    <w:rsid w:val="00490F7A"/>
    <w:rsid w:val="00491AEC"/>
    <w:rsid w:val="0049281F"/>
    <w:rsid w:val="00493708"/>
    <w:rsid w:val="00494A74"/>
    <w:rsid w:val="004A2015"/>
    <w:rsid w:val="004A4D02"/>
    <w:rsid w:val="004A520F"/>
    <w:rsid w:val="004A781A"/>
    <w:rsid w:val="004B1BD3"/>
    <w:rsid w:val="004B1C79"/>
    <w:rsid w:val="004B22CF"/>
    <w:rsid w:val="004B2A13"/>
    <w:rsid w:val="004B47E0"/>
    <w:rsid w:val="004C072E"/>
    <w:rsid w:val="004C1297"/>
    <w:rsid w:val="004C5A17"/>
    <w:rsid w:val="004D63CC"/>
    <w:rsid w:val="004D67B3"/>
    <w:rsid w:val="004E4BE2"/>
    <w:rsid w:val="004E4CED"/>
    <w:rsid w:val="004F3FCF"/>
    <w:rsid w:val="004F48A4"/>
    <w:rsid w:val="004F602E"/>
    <w:rsid w:val="005051B6"/>
    <w:rsid w:val="0050767D"/>
    <w:rsid w:val="00510700"/>
    <w:rsid w:val="00515BC6"/>
    <w:rsid w:val="00524417"/>
    <w:rsid w:val="00527D8C"/>
    <w:rsid w:val="00536485"/>
    <w:rsid w:val="005365EE"/>
    <w:rsid w:val="005373FA"/>
    <w:rsid w:val="005401C3"/>
    <w:rsid w:val="00540F4D"/>
    <w:rsid w:val="00541720"/>
    <w:rsid w:val="00545156"/>
    <w:rsid w:val="0055156C"/>
    <w:rsid w:val="00553D89"/>
    <w:rsid w:val="00554D02"/>
    <w:rsid w:val="00555FF5"/>
    <w:rsid w:val="0056171E"/>
    <w:rsid w:val="005618B6"/>
    <w:rsid w:val="00577EED"/>
    <w:rsid w:val="00581836"/>
    <w:rsid w:val="005821D6"/>
    <w:rsid w:val="00582EE4"/>
    <w:rsid w:val="00586AA3"/>
    <w:rsid w:val="00586C3C"/>
    <w:rsid w:val="00592819"/>
    <w:rsid w:val="00594149"/>
    <w:rsid w:val="00594479"/>
    <w:rsid w:val="00594B2E"/>
    <w:rsid w:val="0059574C"/>
    <w:rsid w:val="00595908"/>
    <w:rsid w:val="00596608"/>
    <w:rsid w:val="005A379A"/>
    <w:rsid w:val="005A675B"/>
    <w:rsid w:val="005A716C"/>
    <w:rsid w:val="005B2404"/>
    <w:rsid w:val="005B7668"/>
    <w:rsid w:val="005B76C5"/>
    <w:rsid w:val="005C06B9"/>
    <w:rsid w:val="005C11B6"/>
    <w:rsid w:val="005C15E3"/>
    <w:rsid w:val="005C1605"/>
    <w:rsid w:val="005C1784"/>
    <w:rsid w:val="005C4713"/>
    <w:rsid w:val="005C4D64"/>
    <w:rsid w:val="005C4FED"/>
    <w:rsid w:val="005C53C4"/>
    <w:rsid w:val="005C79C8"/>
    <w:rsid w:val="005C79CD"/>
    <w:rsid w:val="005D2F18"/>
    <w:rsid w:val="005D4B59"/>
    <w:rsid w:val="005D55DA"/>
    <w:rsid w:val="005D5A30"/>
    <w:rsid w:val="005D6D4A"/>
    <w:rsid w:val="005E273E"/>
    <w:rsid w:val="005E2F77"/>
    <w:rsid w:val="005E6C42"/>
    <w:rsid w:val="005F1779"/>
    <w:rsid w:val="005F1A3D"/>
    <w:rsid w:val="005F2959"/>
    <w:rsid w:val="006010D6"/>
    <w:rsid w:val="006121EF"/>
    <w:rsid w:val="0061226E"/>
    <w:rsid w:val="00613DF2"/>
    <w:rsid w:val="00617259"/>
    <w:rsid w:val="006217FE"/>
    <w:rsid w:val="0062216D"/>
    <w:rsid w:val="00624B3D"/>
    <w:rsid w:val="006251F0"/>
    <w:rsid w:val="006308B5"/>
    <w:rsid w:val="006401C7"/>
    <w:rsid w:val="0064785F"/>
    <w:rsid w:val="00652FDB"/>
    <w:rsid w:val="006547B8"/>
    <w:rsid w:val="00655AA6"/>
    <w:rsid w:val="006606FF"/>
    <w:rsid w:val="00662360"/>
    <w:rsid w:val="00663BB2"/>
    <w:rsid w:val="00673F8C"/>
    <w:rsid w:val="0067630F"/>
    <w:rsid w:val="006863E0"/>
    <w:rsid w:val="00690893"/>
    <w:rsid w:val="00690C13"/>
    <w:rsid w:val="00690EC9"/>
    <w:rsid w:val="0069313F"/>
    <w:rsid w:val="00696352"/>
    <w:rsid w:val="0069670E"/>
    <w:rsid w:val="006A5D09"/>
    <w:rsid w:val="006B098F"/>
    <w:rsid w:val="006B773E"/>
    <w:rsid w:val="006C2805"/>
    <w:rsid w:val="006C29D3"/>
    <w:rsid w:val="006C4A70"/>
    <w:rsid w:val="006C7FE5"/>
    <w:rsid w:val="006D0D6B"/>
    <w:rsid w:val="006D429D"/>
    <w:rsid w:val="006D7C5F"/>
    <w:rsid w:val="006E283E"/>
    <w:rsid w:val="006F0A84"/>
    <w:rsid w:val="006F403E"/>
    <w:rsid w:val="006F50DE"/>
    <w:rsid w:val="006F6ACC"/>
    <w:rsid w:val="007035D1"/>
    <w:rsid w:val="00705B00"/>
    <w:rsid w:val="00706C79"/>
    <w:rsid w:val="0071686C"/>
    <w:rsid w:val="00717054"/>
    <w:rsid w:val="00723241"/>
    <w:rsid w:val="00724712"/>
    <w:rsid w:val="007311E4"/>
    <w:rsid w:val="00741376"/>
    <w:rsid w:val="0074307A"/>
    <w:rsid w:val="00747C04"/>
    <w:rsid w:val="00750339"/>
    <w:rsid w:val="00751CCB"/>
    <w:rsid w:val="00752E3C"/>
    <w:rsid w:val="00757ED7"/>
    <w:rsid w:val="00761443"/>
    <w:rsid w:val="00764EE3"/>
    <w:rsid w:val="00766851"/>
    <w:rsid w:val="00767E61"/>
    <w:rsid w:val="00772B29"/>
    <w:rsid w:val="007731A2"/>
    <w:rsid w:val="00774FAF"/>
    <w:rsid w:val="00786157"/>
    <w:rsid w:val="00792710"/>
    <w:rsid w:val="007928E8"/>
    <w:rsid w:val="0079425F"/>
    <w:rsid w:val="00797929"/>
    <w:rsid w:val="007A0447"/>
    <w:rsid w:val="007A3BEF"/>
    <w:rsid w:val="007A4BFB"/>
    <w:rsid w:val="007A579F"/>
    <w:rsid w:val="007A7EA1"/>
    <w:rsid w:val="007B1E4C"/>
    <w:rsid w:val="007B2363"/>
    <w:rsid w:val="007B4A84"/>
    <w:rsid w:val="007C684D"/>
    <w:rsid w:val="007C6B0B"/>
    <w:rsid w:val="007C6F5A"/>
    <w:rsid w:val="007C72AC"/>
    <w:rsid w:val="007D1B68"/>
    <w:rsid w:val="007D4810"/>
    <w:rsid w:val="007E2726"/>
    <w:rsid w:val="007E52EC"/>
    <w:rsid w:val="007F1F79"/>
    <w:rsid w:val="007F25DB"/>
    <w:rsid w:val="007F4D53"/>
    <w:rsid w:val="00800787"/>
    <w:rsid w:val="008076A3"/>
    <w:rsid w:val="00813204"/>
    <w:rsid w:val="00815AE1"/>
    <w:rsid w:val="008213A5"/>
    <w:rsid w:val="008224E5"/>
    <w:rsid w:val="0082645D"/>
    <w:rsid w:val="00836AE3"/>
    <w:rsid w:val="00837027"/>
    <w:rsid w:val="008409E8"/>
    <w:rsid w:val="00841664"/>
    <w:rsid w:val="00842B29"/>
    <w:rsid w:val="00843F9A"/>
    <w:rsid w:val="00844767"/>
    <w:rsid w:val="00844BD7"/>
    <w:rsid w:val="0084761C"/>
    <w:rsid w:val="008532CA"/>
    <w:rsid w:val="00857667"/>
    <w:rsid w:val="00862B66"/>
    <w:rsid w:val="00862BA3"/>
    <w:rsid w:val="00864524"/>
    <w:rsid w:val="00873306"/>
    <w:rsid w:val="008737DF"/>
    <w:rsid w:val="0087392F"/>
    <w:rsid w:val="00873CBC"/>
    <w:rsid w:val="008755FD"/>
    <w:rsid w:val="00880A25"/>
    <w:rsid w:val="008814C7"/>
    <w:rsid w:val="00881BA6"/>
    <w:rsid w:val="00884B97"/>
    <w:rsid w:val="00890A10"/>
    <w:rsid w:val="00897B51"/>
    <w:rsid w:val="008B1FC3"/>
    <w:rsid w:val="008B4ABF"/>
    <w:rsid w:val="008B4D23"/>
    <w:rsid w:val="008B7EEE"/>
    <w:rsid w:val="008C0B90"/>
    <w:rsid w:val="008C20D3"/>
    <w:rsid w:val="008C36BE"/>
    <w:rsid w:val="008D5245"/>
    <w:rsid w:val="008E027D"/>
    <w:rsid w:val="008E0920"/>
    <w:rsid w:val="008E42ED"/>
    <w:rsid w:val="008E763D"/>
    <w:rsid w:val="008F0A56"/>
    <w:rsid w:val="008F2956"/>
    <w:rsid w:val="008F4037"/>
    <w:rsid w:val="008F4349"/>
    <w:rsid w:val="008F7878"/>
    <w:rsid w:val="00902A90"/>
    <w:rsid w:val="00902D0E"/>
    <w:rsid w:val="009038D5"/>
    <w:rsid w:val="0090518F"/>
    <w:rsid w:val="0090654A"/>
    <w:rsid w:val="0090688A"/>
    <w:rsid w:val="00912351"/>
    <w:rsid w:val="009135E7"/>
    <w:rsid w:val="00916664"/>
    <w:rsid w:val="009207A4"/>
    <w:rsid w:val="00921C43"/>
    <w:rsid w:val="00925AAF"/>
    <w:rsid w:val="00926007"/>
    <w:rsid w:val="009321F4"/>
    <w:rsid w:val="009327BE"/>
    <w:rsid w:val="00942CB5"/>
    <w:rsid w:val="0095232D"/>
    <w:rsid w:val="009548A0"/>
    <w:rsid w:val="00955E16"/>
    <w:rsid w:val="00957090"/>
    <w:rsid w:val="00957B36"/>
    <w:rsid w:val="00957C81"/>
    <w:rsid w:val="00960C9E"/>
    <w:rsid w:val="00963ED7"/>
    <w:rsid w:val="00975BAC"/>
    <w:rsid w:val="009771CC"/>
    <w:rsid w:val="00977319"/>
    <w:rsid w:val="00980679"/>
    <w:rsid w:val="00987F2D"/>
    <w:rsid w:val="00990B39"/>
    <w:rsid w:val="00994238"/>
    <w:rsid w:val="00995097"/>
    <w:rsid w:val="0099638A"/>
    <w:rsid w:val="0099739B"/>
    <w:rsid w:val="009A1929"/>
    <w:rsid w:val="009A1C2D"/>
    <w:rsid w:val="009A2143"/>
    <w:rsid w:val="009B2E02"/>
    <w:rsid w:val="009B2EB1"/>
    <w:rsid w:val="009B60F5"/>
    <w:rsid w:val="009C3C64"/>
    <w:rsid w:val="009C617E"/>
    <w:rsid w:val="009C7DE0"/>
    <w:rsid w:val="009D56BE"/>
    <w:rsid w:val="009D5DEB"/>
    <w:rsid w:val="009D5F72"/>
    <w:rsid w:val="009E6BAB"/>
    <w:rsid w:val="009F12E7"/>
    <w:rsid w:val="00A1284E"/>
    <w:rsid w:val="00A168D6"/>
    <w:rsid w:val="00A17158"/>
    <w:rsid w:val="00A30F3A"/>
    <w:rsid w:val="00A32324"/>
    <w:rsid w:val="00A323FC"/>
    <w:rsid w:val="00A3591A"/>
    <w:rsid w:val="00A365AA"/>
    <w:rsid w:val="00A45848"/>
    <w:rsid w:val="00A46FC4"/>
    <w:rsid w:val="00A500F9"/>
    <w:rsid w:val="00A51F72"/>
    <w:rsid w:val="00A5540A"/>
    <w:rsid w:val="00A562F7"/>
    <w:rsid w:val="00A63A9D"/>
    <w:rsid w:val="00A6638E"/>
    <w:rsid w:val="00A66BA5"/>
    <w:rsid w:val="00A678C7"/>
    <w:rsid w:val="00A73004"/>
    <w:rsid w:val="00A733CF"/>
    <w:rsid w:val="00A74102"/>
    <w:rsid w:val="00A77259"/>
    <w:rsid w:val="00A8286B"/>
    <w:rsid w:val="00A82DBF"/>
    <w:rsid w:val="00A90DB2"/>
    <w:rsid w:val="00A9374B"/>
    <w:rsid w:val="00A95159"/>
    <w:rsid w:val="00A96043"/>
    <w:rsid w:val="00A96133"/>
    <w:rsid w:val="00A96854"/>
    <w:rsid w:val="00A971D4"/>
    <w:rsid w:val="00AA08C7"/>
    <w:rsid w:val="00AA3DB6"/>
    <w:rsid w:val="00AA6572"/>
    <w:rsid w:val="00AA68B0"/>
    <w:rsid w:val="00AB05C3"/>
    <w:rsid w:val="00AB14B5"/>
    <w:rsid w:val="00AB1CA4"/>
    <w:rsid w:val="00AB56B8"/>
    <w:rsid w:val="00AB57BB"/>
    <w:rsid w:val="00AB78DD"/>
    <w:rsid w:val="00AC3C2D"/>
    <w:rsid w:val="00AC4355"/>
    <w:rsid w:val="00AC5440"/>
    <w:rsid w:val="00AC75F2"/>
    <w:rsid w:val="00AD08DC"/>
    <w:rsid w:val="00AD091E"/>
    <w:rsid w:val="00AD1003"/>
    <w:rsid w:val="00AD2AFF"/>
    <w:rsid w:val="00AD38D3"/>
    <w:rsid w:val="00AD5A97"/>
    <w:rsid w:val="00AF0197"/>
    <w:rsid w:val="00AF18B1"/>
    <w:rsid w:val="00AF333B"/>
    <w:rsid w:val="00AF7AEC"/>
    <w:rsid w:val="00B01DB0"/>
    <w:rsid w:val="00B04DD2"/>
    <w:rsid w:val="00B07976"/>
    <w:rsid w:val="00B11B5A"/>
    <w:rsid w:val="00B23F89"/>
    <w:rsid w:val="00B252C2"/>
    <w:rsid w:val="00B2549F"/>
    <w:rsid w:val="00B30021"/>
    <w:rsid w:val="00B33DF0"/>
    <w:rsid w:val="00B35AA9"/>
    <w:rsid w:val="00B40619"/>
    <w:rsid w:val="00B438AE"/>
    <w:rsid w:val="00B455A8"/>
    <w:rsid w:val="00B46747"/>
    <w:rsid w:val="00B478E3"/>
    <w:rsid w:val="00B510BB"/>
    <w:rsid w:val="00B51545"/>
    <w:rsid w:val="00B5542A"/>
    <w:rsid w:val="00B56BE7"/>
    <w:rsid w:val="00B56FF2"/>
    <w:rsid w:val="00B60502"/>
    <w:rsid w:val="00B6631E"/>
    <w:rsid w:val="00B71479"/>
    <w:rsid w:val="00B7148E"/>
    <w:rsid w:val="00B76D76"/>
    <w:rsid w:val="00B82D39"/>
    <w:rsid w:val="00B871F0"/>
    <w:rsid w:val="00B92BC2"/>
    <w:rsid w:val="00B9534A"/>
    <w:rsid w:val="00BA2CA1"/>
    <w:rsid w:val="00BA3279"/>
    <w:rsid w:val="00BA407B"/>
    <w:rsid w:val="00BA67BA"/>
    <w:rsid w:val="00BB0850"/>
    <w:rsid w:val="00BB2B33"/>
    <w:rsid w:val="00BB4E41"/>
    <w:rsid w:val="00BB5664"/>
    <w:rsid w:val="00BB6C00"/>
    <w:rsid w:val="00BC01BD"/>
    <w:rsid w:val="00BC1875"/>
    <w:rsid w:val="00BC29A9"/>
    <w:rsid w:val="00BC2E17"/>
    <w:rsid w:val="00BC5A18"/>
    <w:rsid w:val="00BC641F"/>
    <w:rsid w:val="00BC7903"/>
    <w:rsid w:val="00BD0FB8"/>
    <w:rsid w:val="00BE6AF1"/>
    <w:rsid w:val="00BF42EF"/>
    <w:rsid w:val="00BF6103"/>
    <w:rsid w:val="00BF78D0"/>
    <w:rsid w:val="00C03A53"/>
    <w:rsid w:val="00C04845"/>
    <w:rsid w:val="00C06037"/>
    <w:rsid w:val="00C066B8"/>
    <w:rsid w:val="00C10BA8"/>
    <w:rsid w:val="00C3143B"/>
    <w:rsid w:val="00C3486D"/>
    <w:rsid w:val="00C37181"/>
    <w:rsid w:val="00C42CEF"/>
    <w:rsid w:val="00C435CB"/>
    <w:rsid w:val="00C4472B"/>
    <w:rsid w:val="00C46FF7"/>
    <w:rsid w:val="00C530A5"/>
    <w:rsid w:val="00C54E5D"/>
    <w:rsid w:val="00C613D3"/>
    <w:rsid w:val="00C65630"/>
    <w:rsid w:val="00C65AED"/>
    <w:rsid w:val="00C71B86"/>
    <w:rsid w:val="00C72A71"/>
    <w:rsid w:val="00C73F08"/>
    <w:rsid w:val="00C75449"/>
    <w:rsid w:val="00C82231"/>
    <w:rsid w:val="00C901BC"/>
    <w:rsid w:val="00C916D9"/>
    <w:rsid w:val="00C94288"/>
    <w:rsid w:val="00CA4C87"/>
    <w:rsid w:val="00CB3DC9"/>
    <w:rsid w:val="00CB5254"/>
    <w:rsid w:val="00CD1988"/>
    <w:rsid w:val="00CD5388"/>
    <w:rsid w:val="00CE189C"/>
    <w:rsid w:val="00CE25D9"/>
    <w:rsid w:val="00CE4982"/>
    <w:rsid w:val="00CE5999"/>
    <w:rsid w:val="00CE5B7D"/>
    <w:rsid w:val="00CF3920"/>
    <w:rsid w:val="00CF46F4"/>
    <w:rsid w:val="00CF79C7"/>
    <w:rsid w:val="00D00B25"/>
    <w:rsid w:val="00D023AF"/>
    <w:rsid w:val="00D13E24"/>
    <w:rsid w:val="00D14F6B"/>
    <w:rsid w:val="00D174D3"/>
    <w:rsid w:val="00D175F9"/>
    <w:rsid w:val="00D349B8"/>
    <w:rsid w:val="00D40BC8"/>
    <w:rsid w:val="00D46C48"/>
    <w:rsid w:val="00D478E5"/>
    <w:rsid w:val="00D54370"/>
    <w:rsid w:val="00D62888"/>
    <w:rsid w:val="00D83CD8"/>
    <w:rsid w:val="00D90491"/>
    <w:rsid w:val="00D90625"/>
    <w:rsid w:val="00D92655"/>
    <w:rsid w:val="00D92C6B"/>
    <w:rsid w:val="00DA0D67"/>
    <w:rsid w:val="00DA466F"/>
    <w:rsid w:val="00DB7C23"/>
    <w:rsid w:val="00DC289F"/>
    <w:rsid w:val="00DC3A8B"/>
    <w:rsid w:val="00DC44A9"/>
    <w:rsid w:val="00DD3600"/>
    <w:rsid w:val="00DD4769"/>
    <w:rsid w:val="00DE09B5"/>
    <w:rsid w:val="00DF5A71"/>
    <w:rsid w:val="00E020CD"/>
    <w:rsid w:val="00E075B9"/>
    <w:rsid w:val="00E10BD2"/>
    <w:rsid w:val="00E136BB"/>
    <w:rsid w:val="00E166C4"/>
    <w:rsid w:val="00E16BB2"/>
    <w:rsid w:val="00E17B6E"/>
    <w:rsid w:val="00E17F27"/>
    <w:rsid w:val="00E226F5"/>
    <w:rsid w:val="00E31997"/>
    <w:rsid w:val="00E3495B"/>
    <w:rsid w:val="00E34F72"/>
    <w:rsid w:val="00E36C9E"/>
    <w:rsid w:val="00E42987"/>
    <w:rsid w:val="00E44C0E"/>
    <w:rsid w:val="00E46094"/>
    <w:rsid w:val="00E54757"/>
    <w:rsid w:val="00E609B8"/>
    <w:rsid w:val="00E65D15"/>
    <w:rsid w:val="00E677EE"/>
    <w:rsid w:val="00E70A9C"/>
    <w:rsid w:val="00E82048"/>
    <w:rsid w:val="00E87729"/>
    <w:rsid w:val="00EA3B89"/>
    <w:rsid w:val="00EA40DD"/>
    <w:rsid w:val="00EA61AC"/>
    <w:rsid w:val="00EB3768"/>
    <w:rsid w:val="00EB6DCE"/>
    <w:rsid w:val="00EB7A56"/>
    <w:rsid w:val="00EC0143"/>
    <w:rsid w:val="00EC35B8"/>
    <w:rsid w:val="00ED0882"/>
    <w:rsid w:val="00ED0EB7"/>
    <w:rsid w:val="00ED3376"/>
    <w:rsid w:val="00EE034A"/>
    <w:rsid w:val="00EE1A59"/>
    <w:rsid w:val="00EF5A71"/>
    <w:rsid w:val="00EF5AD9"/>
    <w:rsid w:val="00EF5FFE"/>
    <w:rsid w:val="00EF6C00"/>
    <w:rsid w:val="00F016C2"/>
    <w:rsid w:val="00F01B27"/>
    <w:rsid w:val="00F043FF"/>
    <w:rsid w:val="00F15163"/>
    <w:rsid w:val="00F152BF"/>
    <w:rsid w:val="00F20264"/>
    <w:rsid w:val="00F2125C"/>
    <w:rsid w:val="00F24388"/>
    <w:rsid w:val="00F24AC2"/>
    <w:rsid w:val="00F25064"/>
    <w:rsid w:val="00F27AD1"/>
    <w:rsid w:val="00F3224B"/>
    <w:rsid w:val="00F35B69"/>
    <w:rsid w:val="00F35DD7"/>
    <w:rsid w:val="00F41980"/>
    <w:rsid w:val="00F43777"/>
    <w:rsid w:val="00F445B2"/>
    <w:rsid w:val="00F545BE"/>
    <w:rsid w:val="00F54CDE"/>
    <w:rsid w:val="00F6182C"/>
    <w:rsid w:val="00F70172"/>
    <w:rsid w:val="00F702C7"/>
    <w:rsid w:val="00F72E3E"/>
    <w:rsid w:val="00F770C7"/>
    <w:rsid w:val="00F801D0"/>
    <w:rsid w:val="00F844C2"/>
    <w:rsid w:val="00F859D5"/>
    <w:rsid w:val="00F8767D"/>
    <w:rsid w:val="00F87F2E"/>
    <w:rsid w:val="00F90769"/>
    <w:rsid w:val="00F94158"/>
    <w:rsid w:val="00F972CF"/>
    <w:rsid w:val="00F97B36"/>
    <w:rsid w:val="00FA2792"/>
    <w:rsid w:val="00FA4A68"/>
    <w:rsid w:val="00FB4327"/>
    <w:rsid w:val="00FB49E0"/>
    <w:rsid w:val="00FB5160"/>
    <w:rsid w:val="00FB7E18"/>
    <w:rsid w:val="00FC0972"/>
    <w:rsid w:val="00FD4D46"/>
    <w:rsid w:val="00FE1893"/>
    <w:rsid w:val="00FE42AA"/>
    <w:rsid w:val="00FE47DB"/>
    <w:rsid w:val="00FE51C4"/>
    <w:rsid w:val="00FE64F8"/>
    <w:rsid w:val="00FE76F7"/>
    <w:rsid w:val="00FF26FE"/>
    <w:rsid w:val="00FF2CEC"/>
    <w:rsid w:val="00FF7436"/>
    <w:rsid w:val="00FF7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62984"/>
  <w15:docId w15:val="{D5E103EC-8083-45FA-82E2-69B70019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1"/>
      <w:ind w:left="120"/>
      <w:jc w:val="center"/>
      <w:outlineLvl w:val="0"/>
    </w:pPr>
    <w:rPr>
      <w:b/>
      <w:bCs/>
      <w:sz w:val="21"/>
      <w:szCs w:val="21"/>
    </w:rPr>
  </w:style>
  <w:style w:type="paragraph" w:styleId="Heading3">
    <w:name w:val="heading 3"/>
    <w:basedOn w:val="Normal"/>
    <w:next w:val="Normal"/>
    <w:link w:val="Heading3Char"/>
    <w:uiPriority w:val="9"/>
    <w:semiHidden/>
    <w:unhideWhenUsed/>
    <w:qFormat/>
    <w:rsid w:val="0041566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119" w:right="114"/>
      <w:jc w:val="both"/>
    </w:pPr>
    <w:rPr>
      <w:sz w:val="21"/>
      <w:szCs w:val="21"/>
    </w:rPr>
  </w:style>
  <w:style w:type="paragraph" w:styleId="Title">
    <w:name w:val="Title"/>
    <w:basedOn w:val="Normal"/>
    <w:uiPriority w:val="10"/>
    <w:qFormat/>
    <w:pPr>
      <w:spacing w:line="245" w:lineRule="exact"/>
      <w:ind w:left="60"/>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B455A8"/>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B528C"/>
    <w:rPr>
      <w:b/>
      <w:bCs/>
    </w:rPr>
  </w:style>
  <w:style w:type="character" w:customStyle="1" w:styleId="Heading3Char">
    <w:name w:val="Heading 3 Char"/>
    <w:basedOn w:val="DefaultParagraphFont"/>
    <w:link w:val="Heading3"/>
    <w:uiPriority w:val="9"/>
    <w:semiHidden/>
    <w:rsid w:val="0041566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848BF"/>
    <w:rPr>
      <w:color w:val="0000FF" w:themeColor="hyperlink"/>
      <w:u w:val="single"/>
    </w:rPr>
  </w:style>
  <w:style w:type="character" w:styleId="UnresolvedMention">
    <w:name w:val="Unresolved Mention"/>
    <w:basedOn w:val="DefaultParagraphFont"/>
    <w:uiPriority w:val="99"/>
    <w:semiHidden/>
    <w:unhideWhenUsed/>
    <w:rsid w:val="002848BF"/>
    <w:rPr>
      <w:color w:val="605E5C"/>
      <w:shd w:val="clear" w:color="auto" w:fill="E1DFDD"/>
    </w:rPr>
  </w:style>
  <w:style w:type="character" w:customStyle="1" w:styleId="BodyTextChar">
    <w:name w:val="Body Text Char"/>
    <w:basedOn w:val="DefaultParagraphFont"/>
    <w:link w:val="BodyText"/>
    <w:uiPriority w:val="1"/>
    <w:rsid w:val="006547B8"/>
    <w:rPr>
      <w:rFonts w:ascii="Calibri" w:eastAsia="Calibri" w:hAnsi="Calibri" w:cs="Calibri"/>
      <w:sz w:val="21"/>
      <w:szCs w:val="21"/>
    </w:rPr>
  </w:style>
  <w:style w:type="character" w:styleId="CommentReference">
    <w:name w:val="annotation reference"/>
    <w:basedOn w:val="DefaultParagraphFont"/>
    <w:uiPriority w:val="99"/>
    <w:semiHidden/>
    <w:unhideWhenUsed/>
    <w:rsid w:val="00BC5A18"/>
    <w:rPr>
      <w:sz w:val="16"/>
      <w:szCs w:val="16"/>
    </w:rPr>
  </w:style>
  <w:style w:type="paragraph" w:styleId="CommentText">
    <w:name w:val="annotation text"/>
    <w:basedOn w:val="Normal"/>
    <w:link w:val="CommentTextChar"/>
    <w:uiPriority w:val="99"/>
    <w:unhideWhenUsed/>
    <w:rsid w:val="00BC5A18"/>
    <w:rPr>
      <w:sz w:val="20"/>
      <w:szCs w:val="20"/>
    </w:rPr>
  </w:style>
  <w:style w:type="character" w:customStyle="1" w:styleId="CommentTextChar">
    <w:name w:val="Comment Text Char"/>
    <w:basedOn w:val="DefaultParagraphFont"/>
    <w:link w:val="CommentText"/>
    <w:uiPriority w:val="99"/>
    <w:rsid w:val="00BC5A1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C5A18"/>
    <w:rPr>
      <w:b/>
      <w:bCs/>
    </w:rPr>
  </w:style>
  <w:style w:type="character" w:customStyle="1" w:styleId="CommentSubjectChar">
    <w:name w:val="Comment Subject Char"/>
    <w:basedOn w:val="CommentTextChar"/>
    <w:link w:val="CommentSubject"/>
    <w:uiPriority w:val="99"/>
    <w:semiHidden/>
    <w:rsid w:val="00BC5A18"/>
    <w:rPr>
      <w:rFonts w:ascii="Calibri" w:eastAsia="Calibri" w:hAnsi="Calibri" w:cs="Calibri"/>
      <w:b/>
      <w:bCs/>
      <w:sz w:val="20"/>
      <w:szCs w:val="20"/>
    </w:rPr>
  </w:style>
  <w:style w:type="paragraph" w:styleId="Bibliography">
    <w:name w:val="Bibliography"/>
    <w:basedOn w:val="Normal"/>
    <w:next w:val="Normal"/>
    <w:uiPriority w:val="37"/>
    <w:unhideWhenUsed/>
    <w:rsid w:val="00E17B6E"/>
  </w:style>
  <w:style w:type="table" w:styleId="TableGrid">
    <w:name w:val="Table Grid"/>
    <w:basedOn w:val="TableNormal"/>
    <w:uiPriority w:val="39"/>
    <w:rsid w:val="00844BD7"/>
    <w:pPr>
      <w:widowControl/>
      <w:autoSpaceDE/>
      <w:autoSpaceDN/>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06282B"/>
  </w:style>
  <w:style w:type="character" w:customStyle="1" w:styleId="Heading1Char">
    <w:name w:val="Heading 1 Char"/>
    <w:basedOn w:val="DefaultParagraphFont"/>
    <w:link w:val="Heading1"/>
    <w:uiPriority w:val="9"/>
    <w:rsid w:val="004C5A17"/>
    <w:rPr>
      <w:rFonts w:ascii="Calibri" w:eastAsia="Calibri" w:hAnsi="Calibri" w:cs="Calibri"/>
      <w:b/>
      <w:bCs/>
      <w:sz w:val="21"/>
      <w:szCs w:val="21"/>
    </w:rPr>
  </w:style>
  <w:style w:type="paragraph" w:customStyle="1" w:styleId="Equation">
    <w:name w:val="Equation"/>
    <w:basedOn w:val="NoSpacing"/>
    <w:link w:val="EquationChar"/>
    <w:qFormat/>
    <w:rsid w:val="004C5A17"/>
    <w:pPr>
      <w:widowControl/>
      <w:autoSpaceDE/>
      <w:autoSpaceDN/>
      <w:spacing w:after="120"/>
      <w:jc w:val="both"/>
    </w:pPr>
    <w:rPr>
      <w:rFonts w:ascii="Times New Roman" w:eastAsiaTheme="minorEastAsia" w:hAnsi="Times New Roman" w:cstheme="minorBidi"/>
      <w:sz w:val="24"/>
      <w:lang w:eastAsia="zh-CN"/>
    </w:rPr>
  </w:style>
  <w:style w:type="character" w:customStyle="1" w:styleId="EquationChar">
    <w:name w:val="Equation Char"/>
    <w:basedOn w:val="DefaultParagraphFont"/>
    <w:link w:val="Equation"/>
    <w:rsid w:val="004C5A17"/>
    <w:rPr>
      <w:rFonts w:ascii="Times New Roman" w:eastAsiaTheme="minorEastAsia" w:hAnsi="Times New Roman"/>
      <w:sz w:val="24"/>
      <w:lang w:eastAsia="zh-CN"/>
    </w:rPr>
  </w:style>
  <w:style w:type="paragraph" w:styleId="NoSpacing">
    <w:name w:val="No Spacing"/>
    <w:uiPriority w:val="1"/>
    <w:qFormat/>
    <w:rsid w:val="004C5A17"/>
    <w:rPr>
      <w:rFonts w:ascii="Calibri" w:eastAsia="Calibri" w:hAnsi="Calibri" w:cs="Calibri"/>
    </w:rPr>
  </w:style>
  <w:style w:type="paragraph" w:styleId="Header">
    <w:name w:val="header"/>
    <w:basedOn w:val="Normal"/>
    <w:link w:val="HeaderChar"/>
    <w:uiPriority w:val="99"/>
    <w:unhideWhenUsed/>
    <w:rsid w:val="003B0B0B"/>
    <w:pPr>
      <w:tabs>
        <w:tab w:val="center" w:pos="4680"/>
        <w:tab w:val="right" w:pos="9360"/>
      </w:tabs>
    </w:pPr>
  </w:style>
  <w:style w:type="character" w:customStyle="1" w:styleId="HeaderChar">
    <w:name w:val="Header Char"/>
    <w:basedOn w:val="DefaultParagraphFont"/>
    <w:link w:val="Header"/>
    <w:uiPriority w:val="99"/>
    <w:rsid w:val="003B0B0B"/>
    <w:rPr>
      <w:rFonts w:ascii="Calibri" w:eastAsia="Calibri" w:hAnsi="Calibri" w:cs="Calibri"/>
    </w:rPr>
  </w:style>
  <w:style w:type="paragraph" w:styleId="Footer">
    <w:name w:val="footer"/>
    <w:basedOn w:val="Normal"/>
    <w:link w:val="FooterChar"/>
    <w:uiPriority w:val="99"/>
    <w:unhideWhenUsed/>
    <w:rsid w:val="003B0B0B"/>
    <w:pPr>
      <w:tabs>
        <w:tab w:val="center" w:pos="4680"/>
        <w:tab w:val="right" w:pos="9360"/>
      </w:tabs>
    </w:pPr>
  </w:style>
  <w:style w:type="character" w:customStyle="1" w:styleId="FooterChar">
    <w:name w:val="Footer Char"/>
    <w:basedOn w:val="DefaultParagraphFont"/>
    <w:link w:val="Footer"/>
    <w:uiPriority w:val="99"/>
    <w:rsid w:val="003B0B0B"/>
    <w:rPr>
      <w:rFonts w:ascii="Calibri" w:eastAsia="Calibri" w:hAnsi="Calibri" w:cs="Calibri"/>
    </w:rPr>
  </w:style>
  <w:style w:type="character" w:customStyle="1" w:styleId="contentpasted0">
    <w:name w:val="contentpasted0"/>
    <w:basedOn w:val="DefaultParagraphFont"/>
    <w:rsid w:val="00C3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3159">
      <w:bodyDiv w:val="1"/>
      <w:marLeft w:val="0"/>
      <w:marRight w:val="0"/>
      <w:marTop w:val="0"/>
      <w:marBottom w:val="0"/>
      <w:divBdr>
        <w:top w:val="none" w:sz="0" w:space="0" w:color="auto"/>
        <w:left w:val="none" w:sz="0" w:space="0" w:color="auto"/>
        <w:bottom w:val="none" w:sz="0" w:space="0" w:color="auto"/>
        <w:right w:val="none" w:sz="0" w:space="0" w:color="auto"/>
      </w:divBdr>
    </w:div>
    <w:div w:id="244346606">
      <w:bodyDiv w:val="1"/>
      <w:marLeft w:val="0"/>
      <w:marRight w:val="0"/>
      <w:marTop w:val="0"/>
      <w:marBottom w:val="0"/>
      <w:divBdr>
        <w:top w:val="none" w:sz="0" w:space="0" w:color="auto"/>
        <w:left w:val="none" w:sz="0" w:space="0" w:color="auto"/>
        <w:bottom w:val="none" w:sz="0" w:space="0" w:color="auto"/>
        <w:right w:val="none" w:sz="0" w:space="0" w:color="auto"/>
      </w:divBdr>
    </w:div>
    <w:div w:id="422531216">
      <w:bodyDiv w:val="1"/>
      <w:marLeft w:val="0"/>
      <w:marRight w:val="0"/>
      <w:marTop w:val="0"/>
      <w:marBottom w:val="0"/>
      <w:divBdr>
        <w:top w:val="none" w:sz="0" w:space="0" w:color="auto"/>
        <w:left w:val="none" w:sz="0" w:space="0" w:color="auto"/>
        <w:bottom w:val="none" w:sz="0" w:space="0" w:color="auto"/>
        <w:right w:val="none" w:sz="0" w:space="0" w:color="auto"/>
      </w:divBdr>
    </w:div>
    <w:div w:id="803815592">
      <w:bodyDiv w:val="1"/>
      <w:marLeft w:val="0"/>
      <w:marRight w:val="0"/>
      <w:marTop w:val="0"/>
      <w:marBottom w:val="0"/>
      <w:divBdr>
        <w:top w:val="none" w:sz="0" w:space="0" w:color="auto"/>
        <w:left w:val="none" w:sz="0" w:space="0" w:color="auto"/>
        <w:bottom w:val="none" w:sz="0" w:space="0" w:color="auto"/>
        <w:right w:val="none" w:sz="0" w:space="0" w:color="auto"/>
      </w:divBdr>
    </w:div>
    <w:div w:id="1566993091">
      <w:bodyDiv w:val="1"/>
      <w:marLeft w:val="0"/>
      <w:marRight w:val="0"/>
      <w:marTop w:val="0"/>
      <w:marBottom w:val="0"/>
      <w:divBdr>
        <w:top w:val="none" w:sz="0" w:space="0" w:color="auto"/>
        <w:left w:val="none" w:sz="0" w:space="0" w:color="auto"/>
        <w:bottom w:val="none" w:sz="0" w:space="0" w:color="auto"/>
        <w:right w:val="none" w:sz="0" w:space="0" w:color="auto"/>
      </w:divBdr>
    </w:div>
    <w:div w:id="1575428114">
      <w:bodyDiv w:val="1"/>
      <w:marLeft w:val="0"/>
      <w:marRight w:val="0"/>
      <w:marTop w:val="0"/>
      <w:marBottom w:val="0"/>
      <w:divBdr>
        <w:top w:val="none" w:sz="0" w:space="0" w:color="auto"/>
        <w:left w:val="none" w:sz="0" w:space="0" w:color="auto"/>
        <w:bottom w:val="none" w:sz="0" w:space="0" w:color="auto"/>
        <w:right w:val="none" w:sz="0" w:space="0" w:color="auto"/>
      </w:divBdr>
      <w:divsChild>
        <w:div w:id="468786237">
          <w:marLeft w:val="0"/>
          <w:marRight w:val="0"/>
          <w:marTop w:val="0"/>
          <w:marBottom w:val="0"/>
          <w:divBdr>
            <w:top w:val="none" w:sz="0" w:space="0" w:color="auto"/>
            <w:left w:val="none" w:sz="0" w:space="0" w:color="auto"/>
            <w:bottom w:val="none" w:sz="0" w:space="0" w:color="auto"/>
            <w:right w:val="none" w:sz="0" w:space="0" w:color="auto"/>
          </w:divBdr>
        </w:div>
        <w:div w:id="1667899617">
          <w:marLeft w:val="0"/>
          <w:marRight w:val="0"/>
          <w:marTop w:val="0"/>
          <w:marBottom w:val="0"/>
          <w:divBdr>
            <w:top w:val="none" w:sz="0" w:space="0" w:color="auto"/>
            <w:left w:val="none" w:sz="0" w:space="0" w:color="auto"/>
            <w:bottom w:val="none" w:sz="0" w:space="0" w:color="auto"/>
            <w:right w:val="none" w:sz="0" w:space="0" w:color="auto"/>
          </w:divBdr>
        </w:div>
      </w:divsChild>
    </w:div>
    <w:div w:id="1778914310">
      <w:bodyDiv w:val="1"/>
      <w:marLeft w:val="0"/>
      <w:marRight w:val="0"/>
      <w:marTop w:val="0"/>
      <w:marBottom w:val="0"/>
      <w:divBdr>
        <w:top w:val="none" w:sz="0" w:space="0" w:color="auto"/>
        <w:left w:val="none" w:sz="0" w:space="0" w:color="auto"/>
        <w:bottom w:val="none" w:sz="0" w:space="0" w:color="auto"/>
        <w:right w:val="none" w:sz="0" w:space="0" w:color="auto"/>
      </w:divBdr>
    </w:div>
    <w:div w:id="199298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Misc</b:SourceType>
    <b:Guid>{7D142AED-FF11-4EC6-AEEF-D71D2A75173F}</b:Guid>
    <b:Title>https://rapidreviewscovid19.mitpress.mit.edu/</b:Title>
    <b:RefOrder>23</b:RefOrder>
  </b:Source>
  <b:Source>
    <b:Tag>htt5</b:Tag>
    <b:SourceType>Misc</b:SourceType>
    <b:Guid>{FA12A573-DB66-49A8-AFF5-237129CB120D}</b:Guid>
    <b:Title>https://elifesciences.org/</b:Title>
    <b:RefOrder>24</b:RefOrder>
  </b:Source>
  <b:Source>
    <b:Tag>htt2</b:Tag>
    <b:SourceType>Misc</b:SourceType>
    <b:Guid>{252729B2-3782-4857-8900-9AE94D0FA80F}</b:Guid>
    <b:Title>https://outbreakscience.org/</b:Title>
    <b:RefOrder>25</b:RefOrder>
  </b:Source>
  <b:Source>
    <b:Tag>htt6</b:Tag>
    <b:SourceType>Misc</b:SourceType>
    <b:Guid>{A3D07AB6-9598-4C6F-90ED-40024BC24121}</b:Guid>
    <b:Title>https://prelights.biologists.com/</b:Title>
    <b:RefOrder>26</b:RefOrder>
  </b:Source>
  <b:Source>
    <b:Tag>Zho19</b:Tag>
    <b:SourceType>ConferenceProceedings</b:SourceType>
    <b:Guid>{D868130F-0B2F-4669-AD92-909C87B02AA2}</b:Guid>
    <b:Title>Confidence regularized self-training</b:Title>
    <b:Year>2019</b:Year>
    <b:ConferenceName>In Proceedings of the IEEE/CVF International Conference on Computer Vision</b:ConferenceName>
    <b:Pages>5982 - 5991</b:Pages>
    <b:Author>
      <b:Author>
        <b:NameList>
          <b:Person>
            <b:Last>Zhou</b:Last>
            <b:First>Yang</b:First>
          </b:Person>
          <b:Person>
            <b:Last>Yu</b:Last>
            <b:First>Zhiding</b:First>
          </b:Person>
          <b:Person>
            <b:Last>Liu</b:Last>
            <b:First>Xiaofeng</b:First>
          </b:Person>
          <b:Person>
            <b:Last>Kumar</b:Last>
            <b:First>BVK</b:First>
          </b:Person>
          <b:Person>
            <b:Last>Wang</b:Last>
            <b:First>Jinsong</b:First>
          </b:Person>
        </b:NameList>
      </b:Author>
    </b:Author>
    <b:RefOrder>27</b:RefOrder>
  </b:Source>
  <b:Source>
    <b:Tag>Bud21</b:Tag>
    <b:SourceType>JournalArticle</b:SourceType>
    <b:Guid>{D0B8218B-E2F9-4D70-93FC-88995EF9A9CD}</b:Guid>
    <b:Title>A survey on active learning and human-in-the-loop deep learning for medical image analysis</b:Title>
    <b:Year>2021</b:Year>
    <b:JournalName>Medical Image Analysis</b:JournalName>
    <b:Publisher>Elsevier</b:Publisher>
    <b:Author>
      <b:Author>
        <b:NameList>
          <b:Person>
            <b:Last>Budd</b:Last>
            <b:First>Samuel</b:First>
          </b:Person>
          <b:Person>
            <b:Last>Robinson</b:Last>
            <b:Middle>C</b:Middle>
            <b:First>Emma</b:First>
          </b:Person>
          <b:Person>
            <b:Last>Kainz</b:Last>
            <b:First>Bernhard</b:First>
          </b:Person>
        </b:NameList>
      </b:Author>
    </b:Author>
    <b:RefOrder>28</b:RefOrder>
  </b:Source>
  <b:Source>
    <b:Tag>Gra05</b:Tag>
    <b:SourceType>JournalArticle</b:SourceType>
    <b:Guid>{CB04942C-8A1A-42E3-9608-63E77750D494}</b:Guid>
    <b:Title>Semi-supervised learning by entropy minimization</b:Title>
    <b:JournalName>CAP</b:JournalName>
    <b:Year>2005</b:Year>
    <b:Pages>281--296</b:Pages>
    <b:Volume>367</b:Volume>
    <b:Author>
      <b:Author>
        <b:NameList>
          <b:Person>
            <b:Last>Grandvalet</b:Last>
            <b:First>Yves</b:First>
          </b:Person>
          <b:Person>
            <b:Last>Bengio</b:Last>
            <b:First>Yoshua</b:First>
          </b:Person>
        </b:NameList>
      </b:Author>
    </b:Author>
    <b:RefOrder>29</b:RefOrder>
  </b:Source>
  <b:Source>
    <b:Tag>Dev</b:Tag>
    <b:SourceType>ConferenceProceedings</b:SourceType>
    <b:Guid>{231E755A-F80D-4BE4-B02D-65DC14F51E17}</b:Guid>
    <b:Title>BERT: Pre-training of Deep Bidirectional Transformers for Language</b:Title>
    <b:Pages>4171 - 4186</b:Pages>
    <b:ConferenceName>In Proceedings of the 2019 Conference of the North American Chapter of the Association for Computational Linguistics: Human Language Technologies</b:ConferenceName>
    <b:Publisher>Association for Computational Linguistics</b:Publisher>
    <b:Author>
      <b:Author>
        <b:NameList>
          <b:Person>
            <b:Last>Devlin</b:Last>
            <b:First>Jacob</b:First>
          </b:Person>
          <b:Person>
            <b:Last>Chang</b:Last>
            <b:First>Ming-Wei</b:First>
          </b:Person>
          <b:Person>
            <b:Last>Lee</b:Last>
            <b:First>Kenton</b:First>
          </b:Person>
          <b:Person>
            <b:Last>Toutanova</b:Last>
            <b:First>Kristina</b:First>
          </b:Person>
        </b:NameList>
      </b:Author>
    </b:Author>
    <b:RefOrder>30</b:RefOrder>
  </b:Source>
  <b:Source>
    <b:Tag>Dai221</b:Tag>
    <b:SourceType>ConferenceProceedings</b:SourceType>
    <b:Guid>{0F767B01-60F2-4398-B359-2582B237DD3E}</b:Guid>
    <b:Author>
      <b:Author>
        <b:NameList>
          <b:Person>
            <b:Last>Dai</b:Last>
            <b:First>Enyan</b:First>
          </b:Person>
          <b:Person>
            <b:Last>Wang</b:Last>
            <b:First>Suhang</b:First>
          </b:Person>
        </b:NameList>
      </b:Author>
    </b:Author>
    <b:Title>Towards Self-Explainable Graph Neural Network</b:Title>
    <b:Year>2022</b:Year>
    <b:ConferenceName>In Proceedings of the 30th ACM International Conference on Information \&amp; Knowledge Management</b:ConferenceName>
    <b:Pages>302 - 311</b:Pages>
    <b:RefOrder>8</b:RefOrder>
  </b:Source>
  <b:Source>
    <b:Tag>Dai21</b:Tag>
    <b:SourceType>ConferenceProceedings</b:SourceType>
    <b:Guid>{5E8D55E1-7E9E-47AD-AD19-04D68BF86659}</b:Guid>
    <b:Author>
      <b:Author>
        <b:NameList>
          <b:Person>
            <b:Last>Dai</b:Last>
            <b:First>Enyan</b:First>
          </b:Person>
          <b:Person>
            <b:Last>Aggarwal</b:Last>
            <b:First>Charu</b:First>
          </b:Person>
          <b:Person>
            <b:Last>Wang</b:Last>
            <b:First>Suhang</b:First>
          </b:Person>
        </b:NameList>
      </b:Author>
    </b:Author>
    <b:Title>NRGNN: Learning a Label Noise Resistant Graph Neural Network on Sparsely and Noisily Labeled Graphs</b:Title>
    <b:Year>2021</b:Year>
    <b:ConferenceName>In Proceedings of the 27th ACM SIGKDD Conference on Knowledge Discovery &amp; Data Mining</b:ConferenceName>
    <b:Pages>227 - 236</b:Pages>
    <b:RefOrder>9</b:RefOrder>
  </b:Source>
  <b:Source>
    <b:Tag>Jin20</b:Tag>
    <b:SourceType>ConferenceProceedings</b:SourceType>
    <b:Guid>{62F9DBBE-23CC-450C-BDFC-4AF3BD22EAFC}</b:Guid>
    <b:Author>
      <b:Author>
        <b:NameList>
          <b:Person>
            <b:Last>Jin</b:Last>
            <b:First>Wei</b:First>
          </b:Person>
          <b:Person>
            <b:Last>Ma</b:Last>
            <b:First>Yao</b:First>
          </b:Person>
          <b:Person>
            <b:Last>Liu</b:Last>
            <b:First>Xiaorui</b:First>
          </b:Person>
          <b:Person>
            <b:Last>Tang</b:Last>
            <b:First>Xianfeng</b:First>
          </b:Person>
          <b:Person>
            <b:Last>Wang</b:Last>
            <b:First>Suhang</b:First>
          </b:Person>
          <b:Person>
            <b:Last>Tang</b:Last>
            <b:First>Jilang</b:First>
          </b:Person>
        </b:NameList>
      </b:Author>
    </b:Author>
    <b:Title>Graph structure learning for robust graph neural networks</b:Title>
    <b:Year>2020</b:Year>
    <b:ConferenceName>In Proceedings of the 26th ACM SIGKDD International Conference on Knowledge Discovery \&amp; Data Mining</b:ConferenceName>
    <b:Pages>66 - 74</b:Pages>
    <b:RefOrder>10</b:RefOrder>
  </b:Source>
  <b:Source>
    <b:Tag>Tan201</b:Tag>
    <b:SourceType>ConferenceProceedings</b:SourceType>
    <b:Guid>{18F13699-9B45-4886-B2E4-F9E4CE5091EF}</b:Guid>
    <b:Author>
      <b:Author>
        <b:NameList>
          <b:Person>
            <b:Last>Tang</b:Last>
            <b:First>Xianfeng</b:First>
          </b:Person>
          <b:Person>
            <b:Last>Li</b:Last>
            <b:First>Yandong</b:First>
          </b:Person>
          <b:Person>
            <b:Last>Sun</b:Last>
            <b:First>Yiwei</b:First>
          </b:Person>
          <b:Person>
            <b:Last>Yao</b:Last>
            <b:First>Huaxiu</b:First>
          </b:Person>
          <b:Person>
            <b:Last>Mitra</b:Last>
            <b:First>Prasenjit</b:First>
          </b:Person>
          <b:Person>
            <b:Last>Wang</b:Last>
            <b:First>Suhang</b:First>
          </b:Person>
        </b:NameList>
      </b:Author>
    </b:Author>
    <b:Title>Transferring robustness for graph neural network against poisoning attacks</b:Title>
    <b:Year>2020</b:Year>
    <b:ConferenceName>In Proceedings of the 13th International Conference on Web Search and Data Mining</b:ConferenceName>
    <b:Pages>600 - 608</b:Pages>
    <b:RefOrder>11</b:RefOrder>
  </b:Source>
  <b:Source>
    <b:Tag>Zha21</b:Tag>
    <b:SourceType>ConferenceProceedings</b:SourceType>
    <b:Guid>{B479F6E4-CC75-431E-BED6-B0868A61CBAF}</b:Guid>
    <b:Author>
      <b:Author>
        <b:NameList>
          <b:Person>
            <b:Last>Zhao</b:Last>
            <b:First>Tianxiang</b:First>
          </b:Person>
          <b:Person>
            <b:Last>Zhang</b:Last>
            <b:First>Xiang</b:First>
          </b:Person>
          <b:Person>
            <b:Last>Wang</b:Last>
            <b:First>Suhang</b:First>
          </b:Person>
        </b:NameList>
      </b:Author>
    </b:Author>
    <b:Title>GraphSMOTE: Imbalanced Node Classification on Graphs with Graph Neural Networks</b:Title>
    <b:Year>2021</b:Year>
    <b:ConferenceName>In Proceedings of the 14th ACM International Conference on Web Search and Data Mining</b:ConferenceName>
    <b:Pages>833 - 841</b:Pages>
    <b:RefOrder>12</b:RefOrder>
  </b:Source>
  <b:Source>
    <b:Tag>Dai212</b:Tag>
    <b:SourceType>ConferenceProceedings</b:SourceType>
    <b:Guid>{927A70D1-634D-4023-ADB6-57B956851C95}</b:Guid>
    <b:Title>Say no to the discrimination: Learning fair graph neural networks with limited sensitive attribute information</b:Title>
    <b:Year>2021</b:Year>
    <b:ConferenceName>In Proceedings of the 14th ACM International Conference on Web Search and Data Mining</b:ConferenceName>
    <b:Author>
      <b:Author>
        <b:NameList>
          <b:Person>
            <b:Last>Dai</b:Last>
            <b:First>Eanyan</b:First>
          </b:Person>
          <b:Person>
            <b:Last>Wang</b:Last>
            <b:First>Suhang</b:First>
          </b:Person>
        </b:NameList>
      </b:Author>
    </b:Author>
    <b:Pages>680 - 688</b:Pages>
    <b:RefOrder>13</b:RefOrder>
  </b:Source>
  <b:Source>
    <b:Tag>Shu17</b:Tag>
    <b:SourceType>JournalArticle</b:SourceType>
    <b:Guid>{7EDAD553-33B7-44FA-AC83-86B4B388E45A}</b:Guid>
    <b:Author>
      <b:Author>
        <b:NameList>
          <b:Person>
            <b:Last>Shu</b:Last>
            <b:First>Kai</b:First>
          </b:Person>
          <b:Person>
            <b:Last>Sliva</b:Last>
            <b:First>Amy</b:First>
          </b:Person>
          <b:Person>
            <b:Last>Wang</b:Last>
            <b:First>Suhang</b:First>
            <b:Middle>and Tang, Jiliang and Liu, Huan</b:Middle>
          </b:Person>
        </b:NameList>
      </b:Author>
    </b:Author>
    <b:Title>Fake news detection on social media: A data mining perspective</b:Title>
    <b:Year>2017</b:Year>
    <b:JournalName>ACM SIGKDD explorations newsletter</b:JournalName>
    <b:Pages>22 - 36</b:Pages>
    <b:Volume>19</b:Volume>
    <b:Issue>1</b:Issue>
    <b:RefOrder>2</b:RefOrder>
  </b:Source>
  <b:Source>
    <b:Tag>Shu201</b:Tag>
    <b:SourceType>JournalArticle</b:SourceType>
    <b:Guid>{DF6B50FE-89E2-486B-A054-A015069D3717}</b:Guid>
    <b:Author>
      <b:Author>
        <b:NameList>
          <b:Person>
            <b:Last>Shu</b:Last>
            <b:First>Kai</b:First>
          </b:Person>
          <b:Person>
            <b:Last>Mahudeswaran</b:Last>
            <b:First>Deepak</b:First>
          </b:Person>
          <b:Person>
            <b:Last>Wang</b:Last>
            <b:First>Suhang</b:First>
          </b:Person>
          <b:Person>
            <b:Last>Lee</b:Last>
            <b:First>Dongwon</b:First>
          </b:Person>
          <b:Person>
            <b:Last>Liu</b:Last>
            <b:First>Huan</b:First>
          </b:Person>
        </b:NameList>
      </b:Author>
    </b:Author>
    <b:Title>Fakenewsnet: A data repository with news content, social context, and spatiotemporal information for studying fake news on social media</b:Title>
    <b:JournalName>Big data</b:JournalName>
    <b:Year>2020</b:Year>
    <b:Pages>171 - 188</b:Pages>
    <b:Volume>8</b:Volume>
    <b:Issue>3</b:Issue>
    <b:RefOrder>14</b:RefOrder>
  </b:Source>
  <b:Source>
    <b:Tag>Dai20</b:Tag>
    <b:SourceType>ConferenceProceedings</b:SourceType>
    <b:Guid>{7A2D3BEC-4E4C-4080-959E-881495737DE3}</b:Guid>
    <b:Title>Ginger cannot cure cancer: Battling fake health news with a comprehensive data repository</b:Title>
    <b:Year>2020</b:Year>
    <b:Author>
      <b:Author>
        <b:NameList>
          <b:Person>
            <b:Last>Dai</b:Last>
            <b:First>Enyan</b:First>
          </b:Person>
          <b:Person>
            <b:Last>Sun</b:Last>
            <b:First>Yiwei</b:First>
          </b:Person>
          <b:Person>
            <b:Last>Wang</b:Last>
            <b:First>Suhang</b:First>
          </b:Person>
        </b:NameList>
      </b:Author>
    </b:Author>
    <b:ConferenceName>In Proceedings of the International AAAI Conference on Web and Social Media</b:ConferenceName>
    <b:Pages>853--862</b:Pages>
    <b:Volume>14</b:Volume>
    <b:RefOrder>15</b:RefOrder>
  </b:Source>
  <b:Source>
    <b:Tag>Shu191</b:Tag>
    <b:SourceType>ConferenceProceedings</b:SourceType>
    <b:Guid>{6DAF4542-43FF-417C-8FAA-6729CB6D8CD3}</b:Guid>
    <b:Author>
      <b:Author>
        <b:NameList>
          <b:Person>
            <b:Last>Shu</b:Last>
            <b:First>Kai</b:First>
          </b:Person>
          <b:Person>
            <b:Last>Wang</b:Last>
            <b:First>Suhang</b:First>
          </b:Person>
          <b:Person>
            <b:Last>Liu</b:Last>
            <b:First>Huan</b:First>
          </b:Person>
        </b:NameList>
      </b:Author>
    </b:Author>
    <b:Title>Beyond news contents: The role of social context for fake news detection</b:Title>
    <b:Year>2019</b:Year>
    <b:Pages>312 - 320</b:Pages>
    <b:ConferenceName>In Proceedings of the twelfth ACM international conference on web search and data ming</b:ConferenceName>
    <b:RefOrder>16</b:RefOrder>
  </b:Source>
  <b:Source>
    <b:Tag>Shu192</b:Tag>
    <b:SourceType>ConferenceProceedings</b:SourceType>
    <b:Guid>{21CB19CA-3145-4B4B-B857-2125AB4752A6}</b:Guid>
    <b:Author>
      <b:Author>
        <b:NameList>
          <b:Person>
            <b:Last>Shu</b:Last>
            <b:First>Kai</b:First>
          </b:Person>
          <b:Person>
            <b:Last>Cui</b:Last>
            <b:First>Limeng</b:First>
          </b:Person>
          <b:Person>
            <b:Last>Wang</b:Last>
            <b:First>Suhang</b:First>
          </b:Person>
          <b:Person>
            <b:Last>Lee</b:Last>
            <b:First>Dongwon</b:First>
          </b:Person>
          <b:Person>
            <b:Last>Liu</b:Last>
            <b:First>Huan</b:First>
          </b:Person>
        </b:NameList>
      </b:Author>
    </b:Author>
    <b:Title>defend: Explainable fake news detection</b:Title>
    <b:Year>2019</b:Year>
    <b:ConferenceName>In Proceedings of the 25th ACM SIGKDD international conference on knowledge discovery \&amp; data mining</b:ConferenceName>
    <b:Pages>395 - 405</b:Pages>
    <b:RefOrder>17</b:RefOrder>
  </b:Source>
  <b:Source>
    <b:Tag>Cui20</b:Tag>
    <b:SourceType>ConferenceProceedings</b:SourceType>
    <b:Guid>{6C41689E-3858-44F2-80FF-ADB8660579EA}</b:Guid>
    <b:Author>
      <b:Author>
        <b:NameList>
          <b:Person>
            <b:Last>Cui</b:Last>
            <b:First>Limeng</b:First>
          </b:Person>
          <b:Person>
            <b:Last>Seo</b:Last>
            <b:First>Haeseung</b:First>
          </b:Person>
          <b:Person>
            <b:Last>Tabar</b:Last>
            <b:First>Maryam</b:First>
          </b:Person>
          <b:Person>
            <b:Last>Ma</b:Last>
            <b:First>Fenglong</b:First>
          </b:Person>
          <b:Person>
            <b:Last>Wang</b:Last>
            <b:First>Suhang</b:First>
          </b:Person>
          <b:Person>
            <b:Last>Lee</b:Last>
            <b:First>Dongwon</b:First>
          </b:Person>
        </b:NameList>
      </b:Author>
    </b:Author>
    <b:Title>Deterrent: Knowledge guided graph attention network for detecting healthcare misinformation</b:Title>
    <b:Year>2020</b:Year>
    <b:ConferenceName>In Proceedings of the 26th ACM SIGKDD international conference on knowledge discovery \&amp; data mining</b:ConferenceName>
    <b:Pages>492 - 502</b:Pages>
    <b:RefOrder>18</b:RefOrder>
  </b:Source>
  <b:Source>
    <b:Tag>Wan17</b:Tag>
    <b:SourceType>ConferenceProceedings</b:SourceType>
    <b:Guid>{3E6D7258-D90F-4F31-9B62-B189BD48049E}</b:Guid>
    <b:Author>
      <b:Author>
        <b:NameList>
          <b:Person>
            <b:Last>Wang</b:Last>
            <b:First>Suhang</b:First>
          </b:Person>
          <b:Person>
            <b:Last>Wang</b:Last>
            <b:First>Yilin</b:First>
          </b:Person>
          <b:Person>
            <b:Last>Tang</b:Last>
            <b:First>Jiliang</b:First>
          </b:Person>
          <b:Person>
            <b:Last>Shu</b:Last>
            <b:First>Kai</b:First>
          </b:Person>
          <b:Person>
            <b:Last>Ranganath</b:Last>
            <b:First>Suhas</b:First>
          </b:Person>
          <b:Person>
            <b:Last>Liu</b:Last>
            <b:First>Huan</b:First>
          </b:Person>
        </b:NameList>
      </b:Author>
    </b:Author>
    <b:Title>What Your Images Reveal: Exploiting Visual Contents for Point-of-Interest Recommendation</b:Title>
    <b:Year>2017</b:Year>
    <b:ConferenceName>In Proceedings of the 26th international conference on world wide web</b:ConferenceName>
    <b:Pages>391 - 400</b:Pages>
    <b:RefOrder>19</b:RefOrder>
  </b:Source>
  <b:Source>
    <b:Tag>Tan20</b:Tag>
    <b:SourceType>ConferenceProceedings</b:SourceType>
    <b:Guid>{35A2EAB0-91CD-467E-B7AC-7F8D4C813559}</b:Guid>
    <b:Author>
      <b:Author>
        <b:NameList>
          <b:Person>
            <b:Last>Tang</b:Last>
            <b:First>Xianfeng</b:First>
          </b:Person>
          <b:Person>
            <b:Last>Liu</b:Last>
            <b:First>Yozen</b:First>
          </b:Person>
          <b:Person>
            <b:Last>Shah</b:Last>
            <b:First>Neil</b:First>
          </b:Person>
          <b:Person>
            <b:Last>Shi</b:Last>
            <b:First>Xiaolin</b:First>
          </b:Person>
          <b:Person>
            <b:Last>Mitra</b:Last>
            <b:First>Prasenjit</b:First>
          </b:Person>
          <b:Person>
            <b:Last>Wang</b:Last>
            <b:First>Suhang</b:First>
          </b:Person>
        </b:NameList>
      </b:Author>
    </b:Author>
    <b:Title>Knowing your fate: Friendship, action and temporal explanations for user engagement prediction on social apps</b:Title>
    <b:Year>2020</b:Year>
    <b:ConferenceName>In Proceedings of the 26th ACM SIGKDD International Conference on Knowledge Discovery \&amp; Data Mining</b:ConferenceName>
    <b:Pages>2269 - 2279</b:Pages>
    <b:RefOrder>20</b:RefOrder>
  </b:Source>
  <b:Source>
    <b:Tag>Tang2022</b:Tag>
    <b:SourceType>ConferenceProceedings</b:SourceType>
    <b:Guid>{D5116E48-AE29-4636-8300-83A801D20847}</b:Guid>
    <b:Author>
      <b:Author>
        <b:NameList>
          <b:Person>
            <b:Last>Tang</b:Last>
            <b:First>Xianfeng</b:First>
          </b:Person>
          <b:Person>
            <b:Last>Liu</b:Last>
            <b:First>Yozen</b:First>
          </b:Person>
          <b:Person>
            <b:Last>He</b:Last>
            <b:First>Xinran</b:First>
          </b:Person>
          <b:Person>
            <b:Last>Wang</b:Last>
            <b:First>Suhang</b:First>
          </b:Person>
          <b:Person>
            <b:Last>Shah</b:Last>
            <b:First>Neil</b:First>
          </b:Person>
        </b:NameList>
      </b:Author>
    </b:Author>
    <b:Title>Ranking Friend Stories on Social Platforms with Edge-Contextual Local Graph Convolutions</b:Title>
    <b:Year>2022</b:Year>
    <b:ConferenceName>In Proceedings of The 15th ACM International Conference on Web Search and Data Mining</b:ConferenceName>
    <b:RefOrder>21</b:RefOrder>
  </b:Source>
  <b:Source>
    <b:Tag>LiJ17</b:Tag>
    <b:SourceType>JournalArticle</b:SourceType>
    <b:Guid>{A3F85EE4-3B46-4493-8918-A3B51BD1A675}</b:Guid>
    <b:Author>
      <b:Author>
        <b:NameList>
          <b:Person>
            <b:Last>Li</b:Last>
            <b:First>Jundong</b:First>
          </b:Person>
          <b:Person>
            <b:Last>Cheng</b:Last>
            <b:First>Kewei</b:First>
          </b:Person>
          <b:Person>
            <b:Last>Wang</b:Last>
            <b:First>Suhang</b:First>
          </b:Person>
          <b:Person>
            <b:Last>Morstatter</b:Last>
            <b:First>Fred</b:First>
          </b:Person>
          <b:Person>
            <b:Last>Trevino</b:Last>
            <b:First>Robert</b:First>
            <b:Middle>P</b:Middle>
          </b:Person>
          <b:Person>
            <b:Last>Tang</b:Last>
            <b:First>Jiliang</b:First>
          </b:Person>
          <b:Person>
            <b:Last>Liu</b:Last>
            <b:First>Huan</b:First>
          </b:Person>
        </b:NameList>
      </b:Author>
    </b:Author>
    <b:Title>Feature selection: A data perspective</b:Title>
    <b:Year>2017</b:Year>
    <b:JournalName>ACM Computing Surveys</b:JournalName>
    <b:Pages>1 - 45</b:Pages>
    <b:Volume>50</b:Volume>
    <b:Issue>6</b:Issue>
    <b:RefOrder>22</b:RefOrder>
  </b:Source>
  <b:Source>
    <b:Tag>LeT20</b:Tag>
    <b:SourceType>ConferenceProceedings</b:SourceType>
    <b:Guid>{A1F8F985-E842-4F7A-9AA6-DF3AF65CEC67}</b:Guid>
    <b:Title>GRACE: Generating Concise and Informative Contrastive Sample to Explain Neural Network Model's Prediction</b:Title>
    <b:Year>2020</b:Year>
    <b:Pages>238 - 248</b:Pages>
    <b:ConferenceName>In Proceedings of the 26th ACM SIGKDD International Conference on Knowledge Discovery \&amp; Data Mining</b:ConferenceName>
    <b:Author>
      <b:Author>
        <b:NameList>
          <b:Person>
            <b:Last>Le</b:Last>
            <b:First>Thai</b:First>
          </b:Person>
          <b:Person>
            <b:Last>Wang</b:Last>
            <b:First>Suhang</b:First>
          </b:Person>
          <b:Person>
            <b:Last>Lee</b:Last>
            <b:First>Dongwon</b:First>
          </b:Person>
        </b:NameList>
      </b:Author>
    </b:Author>
    <b:RefOrder>37</b:RefOrder>
  </b:Source>
  <b:Source>
    <b:Tag>Xia21</b:Tag>
    <b:SourceType>ConferenceProceedings</b:SourceType>
    <b:Guid>{7B7C786F-1BD5-440E-87B0-AF8C01562DAB}</b:Guid>
    <b:Author>
      <b:Author>
        <b:NameList>
          <b:Person>
            <b:Last>Xiao</b:Last>
            <b:First>Teng</b:First>
          </b:Person>
          <b:Person>
            <b:Last>Chen</b:Last>
            <b:First>Zhengyu</b:First>
          </b:Person>
          <b:Person>
            <b:Last>Wang</b:Last>
            <b:First>Donglin</b:First>
          </b:Person>
          <b:Person>
            <b:Last>Wang</b:Last>
            <b:First>Suhang</b:First>
          </b:Person>
        </b:NameList>
      </b:Author>
    </b:Author>
    <b:Title>Learning How to Propagate Messages in Graph Neural Networks</b:Title>
    <b:Year>2021</b:Year>
    <b:ConferenceName>In Proceedings of the 27th ACM SIGKDD Conference on Knowledge Discovery \&amp; Data Mining</b:ConferenceName>
    <b:Pages>1894 - 1903</b:Pages>
    <b:RefOrder>38</b:RefOrder>
  </b:Source>
  <b:Source>
    <b:Tag>Dai211</b:Tag>
    <b:SourceType>ConferenceProceedings</b:SourceType>
    <b:Guid>{4CDE340C-326D-4C18-8014-60C8751DA9F8}</b:Guid>
    <b:Author>
      <b:Author>
        <b:NameList>
          <b:Person>
            <b:Last>Dai</b:Last>
            <b:First>Enayn</b:First>
          </b:Person>
          <b:Person>
            <b:Last>Shu</b:Last>
            <b:First>Kail</b:First>
          </b:Person>
          <b:Person>
            <b:Last>Sun</b:Last>
            <b:First>Yiwei</b:First>
          </b:Person>
          <b:Person>
            <b:Last>Wang</b:Last>
            <b:First>Suhang</b:First>
          </b:Person>
        </b:NameList>
      </b:Author>
    </b:Author>
    <b:Title>Labeled Data Generation with Inexact Supervision</b:Title>
    <b:Year>2021</b:Year>
    <b:ConferenceName>In Prooceedings of The 27th ACM SIGKDD Conference on Knowledge Discovery and Data Mining</b:ConferenceName>
    <b:Pages>218 - 226</b:Pages>
    <b:RefOrder>39</b:RefOrder>
  </b:Source>
  <b:Source>
    <b:Tag>MaY21</b:Tag>
    <b:SourceType>ConferenceProceedings</b:SourceType>
    <b:Guid>{E12AA4CA-37D8-4FEE-86B4-C5D620A10563}</b:Guid>
    <b:Author>
      <b:Author>
        <b:NameList>
          <b:Person>
            <b:Last>Ma</b:Last>
            <b:First>Yao</b:First>
          </b:Person>
          <b:Person>
            <b:Last>Wang</b:Last>
            <b:First>Suhang</b:First>
          </b:Person>
          <b:Person>
            <b:Last>Derr</b:Last>
            <b:First>Tyler</b:First>
          </b:Person>
          <b:Person>
            <b:Last>Wu</b:Last>
            <b:First>Lingfei</b:First>
          </b:Person>
          <b:Person>
            <b:Last>Tang</b:Last>
            <b:First>Jiliang</b:First>
          </b:Person>
        </b:NameList>
      </b:Author>
    </b:Author>
    <b:Title>Graph Adversarial Attack via Rewiring</b:Title>
    <b:Year>2021</b:Year>
    <b:ConferenceName>In Proceedings of the 27th ACM SIGKDD Conference on Knowledge Discovery \&amp; Data Mining</b:ConferenceName>
    <b:Pages>1161 - 1169</b:Pages>
    <b:RefOrder>40</b:RefOrder>
  </b:Source>
  <b:Source>
    <b:Tag>Hsi21</b:Tag>
    <b:SourceType>ConferenceProceedings</b:SourceType>
    <b:Guid>{1D58A0DA-F5F9-4B78-8B00-BFFA6FA2F05E}</b:Guid>
    <b:Author>
      <b:Author>
        <b:NameList>
          <b:Person>
            <b:Last>Hsieh</b:Last>
            <b:First>Tsung-Yu</b:First>
          </b:Person>
          <b:Person>
            <b:Last>Sun</b:Last>
            <b:First>Yiwei</b:First>
          </b:Person>
          <b:Person>
            <b:Last>Tang</b:Last>
            <b:First>Xianfeng</b:First>
          </b:Person>
          <b:Person>
            <b:Last>Wang</b:Last>
            <b:First>Suhang</b:First>
          </b:Person>
          <b:Person>
            <b:Last>Honavar</b:Last>
            <b:First>Vasant</b:First>
          </b:Person>
        </b:NameList>
      </b:Author>
    </b:Author>
    <b:Title>SrVARM: State Regularized Vector Autoregressive Model for Joint Learning of Hidden State Transitions and State-Dependent Inter-Variable Dependencies from Multi-variate Time Series</b:Title>
    <b:Year>2021</b:Year>
    <b:ConferenceName>In Proceedings of the Web Conference</b:ConferenceName>
    <b:Pages>2270 - 2280</b:Pages>
    <b:RefOrder>41</b:RefOrder>
  </b:Source>
  <b:Source>
    <b:Tag>Sun20</b:Tag>
    <b:SourceType>ConferenceProceedings</b:SourceType>
    <b:Guid>{DDDB13ED-E18E-452F-A2A5-38D466E34D0A}</b:Guid>
    <b:Author>
      <b:Author>
        <b:NameList>
          <b:Person>
            <b:Last>Sun</b:Last>
            <b:First>Yiwei</b:First>
          </b:Person>
          <b:Person>
            <b:Last>Wang</b:Last>
            <b:First>Suhang</b:First>
          </b:Person>
          <b:Person>
            <b:Last>Tang</b:Last>
            <b:First>Xianfeng</b:First>
          </b:Person>
          <b:Person>
            <b:Last>Hsieh</b:Last>
            <b:First>Tsung-Yu</b:First>
          </b:Person>
          <b:Person>
            <b:Last>Honavar</b:Last>
            <b:First>Vasant</b:First>
          </b:Person>
        </b:NameList>
      </b:Author>
    </b:Author>
    <b:Title>Adversarial attacks on graph neural networks via node injections: A hierarchical reinforcement learning approach</b:Title>
    <b:Year>2020</b:Year>
    <b:ConferenceName>In Proceedings of The Web Conference</b:ConferenceName>
    <b:Pages>673 - 683</b:Pages>
    <b:RefOrder>42</b:RefOrder>
  </b:Source>
  <b:Source>
    <b:Tag>Hsi211</b:Tag>
    <b:SourceType>ConferenceProceedings</b:SourceType>
    <b:Guid>{535E2E41-63C4-40B1-9FF0-330F8DBBB080}</b:Guid>
    <b:Author>
      <b:Author>
        <b:NameList>
          <b:Person>
            <b:Last>Hsieh</b:Last>
            <b:First>Tsung-Yu</b:First>
          </b:Person>
          <b:Person>
            <b:Last>Wang</b:Last>
            <b:First>Suhang</b:First>
          </b:Person>
          <b:Person>
            <b:Last>Sun</b:Last>
            <b:First>Yiwei</b:First>
          </b:Person>
          <b:Person>
            <b:Last>Honavar</b:Last>
            <b:First>Vasant</b:First>
          </b:Person>
        </b:NameList>
      </b:Author>
    </b:Author>
    <b:Title>Explainable Multivariate Time Series Classification: A Deep Neural Network Which Learns to Attend to Important Variables As Well As Time Intervals</b:Title>
    <b:Year>2021</b:Year>
    <b:ConferenceName>In Proceedings of the 14th ACM International Conference on Web Search and Data Mining</b:ConferenceName>
    <b:Pages>607 - 615</b:Pages>
    <b:RefOrder>43</b:RefOrder>
  </b:Source>
  <b:Source>
    <b:Tag>Zha22</b:Tag>
    <b:SourceType>ConferenceProceedings</b:SourceType>
    <b:Guid>{9476E1F8-9F2B-4786-8DBD-DC21022C2BA5}</b:Guid>
    <b:Author>
      <b:Author>
        <b:NameList>
          <b:Person>
            <b:Last>Zhao</b:Last>
            <b:First>Tianxiang</b:First>
          </b:Person>
          <b:Person>
            <b:Last>Dai</b:Last>
            <b:First>Enyan</b:First>
          </b:Person>
          <b:Person>
            <b:Last>Shu</b:Last>
            <b:First>Kai</b:First>
          </b:Person>
          <b:Person>
            <b:Last>Wang</b:Last>
            <b:First>Suhang</b:First>
          </b:Person>
        </b:NameList>
      </b:Author>
    </b:Author>
    <b:Title>You Can Still Achieve Fairness Without Sensitive Attributes: Exploring Biases in Non-Sensitive Features</b:Title>
    <b:Year>2022</b:Year>
    <b:ConferenceName>In Proceedings The 15th ACM International Conference on Web Search and Data Mining</b:ConferenceName>
    <b:RefOrder>44</b:RefOrder>
  </b:Source>
  <b:Source>
    <b:Tag>Dai22</b:Tag>
    <b:SourceType>ConferenceProceedings</b:SourceType>
    <b:Guid>{69E48BBA-745C-4E64-B30A-76887A0A93EE}</b:Guid>
    <b:Author>
      <b:Author>
        <b:NameList>
          <b:Person>
            <b:Last>Dai</b:Last>
            <b:First>Enyan</b:First>
          </b:Person>
          <b:Person>
            <b:Last>Wei</b:Last>
            <b:First>Jin</b:First>
          </b:Person>
          <b:Person>
            <b:Last>Liu</b:Last>
            <b:First>Hui</b:First>
          </b:Person>
          <b:Person>
            <b:Last>Wang</b:Last>
            <b:First>Suhang</b:First>
          </b:Person>
        </b:NameList>
      </b:Author>
    </b:Author>
    <b:Title>Towards Robust Graph Neural Networks for Noisy Graphs with Sparse Labels</b:Title>
    <b:Year>2022</b:Year>
    <b:ConferenceName>In Proceedings of The 15th ACM International Conference on Web Search and Data Mining</b:ConferenceName>
    <b:RefOrder>45</b:RefOrder>
  </b:Source>
  <b:Source>
    <b:Tag>Xia22</b:Tag>
    <b:SourceType>ConferenceProceedings</b:SourceType>
    <b:Guid>{B9E03D19-BAF4-4930-ACE8-AE11C4040FB7}</b:Guid>
    <b:Author>
      <b:Author>
        <b:NameList>
          <b:Person>
            <b:Last>Xiao</b:Last>
            <b:First>Teng</b:First>
          </b:Person>
          <b:Person>
            <b:Last>Wang</b:Last>
            <b:First>Suhang</b:First>
          </b:Person>
        </b:NameList>
      </b:Author>
    </b:Author>
    <b:Title>Towards Unbiased and Robust Causal Ranking for Recommender Systems</b:Title>
    <b:Year>2022</b:Year>
    <b:ConferenceName>In Proceedings of The 15th ACM International Conference on Web Search and Data Mining</b:ConferenceName>
    <b:RefOrder>46</b:RefOrder>
  </b:Source>
  <b:Source>
    <b:Tag>Zha20</b:Tag>
    <b:SourceType>ConferenceProceedings</b:SourceType>
    <b:Guid>{6B1F3344-1EB7-4196-BDB4-43B3C04D4183}</b:Guid>
    <b:Author>
      <b:Author>
        <b:NameList>
          <b:Person>
            <b:Last>Zhao</b:Last>
            <b:First>Tianxiang</b:First>
          </b:Person>
          <b:Person>
            <b:Last>Tang</b:Last>
            <b:First>Xianfeng</b:First>
          </b:Person>
          <b:Person>
            <b:Last>Zhang</b:Last>
            <b:First>Xiang</b:First>
          </b:Person>
          <b:Person>
            <b:Last>Wang</b:Last>
            <b:First>Suhang</b:First>
          </b:Person>
        </b:NameList>
      </b:Author>
    </b:Author>
    <b:Title>Semi-Supervised Graph-to-Graph Translation</b:Title>
    <b:Year>2020</b:Year>
    <b:ConferenceName>In Proceedings of the 29th ACM International Conference on Information \&amp; Knowledge Management</b:ConferenceName>
    <b:Pages>1863 - 1872</b:Pages>
    <b:RefOrder>47</b:RefOrder>
  </b:Source>
  <b:Source>
    <b:Tag>Tan202</b:Tag>
    <b:SourceType>ConferenceProceedings</b:SourceType>
    <b:Guid>{ACF1D8C4-73EB-408C-9356-017EACD39D0E}</b:Guid>
    <b:Author>
      <b:Author>
        <b:NameList>
          <b:Person>
            <b:Last>Tang</b:Last>
            <b:First>Xianfeng</b:First>
          </b:Person>
          <b:Person>
            <b:Last>Yao</b:Last>
            <b:First>Huaxiu</b:First>
          </b:Person>
          <b:Person>
            <b:Last>Sun</b:Last>
            <b:First>Yiwei</b:First>
          </b:Person>
          <b:Person>
            <b:Last>Wang</b:Last>
            <b:First>Yiqi</b:First>
          </b:Person>
          <b:Person>
            <b:Last>Tang</b:Last>
            <b:First>Jiliang</b:First>
          </b:Person>
          <b:Person>
            <b:Last>Aggarwal</b:Last>
            <b:First>Charu</b:First>
          </b:Person>
          <b:Person>
            <b:Last>Mitra</b:Last>
            <b:First>Prasenjit</b:First>
          </b:Person>
          <b:Person>
            <b:Last>Wang</b:Last>
            <b:First>Suhang</b:First>
          </b:Person>
        </b:NameList>
      </b:Author>
    </b:Author>
    <b:Title>Investigating and Mitigating Degree-Related Biases in Graph Convoltuional Networks</b:Title>
    <b:Year>2020</b:Year>
    <b:ConferenceName>In Proceedings of the 29th ACM International Conference on Information \&amp; Knowledge Management</b:ConferenceName>
    <b:Pages>1435 - 1444</b:Pages>
    <b:RefOrder>48</b:RefOrder>
  </b:Source>
  <b:Source>
    <b:Tag>Jen21</b:Tag>
    <b:SourceType>ConferenceProceedings</b:SourceType>
    <b:Guid>{128D32BE-D00F-4C9B-9F63-AFA6FE71EC52}</b:Guid>
    <b:Author>
      <b:Author>
        <b:NameList>
          <b:Person>
            <b:Last>Jenkins</b:Last>
            <b:First>Porter</b:First>
          </b:Person>
          <b:Person>
            <b:Last>Farag</b:Last>
            <b:First>Ahmad</b:First>
          </b:Person>
          <b:Person>
            <b:Last>Jenkins</b:Last>
            <b:First>J</b:First>
            <b:Middle>Stockton and Yao, Huaxiu and Wang, Suhang and Li, Zhenhui</b:Middle>
          </b:Person>
        </b:NameList>
      </b:Author>
    </b:Author>
    <b:Title>Neural Utility Functions</b:Title>
    <b:Year>2021</b:Year>
    <b:ConferenceName>In Proceedings of the AAAI Conference on Artificial Intelligence</b:ConferenceName>
    <b:Pages>7917 - 7925</b:Pages>
    <b:RefOrder>49</b:RefOrder>
  </b:Source>
  <b:Source>
    <b:Tag>LeT201</b:Tag>
    <b:SourceType>ConferenceProceedings</b:SourceType>
    <b:Guid>{F23BE83C-B8F7-4734-80E2-5C638986D63A}</b:Guid>
    <b:Author>
      <b:Author>
        <b:NameList>
          <b:Person>
            <b:Last>Le</b:Last>
            <b:First>Thai</b:First>
          </b:Person>
          <b:Person>
            <b:Last>Wang</b:Last>
            <b:First>Suhang</b:First>
          </b:Person>
          <b:Person>
            <b:Last>Lee</b:Last>
            <b:First>Dongwon</b:First>
          </b:Person>
        </b:NameList>
      </b:Author>
    </b:Author>
    <b:Title>Malcom: Generating malicious comments to attack neural fake news detection models</b:Title>
    <b:Year>2020</b:Year>
    <b:ConferenceName>In Proccedings of 2020 IEEE International Conference on Data Mining</b:ConferenceName>
    <b:Pages>282 - 291</b:Pages>
    <b:RefOrder>50</b:RefOrder>
  </b:Source>
  <b:Source>
    <b:Tag>Wan20</b:Tag>
    <b:SourceType>ConferenceProceedings</b:SourceType>
    <b:Guid>{CBD0AD90-62D2-4E83-8EAC-6EF6ECFB86E0}</b:Guid>
    <b:Author>
      <b:Author>
        <b:NameList>
          <b:Person>
            <b:Last>Wang</b:Last>
            <b:First>Wentao</b:First>
          </b:Person>
          <b:Person>
            <b:Last>Derr</b:Last>
            <b:First>Tyler</b:First>
          </b:Person>
          <b:Person>
            <b:Last>Ma</b:Last>
            <b:First>Yao</b:First>
          </b:Person>
          <b:Person>
            <b:Last>Wang</b:Last>
            <b:First>Suhang</b:First>
          </b:Person>
          <b:Person>
            <b:Last>Liu</b:Last>
            <b:First>Hui</b:First>
          </b:Person>
          <b:Person>
            <b:Last>Liu</b:Last>
            <b:First>Zitao</b:First>
          </b:Person>
          <b:Person>
            <b:Last>Tang</b:Last>
            <b:First>Jiliang</b:First>
          </b:Person>
        </b:NameList>
      </b:Author>
    </b:Author>
    <b:Title>Learning from Incomplete Labeled Data via Adversarial Data Generation</b:Title>
    <b:Year>2020</b:Year>
    <b:ConferenceName>In Proceedings of 2020 IEEE International Conference on Data Mining</b:ConferenceName>
    <b:Pages>1316 - 1321</b:Pages>
    <b:RefOrder>51</b:RefOrder>
  </b:Source>
  <b:Source>
    <b:Tag>Wan201</b:Tag>
    <b:SourceType>ConferenceProceedings</b:SourceType>
    <b:Guid>{A30FA38C-B5F6-4260-B80B-9CE7FB9D03D9}</b:Guid>
    <b:Author>
      <b:Author>
        <b:NameList>
          <b:Person>
            <b:Last>Wang</b:Last>
            <b:First>Wentao</b:First>
          </b:Person>
          <b:Person>
            <b:Last>Wang</b:Last>
            <b:First>Suhang</b:First>
          </b:Person>
          <b:Person>
            <b:Last>Fan</b:Last>
            <b:First>Wenqi</b:First>
          </b:Person>
          <b:Person>
            <b:Last>Liu</b:Last>
            <b:First>Zitao</b:First>
          </b:Person>
          <b:Person>
            <b:Last>Tang</b:Last>
            <b:First>Jiliang</b:First>
          </b:Person>
        </b:NameList>
      </b:Author>
    </b:Author>
    <b:Title>Global-and-local aware data generation for the class imbalance problem</b:Title>
    <b:Year>2020</b:Year>
    <b:ConferenceName>In Proceedings of the 2020 SIAM International Conference on Data Mining</b:ConferenceName>
    <b:Pages>307 - 315</b:Pages>
    <b:RefOrder>52</b:RefOrder>
  </b:Source>
  <b:Source>
    <b:Tag>Hsi212</b:Tag>
    <b:SourceType>ConferenceProceedings</b:SourceType>
    <b:Guid>{1C96218B-D3AF-4D0C-B3F4-EEB3038B540C}</b:Guid>
    <b:Author>
      <b:Author>
        <b:NameList>
          <b:Person>
            <b:Last>Hsieh</b:Last>
            <b:First>Tsung-Yu</b:First>
          </b:Person>
          <b:Person>
            <b:Last>Sun</b:Last>
            <b:First>Yiwei</b:First>
          </b:Person>
          <b:Person>
            <b:Last>Wang</b:Last>
            <b:First>Suhang</b:First>
          </b:Person>
          <b:Person>
            <b:Last>Honavar</b:Last>
            <b:First>Vasant</b:First>
          </b:Person>
        </b:NameList>
      </b:Author>
    </b:Author>
    <b:Title>Functional Autoencoders for Functional Data Representation Learning</b:Title>
    <b:Year>2021</b:Year>
    <b:ConferenceName>In Proceedings of the 2021 SIAM International Conference on Data Mining</b:ConferenceName>
    <b:Pages>666 - 674</b:Pages>
    <b:RefOrder>53</b:RefOrder>
  </b:Source>
  <b:Source>
    <b:Tag>FuT17</b:Tag>
    <b:SourceType>ConferenceProceedings</b:SourceType>
    <b:Guid>{A0838D3B-2DBD-4EF7-B687-2AEEB5108624}</b:Guid>
    <b:Author>
      <b:Author>
        <b:NameList>
          <b:Person>
            <b:Last>Fu</b:Last>
            <b:First>Tao-yang</b:First>
          </b:Person>
          <b:Person>
            <b:Last>Lee</b:Last>
            <b:First>Wang-Chien</b:First>
          </b:Person>
          <b:Person>
            <b:Last>Lei</b:Last>
            <b:First>Zhen</b:First>
          </b:Person>
        </b:NameList>
      </b:Author>
    </b:Author>
    <b:Title>Hin2vec: Explore meta-paths in heterogeneous information networks for representation learning</b:Title>
    <b:Year>2017</b:Year>
    <b:Pages>1797--1806</b:Pages>
    <b:ConferenceName>In Proceedings of the 2017 ACM on Conference on Information and Knowledge Management</b:ConferenceName>
    <b:RefOrder>54</b:RefOrder>
  </b:Source>
  <b:Source>
    <b:Tag>Hun20</b:Tag>
    <b:SourceType>ConferenceProceedings</b:SourceType>
    <b:Guid>{131F08D0-1CEA-468F-B124-DEF57B363265}</b:Guid>
    <b:Author>
      <b:Author>
        <b:NameList>
          <b:Person>
            <b:Last>Hung</b:Last>
            <b:First>Hui-Ju</b:First>
          </b:Person>
          <b:Person>
            <b:Last>Lee</b:Last>
            <b:First>Wang-Chien</b:First>
          </b:Person>
          <b:Person>
            <b:Last>Yang</b:Last>
            <b:First>De-Nian</b:First>
          </b:Person>
          <b:Person>
            <b:Last>Shen</b:Last>
            <b:First>Chih-Ya</b:First>
          </b:Person>
          <b:Person>
            <b:Last>Lei</b:Last>
            <b:First>Zhen</b:First>
          </b:Person>
          <b:Person>
            <b:Last>Chow</b:Last>
            <b:First>Sy-Miin</b:First>
          </b:Person>
        </b:NameList>
      </b:Author>
    </b:Author>
    <b:Title>Efficient algorithms towards network intervention</b:Title>
    <b:Year>2020</b:Year>
    <b:ConferenceName>In Proceedings of The Web Conference</b:ConferenceName>
    <b:Pages>2021--2031</b:Pages>
    <b:RefOrder>55</b:RefOrder>
  </b:Source>
  <b:Source>
    <b:Tag>HeF21</b:Tag>
    <b:SourceType>ConferenceProceedings</b:SourceType>
    <b:Guid>{ED82A304-77A2-4AFD-BAB9-258253C9C8C2}</b:Guid>
    <b:Author>
      <b:Author>
        <b:NameList>
          <b:Person>
            <b:Last>He</b:Last>
            <b:First>Fang</b:First>
          </b:Person>
          <b:Person>
            <b:Last>Lee</b:Last>
            <b:First>Wang-Chien</b:First>
          </b:Person>
          <b:Person>
            <b:Last>Fu</b:Last>
            <b:First>Tao-Yang</b:First>
          </b:Person>
          <b:Person>
            <b:Last>Lei</b:Last>
            <b:First>Zhen</b:First>
          </b:Person>
        </b:NameList>
      </b:Author>
    </b:Author>
    <b:Title>CINES: Explore Citation Network and Event Sequences for Citation Forecasting</b:Title>
    <b:Year>2021</b:Year>
    <b:ConferenceName>In Proceedings of the 44th International ACM SIGIR Conference on Research and Development in Information Retrieval</b:ConferenceName>
    <b:Pages>798--807</b:Pages>
    <b:RefOrder>56</b:RefOrder>
  </b:Source>
  <b:Source>
    <b:Year>2013</b:Year>
    <b:Volume>342</b:Volume>
    <b:BIBTEX_Entry>article</b:BIBTEX_Entry>
    <b:SourceType>JournalArticle</b:SourceType>
    <b:Title>Atypical combinations and scientific impact</b:Title>
    <b:Tag>uzzi2013atypical</b:Tag>
    <b:Publisher>American Association for the Advancement of Science</b:Publisher>
    <b:Author>
      <b:Author>
        <b:NameList>
          <b:Person>
            <b:Last>Uzzi</b:Last>
            <b:First>Brian</b:First>
          </b:Person>
          <b:Person>
            <b:Last>Mukherjee</b:Last>
            <b:First>Satyam</b:First>
          </b:Person>
          <b:Person>
            <b:Last>Stringer</b:Last>
            <b:First>Michael</b:First>
          </b:Person>
          <b:Person>
            <b:Last>Jones</b:Last>
            <b:First>Ben</b:First>
          </b:Person>
        </b:NameList>
      </b:Author>
    </b:Author>
    <b:Pages>468-472</b:Pages>
    <b:JournalName>Science</b:JournalName>
    <b:Number>6157</b:Number>
    <b:RefOrder>12</b:RefOrder>
  </b:Source>
  <b:Source>
    <b:Year>2016</b:Year>
    <b:Volume>5</b:Volume>
    <b:BIBTEX_Entry>article</b:BIBTEX_Entry>
    <b:SourceType>JournalArticle</b:SourceType>
    <b:Title>Technological novelty profile and invention’s future impact</b:Title>
    <b:Tag>kim2016technological</b:Tag>
    <b:Publisher>Springer Berlin Heidelberg</b:Publisher>
    <b:Author>
      <b:Author>
        <b:NameList>
          <b:Person>
            <b:Last>Kim</b:Last>
            <b:First>Daniel</b:First>
          </b:Person>
          <b:Person>
            <b:Last>Cerigo</b:Last>
            <b:Middle>Burkhardt</b:Middle>
            <b:First>Daniel</b:First>
          </b:Person>
          <b:Person>
            <b:Last>Jeong</b:Last>
            <b:First>Hawoong</b:First>
          </b:Person>
          <b:Person>
            <b:Last>Youn</b:Last>
            <b:First>Hyejin</b:First>
          </b:Person>
        </b:NameList>
      </b:Author>
    </b:Author>
    <b:Pages>8</b:Pages>
    <b:JournalName>EPJ Data Science</b:JournalName>
    <b:Number>1</b:Number>
    <b:RefOrder>31</b:RefOrder>
  </b:Source>
  <b:Source>
    <b:Year>2001</b:Year>
    <b:Volume>47</b:Volume>
    <b:BIBTEX_Entry>article</b:BIBTEX_Entry>
    <b:SourceType>JournalArticle</b:SourceType>
    <b:Title>Recombinant uncertainty in technological search</b:Title>
    <b:Tag>fleming2001recombinant</b:Tag>
    <b:Publisher>INFORMS</b:Publisher>
    <b:Author>
      <b:Author>
        <b:NameList>
          <b:Person>
            <b:Last>Fleming</b:Last>
            <b:First>Lee</b:First>
          </b:Person>
        </b:NameList>
      </b:Author>
    </b:Author>
    <b:Pages>117-132</b:Pages>
    <b:JournalName>Management science</b:JournalName>
    <b:Number>1</b:Number>
    <b:RefOrder>29</b:RefOrder>
  </b:Source>
  <b:Source>
    <b:Year>2014</b:Year>
    <b:Volume>4</b:Volume>
    <b:BIBTEX_Entry>article</b:BIBTEX_Entry>
    <b:SourceType>JournalArticle</b:SourceType>
    <b:Title>The dynamics of correlated novelties</b:Title>
    <b:Tag>tria2014dynamics</b:Tag>
    <b:Publisher>Nature Publishing Group</b:Publisher>
    <b:Author>
      <b:Author>
        <b:NameList>
          <b:Person>
            <b:Last>Tria</b:Last>
            <b:First>Francesca</b:First>
          </b:Person>
          <b:Person>
            <b:Last>Loreto</b:Last>
            <b:First>Vittorio</b:First>
          </b:Person>
          <b:Person>
            <b:Last>Servedio</b:Last>
            <b:Middle>Domenico Pietro</b:Middle>
            <b:First>Vito</b:First>
          </b:Person>
          <b:Person>
            <b:Last>Strogatz</b:Last>
            <b:Middle>H.</b:Middle>
            <b:First>Steven</b:First>
          </b:Person>
        </b:NameList>
      </b:Author>
    </b:Author>
    <b:Pages>5890</b:Pages>
    <b:JournalName>Scientific reports</b:JournalName>
    <b:RefOrder>53</b:RefOrder>
  </b:Source>
</b:Sources>
</file>

<file path=customXml/itemProps1.xml><?xml version="1.0" encoding="utf-8"?>
<ds:datastoreItem xmlns:ds="http://schemas.openxmlformats.org/officeDocument/2006/customXml" ds:itemID="{4B926A95-BFE7-4436-A25B-88D54F647672}">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45</TotalTime>
  <Pages>15</Pages>
  <Words>8801</Words>
  <Characters>50170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Zhen</dc:creator>
  <cp:lastModifiedBy>Lei, Zhen</cp:lastModifiedBy>
  <cp:revision>18</cp:revision>
  <cp:lastPrinted>2023-02-08T16:34:00Z</cp:lastPrinted>
  <dcterms:created xsi:type="dcterms:W3CDTF">2023-02-08T16:15:00Z</dcterms:created>
  <dcterms:modified xsi:type="dcterms:W3CDTF">2023-05-26T16:41:00Z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Acrobat PDFMaker 21 for Word</vt:lpwstr>
  </property>
  <property fmtid="{D5CDD505-2E9C-101B-9397-08002B2CF9AE}" pid="4" name="LastSaved">
    <vt:filetime>2021-11-23T00:00:00Z</vt:filetime>
  </property>
</Properties>
</file>