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B2E91"/>
          <w:sz w:val="112"/>
        </w:rPr>
        <w:t>GLOS</w:t>
      </w:r>
      <w:r>
        <w:rPr>
          <w:b/>
          <w:color w:val="1A1A1A"/>
          <w:sz w:val="112"/>
        </w:rPr>
        <w:t xml:space="preserve"> + </w:t>
      </w:r>
      <w:r>
        <w:rPr>
          <w:b/>
          <w:color w:val="10A34A"/>
          <w:sz w:val="112"/>
        </w:rPr>
        <w:t>PUDO</w:t>
      </w:r>
      <w:r>
        <w:rPr>
          <w:b/>
          <w:color w:val="10A34A"/>
          <w:sz w:val="112"/>
        </w:rPr>
        <w:t>•</w:t>
      </w:r>
    </w:p>
    <w:p>
      <w:pPr>
        <w:jc w:val="center"/>
      </w:pPr>
      <w:r>
        <w:rPr>
          <w:b/>
          <w:color w:val="555555"/>
          <w:sz w:val="28"/>
        </w:rPr>
        <w:t>THE MOTHER OS WITH ITS LIGHT EDITION</w:t>
      </w:r>
    </w:p>
    <w:p/>
    <w:p>
      <w:pPr>
        <w:jc w:val="center"/>
      </w:pPr>
      <w:r>
        <w:rPr>
          <w:b/>
          <w:color w:val="1A1A1A"/>
          <w:sz w:val="56"/>
        </w:rPr>
        <w:t>Unified Compendium</w:t>
      </w:r>
    </w:p>
    <w:p>
      <w:pPr>
        <w:jc w:val="center"/>
      </w:pPr>
      <w:r>
        <w:rPr>
          <w:i/>
          <w:color w:val="555555"/>
          <w:sz w:val="24"/>
        </w:rPr>
        <w:t>Global Logistics Operating System — the open, Uber-like operating system for global trade — with the PUDO Light Edition reference implementation for emerging-market networks written into it.</w:t>
      </w:r>
    </w:p>
    <w:p/>
    <w:p/>
    <w:tbl>
      <w:tblPr>
        <w:tblW w:type="auto" w:w="0"/>
        <w:tblLayout w:type="fixed"/>
        <w:tblLook w:firstColumn="1" w:firstRow="1" w:lastColumn="0" w:lastRow="0" w:noHBand="0" w:noVBand="1" w:val="04A0"/>
      </w:tblPr>
      <w:tblGrid>
        <w:gridCol w:w="3324"/>
        <w:gridCol w:w="3324"/>
        <w:gridCol w:w="3324"/>
      </w:tblGrid>
      <w:tr>
        <w:tc>
          <w:tcPr>
            <w:tcW w:type="dxa" w:w="3168"/>
            <w:shd w:val="clear" w:color="auto" w:fill="EDE2F5"/>
            <w:tcBorders>
              <w:top w:val="single" w:sz="2" w:color="DDDDDD"/>
              <w:left w:val="single" w:sz="2" w:color="DDDDDD"/>
              <w:bottom w:val="single" w:sz="2" w:color="DDDDDD"/>
              <w:right w:val="single" w:sz="2" w:color="DDDDDD"/>
            </w:tcBorders>
          </w:tcPr>
          <w:p>
            <w:pPr>
              <w:jc w:val="center"/>
            </w:pPr>
            <w:r/>
            <w:r>
              <w:rPr>
                <w:b/>
                <w:color w:val="5B2E91"/>
                <w:sz w:val="16"/>
              </w:rPr>
              <w:t>MOTHER OS</w:t>
              <w:br/>
            </w:r>
            <w:r>
              <w:rPr>
                <w:b/>
                <w:color w:val="1A1A1A"/>
                <w:sz w:val="22"/>
              </w:rPr>
              <w:t>GLOS v2.0</w:t>
            </w:r>
          </w:p>
        </w:tc>
        <w:tc>
          <w:tcPr>
            <w:tcW w:type="dxa" w:w="3168"/>
            <w:shd w:val="clear" w:color="auto" w:fill="E2F0E6"/>
            <w:tcBorders>
              <w:top w:val="single" w:sz="2" w:color="DDDDDD"/>
              <w:left w:val="single" w:sz="2" w:color="DDDDDD"/>
              <w:bottom w:val="single" w:sz="2" w:color="DDDDDD"/>
              <w:right w:val="single" w:sz="2" w:color="DDDDDD"/>
            </w:tcBorders>
          </w:tcPr>
          <w:p>
            <w:pPr>
              <w:jc w:val="center"/>
            </w:pPr>
            <w:r/>
            <w:r>
              <w:rPr>
                <w:b/>
                <w:color w:val="10A34A"/>
                <w:sz w:val="16"/>
              </w:rPr>
              <w:t>LIGHT EDITION</w:t>
              <w:br/>
            </w:r>
            <w:r>
              <w:rPr>
                <w:b/>
                <w:color w:val="1A1A1A"/>
                <w:sz w:val="22"/>
              </w:rPr>
              <w:t>PUDO Light v1.0</w:t>
            </w:r>
          </w:p>
        </w:tc>
        <w:tc>
          <w:tcPr>
            <w:tcW w:type="dxa" w:w="3168"/>
            <w:shd w:val="clear" w:color="auto" w:fill="DEEAF6"/>
            <w:tcBorders>
              <w:top w:val="single" w:sz="2" w:color="DDDDDD"/>
              <w:left w:val="single" w:sz="2" w:color="DDDDDD"/>
              <w:bottom w:val="single" w:sz="2" w:color="DDDDDD"/>
              <w:right w:val="single" w:sz="2" w:color="DDDDDD"/>
            </w:tcBorders>
          </w:tcPr>
          <w:p>
            <w:pPr>
              <w:jc w:val="center"/>
            </w:pPr>
            <w:r/>
            <w:r>
              <w:rPr>
                <w:b/>
                <w:color w:val="1F6FB5"/>
                <w:sz w:val="16"/>
              </w:rPr>
              <w:t>MERGE</w:t>
              <w:br/>
            </w:r>
            <w:r>
              <w:rPr>
                <w:b/>
                <w:color w:val="1A1A1A"/>
                <w:sz w:val="22"/>
              </w:rPr>
              <w:t>v1.0 — June 2026</w:t>
            </w:r>
          </w:p>
        </w:tc>
      </w:tr>
    </w:tbl>
    <w:p/>
    <w:p/>
    <w:p>
      <w:pPr>
        <w:jc w:val="center"/>
      </w:pPr>
      <w:r>
        <w:rPr>
          <w:i/>
          <w:color w:val="555555"/>
          <w:sz w:val="22"/>
        </w:rPr>
        <w:t>"Trust-first, then orchestration. Resilience over efficiency."</w:t>
      </w:r>
    </w:p>
    <w:p>
      <w:r>
        <w:br w:type="page"/>
      </w:r>
    </w:p>
    <w:p>
      <w:pPr>
        <w:pStyle w:val="Heading1"/>
      </w:pPr>
      <w:r>
        <w:rPr>
          <w:rFonts w:ascii="Calibri" w:hAnsi="Calibri"/>
          <w:color w:val="1F6FB5"/>
          <w:sz w:val="40"/>
        </w:rPr>
        <w:t>Source Documents &amp; Provenance</w:t>
      </w:r>
    </w:p>
    <w:p>
      <w:pPr>
        <w:pBdr>
          <w:bottom w:val="single" w:sz="6" w:space="1" w:color="CCCCCC"/>
        </w:pBdr>
      </w:pPr>
    </w:p>
    <w:p>
      <w:pPr>
        <w:spacing w:after="160"/>
      </w:pPr>
      <w:r>
        <w:rPr>
          <w:b w:val="0"/>
          <w:i w:val="0"/>
          <w:sz w:val="22"/>
        </w:rPr>
        <w:t>This document merges two source playbooks into a single mother-OS reference, with a light edition written into it. Every section, callout, and table carries a provenance tag so the reader can always trace content back to its origin.</w:t>
      </w:r>
    </w:p>
    <w:p>
      <w:pPr>
        <w:pStyle w:val="Heading2"/>
      </w:pPr>
      <w:r>
        <w:rPr>
          <w:rFonts w:ascii="Calibri" w:hAnsi="Calibri"/>
          <w:color w:val="1A1A1A"/>
          <w:sz w:val="28"/>
        </w:rPr>
        <w:t>Source documents</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Tag</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Source</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Role</w:t>
            </w:r>
          </w:p>
        </w:tc>
      </w:tr>
      <w:tr>
        <w:tc>
          <w:tcPr>
            <w:tcW w:type="dxa" w:w="2448"/>
            <w:tcBorders>
              <w:top w:val="single" w:sz="2" w:color="CCCCCC"/>
              <w:left w:val="single" w:sz="2" w:color="CCCCCC"/>
              <w:bottom w:val="single" w:sz="2" w:color="CCCCCC"/>
              <w:right w:val="single" w:sz="2" w:color="CCCCCC"/>
            </w:tcBorders>
          </w:tcPr>
          <w:p>
            <w:r/>
            <w:r>
              <w:rPr>
                <w:sz w:val="20"/>
              </w:rPr>
              <w:t>[Source: GLOS]</w:t>
            </w:r>
          </w:p>
        </w:tc>
        <w:tc>
          <w:tcPr>
            <w:tcW w:type="dxa" w:w="4320"/>
            <w:tcBorders>
              <w:top w:val="single" w:sz="2" w:color="CCCCCC"/>
              <w:left w:val="single" w:sz="2" w:color="CCCCCC"/>
              <w:bottom w:val="single" w:sz="2" w:color="CCCCCC"/>
              <w:right w:val="single" w:sz="2" w:color="CCCCCC"/>
            </w:tcBorders>
          </w:tcPr>
          <w:p>
            <w:r/>
            <w:r>
              <w:rPr>
                <w:sz w:val="20"/>
              </w:rPr>
              <w:t>GLOS — Global Logistics Operating System. Build Playbook &amp; Functional Requirements Compendium, v2.0 (June 2026).</w:t>
            </w:r>
          </w:p>
        </w:tc>
        <w:tc>
          <w:tcPr>
            <w:tcW w:type="dxa" w:w="2880"/>
            <w:tcBorders>
              <w:top w:val="single" w:sz="2" w:color="CCCCCC"/>
              <w:left w:val="single" w:sz="2" w:color="CCCCCC"/>
              <w:bottom w:val="single" w:sz="2" w:color="CCCCCC"/>
              <w:right w:val="single" w:sz="2" w:color="CCCCCC"/>
            </w:tcBorders>
          </w:tcPr>
          <w:p>
            <w:r/>
            <w:r>
              <w:rPr>
                <w:sz w:val="20"/>
              </w:rPr>
              <w:t>Mother OS. The full enterprise-grade specification.</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[Source: PUDO Light]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PUDO Control Tower — The Plug-In Module Playbook, v1.0.</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Light edition. A field-tested reference implementation of GLOS Phase 1 for emerging-market last-mile networks.</w:t>
            </w:r>
          </w:p>
        </w:tc>
      </w:tr>
      <w:tr>
        <w:tc>
          <w:tcPr>
            <w:tcW w:type="dxa" w:w="2448"/>
            <w:tcBorders>
              <w:top w:val="single" w:sz="2" w:color="CCCCCC"/>
              <w:left w:val="single" w:sz="2" w:color="CCCCCC"/>
              <w:bottom w:val="single" w:sz="2" w:color="CCCCCC"/>
              <w:right w:val="single" w:sz="2" w:color="CCCCCC"/>
            </w:tcBorders>
          </w:tcPr>
          <w:p>
            <w:r/>
            <w:r>
              <w:rPr>
                <w:sz w:val="20"/>
              </w:rPr>
              <w:t>[Synthesised]</w:t>
            </w:r>
          </w:p>
        </w:tc>
        <w:tc>
          <w:tcPr>
            <w:tcW w:type="dxa" w:w="4320"/>
            <w:tcBorders>
              <w:top w:val="single" w:sz="2" w:color="CCCCCC"/>
              <w:left w:val="single" w:sz="2" w:color="CCCCCC"/>
              <w:bottom w:val="single" w:sz="2" w:color="CCCCCC"/>
              <w:right w:val="single" w:sz="2" w:color="CCCCCC"/>
            </w:tcBorders>
          </w:tcPr>
          <w:p>
            <w:r/>
            <w:r>
              <w:rPr>
                <w:sz w:val="20"/>
              </w:rPr>
              <w:t>New bridging content authored to integrate the two sources into a coherent whole.</w:t>
            </w:r>
          </w:p>
        </w:tc>
        <w:tc>
          <w:tcPr>
            <w:tcW w:type="dxa" w:w="2880"/>
            <w:tcBorders>
              <w:top w:val="single" w:sz="2" w:color="CCCCCC"/>
              <w:left w:val="single" w:sz="2" w:color="CCCCCC"/>
              <w:bottom w:val="single" w:sz="2" w:color="CCCCCC"/>
              <w:right w:val="single" w:sz="2" w:color="CCCCCC"/>
            </w:tcBorders>
          </w:tcPr>
          <w:p>
            <w:r/>
            <w:r>
              <w:rPr>
                <w:sz w:val="20"/>
              </w:rPr>
              <w:t>Mappings, crosswalks, and editorial connective tissue.</w:t>
            </w:r>
          </w:p>
        </w:tc>
      </w:tr>
    </w:tbl>
    <w:p/>
    <w:p>
      <w:pPr>
        <w:pStyle w:val="Heading2"/>
      </w:pPr>
      <w:r>
        <w:rPr>
          <w:rFonts w:ascii="Calibri" w:hAnsi="Calibri"/>
          <w:color w:val="1A1A1A"/>
          <w:sz w:val="28"/>
        </w:rPr>
        <w:t>How provenance appears in the document</w:t>
      </w:r>
    </w:p>
    <w:p>
      <w:pPr>
        <w:spacing w:after="0"/>
      </w:pPr>
      <w:r>
        <w:rPr>
          <w:b/>
          <w:color w:val="5B2E91"/>
          <w:sz w:val="17"/>
        </w:rPr>
        <w:t>[Source: GLOS]</w:t>
      </w:r>
    </w:p>
    <w:p>
      <w:pPr>
        <w:spacing w:after="120"/>
      </w:pPr>
      <w:r>
        <w:rPr>
          <w:b w:val="0"/>
          <w:i w:val="0"/>
          <w:sz w:val="22"/>
        </w:rPr>
        <w:t>Sections carrying this tag are derived from the GLOS Compendium. Content is preserved at FRD fidelity wherever possible.</w:t>
      </w:r>
    </w:p>
    <w:p>
      <w:pPr>
        <w:spacing w:after="0"/>
      </w:pPr>
      <w:r>
        <w:rPr>
          <w:b/>
          <w:color w:val="10A34A"/>
          <w:sz w:val="17"/>
        </w:rPr>
        <w:t>[Source: PUDO Light]</w:t>
      </w:r>
    </w:p>
    <w:p>
      <w:pPr>
        <w:spacing w:after="120"/>
      </w:pPr>
      <w:r>
        <w:rPr>
          <w:b w:val="0"/>
          <w:i w:val="0"/>
          <w:sz w:val="22"/>
        </w:rPr>
        <w:t>Sections carrying this tag are derived from the PUDO Control Tower Playbook. They describe the light-edition implementation.</w:t>
      </w:r>
    </w:p>
    <w:p>
      <w:pPr>
        <w:spacing w:after="0"/>
      </w:pPr>
      <w:r>
        <w:rPr>
          <w:b/>
          <w:color w:val="1F6FB5"/>
          <w:sz w:val="17"/>
        </w:rPr>
        <w:t>[Synthesised]</w:t>
      </w:r>
    </w:p>
    <w:p>
      <w:pPr>
        <w:spacing w:after="120"/>
      </w:pPr>
      <w:r>
        <w:rPr>
          <w:b w:val="0"/>
          <w:i w:val="0"/>
          <w:sz w:val="22"/>
        </w:rPr>
        <w:t>Sections carrying this tag are new content written to bridge the two sources — module mappings, light-edition rationale, crosswalks.</w:t>
      </w:r>
    </w:p>
    <w:tbl>
      <w:tblPr>
        <w:tblW w:type="auto" w:w="0"/>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READING TIP ]  </w:t>
            </w:r>
            <w:r>
              <w:rPr>
                <w:color w:val="1A1A1A"/>
                <w:sz w:val="20"/>
              </w:rPr>
              <w:t>If you only have ten minutes: read Chapter 1 (GLOS Executive Summary) and Chapter 12 (PUDO Light Overview). Together they give you the mother OS and its lightest viable implementation in one pass.</w:t>
            </w:r>
          </w:p>
        </w:tc>
      </w:tr>
    </w:tbl>
    <w:p/>
    <w:p>
      <w:r>
        <w:br w:type="page"/>
      </w:r>
    </w:p>
    <w:p>
      <w:pPr>
        <w:pStyle w:val="Heading1"/>
      </w:pPr>
      <w:r>
        <w:rPr>
          <w:rFonts w:ascii="Calibri" w:hAnsi="Calibri"/>
          <w:color w:val="1F6FB5"/>
          <w:sz w:val="40"/>
        </w:rPr>
        <w:t>Table of Contents</w:t>
      </w:r>
    </w:p>
    <w:p>
      <w:pPr>
        <w:pBdr>
          <w:bottom w:val="single" w:sz="6" w:space="1" w:color="CCCCCC"/>
        </w:pBdr>
      </w:pPr>
    </w:p>
    <w:p>
      <w:pPr>
        <w:tabs>
          <w:tab w:pos="9360" w:val="right" w:leader="heavy"/>
        </w:tabs>
      </w:pPr>
      <w:r>
        <w:rPr>
          <w:sz w:val="21"/>
        </w:rPr>
        <w:t>Source Documents &amp; Provenance</w:t>
      </w:r>
      <w:r>
        <w:rPr>
          <w:color w:val="555555"/>
          <w:sz w:val="21"/>
        </w:rPr>
        <w:tab/>
        <w:t>2</w:t>
      </w:r>
    </w:p>
    <w:p>
      <w:pPr>
        <w:tabs>
          <w:tab w:pos="9360" w:val="right" w:leader="heavy"/>
        </w:tabs>
      </w:pPr>
      <w:r>
        <w:rPr>
          <w:sz w:val="21"/>
        </w:rPr>
        <w:t>How to Read This Compendium</w:t>
      </w:r>
      <w:r>
        <w:rPr>
          <w:color w:val="555555"/>
          <w:sz w:val="21"/>
        </w:rPr>
        <w:tab/>
        <w:t>5</w:t>
      </w:r>
    </w:p>
    <w:p>
      <w:pPr>
        <w:tabs>
          <w:tab w:pos="9360" w:val="right" w:leader="heavy"/>
        </w:tabs>
      </w:pPr>
      <w:r>
        <w:rPr>
          <w:sz w:val="21"/>
        </w:rPr>
        <w:t>GLOS ↔ PUDO Light at a Glance</w:t>
      </w:r>
      <w:r>
        <w:rPr>
          <w:color w:val="555555"/>
          <w:sz w:val="21"/>
        </w:rPr>
        <w:tab/>
        <w:t>6</w:t>
      </w:r>
    </w:p>
    <w:p>
      <w:pPr>
        <w:spacing w:before="160"/>
      </w:pPr>
      <w:r>
        <w:rPr>
          <w:b/>
          <w:color w:val="5B2E91"/>
          <w:sz w:val="22"/>
        </w:rPr>
        <w:t>PART I — STRATEGIC OVERVIEW  [GLOS]</w:t>
      </w:r>
    </w:p>
    <w:p>
      <w:pPr>
        <w:tabs>
          <w:tab w:pos="9360" w:val="right" w:leader="heavy"/>
        </w:tabs>
      </w:pPr>
      <w:r>
        <w:rPr>
          <w:sz w:val="21"/>
        </w:rPr>
        <w:t xml:space="preserve">  Chapter 1. Executive Summary</w:t>
      </w:r>
      <w:r>
        <w:rPr>
          <w:color w:val="555555"/>
          <w:sz w:val="21"/>
        </w:rPr>
        <w:tab/>
        <w:t>8</w:t>
      </w:r>
    </w:p>
    <w:p>
      <w:pPr>
        <w:tabs>
          <w:tab w:pos="9360" w:val="right" w:leader="heavy"/>
        </w:tabs>
      </w:pPr>
      <w:r>
        <w:rPr>
          <w:sz w:val="21"/>
        </w:rPr>
        <w:t xml:space="preserve">  Chapter 2. Build Playbook &amp; Architecture Principles</w:t>
      </w:r>
      <w:r>
        <w:rPr>
          <w:color w:val="555555"/>
          <w:sz w:val="21"/>
        </w:rPr>
        <w:tab/>
        <w:t>11</w:t>
      </w:r>
    </w:p>
    <w:p>
      <w:pPr>
        <w:spacing w:before="160"/>
      </w:pPr>
      <w:r>
        <w:rPr>
          <w:b/>
          <w:color w:val="5B2E91"/>
          <w:sz w:val="22"/>
        </w:rPr>
        <w:t>PART II — MASTER MODULE FRDs  [GLOS]</w:t>
      </w:r>
    </w:p>
    <w:p>
      <w:pPr>
        <w:tabs>
          <w:tab w:pos="9360" w:val="right" w:leader="heavy"/>
        </w:tabs>
      </w:pPr>
      <w:r>
        <w:rPr>
          <w:sz w:val="21"/>
        </w:rPr>
        <w:t xml:space="preserve">  Chapter 3. M1 — Unified Digital Identity &amp; Wallet (UDIW)</w:t>
      </w:r>
      <w:r>
        <w:rPr>
          <w:color w:val="555555"/>
          <w:sz w:val="21"/>
        </w:rPr>
        <w:tab/>
        <w:t>14</w:t>
      </w:r>
    </w:p>
    <w:p>
      <w:pPr>
        <w:tabs>
          <w:tab w:pos="9360" w:val="right" w:leader="heavy"/>
        </w:tabs>
      </w:pPr>
      <w:r>
        <w:rPr>
          <w:sz w:val="21"/>
        </w:rPr>
        <w:t xml:space="preserve">  Chapter 4. M1-ONB — Multi-Party Onboarding</w:t>
      </w:r>
      <w:r>
        <w:rPr>
          <w:color w:val="555555"/>
          <w:sz w:val="21"/>
        </w:rPr>
        <w:tab/>
        <w:t>19</w:t>
      </w:r>
    </w:p>
    <w:p>
      <w:pPr>
        <w:tabs>
          <w:tab w:pos="9360" w:val="right" w:leader="heavy"/>
        </w:tabs>
      </w:pPr>
      <w:r>
        <w:rPr>
          <w:sz w:val="21"/>
        </w:rPr>
        <w:t xml:space="preserve">  Chapter 5. M2 — Universal Shipment Digitization (UDS)</w:t>
      </w:r>
      <w:r>
        <w:rPr>
          <w:color w:val="555555"/>
          <w:sz w:val="21"/>
        </w:rPr>
        <w:tab/>
        <w:t>21</w:t>
      </w:r>
    </w:p>
    <w:p>
      <w:pPr>
        <w:tabs>
          <w:tab w:pos="9360" w:val="right" w:leader="heavy"/>
        </w:tabs>
      </w:pPr>
      <w:r>
        <w:rPr>
          <w:sz w:val="21"/>
        </w:rPr>
        <w:t xml:space="preserve">  Chapter 6. M3 — Dynamic Matchmaking &amp; Pricing (DME)</w:t>
      </w:r>
      <w:r>
        <w:rPr>
          <w:color w:val="555555"/>
          <w:sz w:val="21"/>
        </w:rPr>
        <w:tab/>
        <w:t>25</w:t>
      </w:r>
    </w:p>
    <w:p>
      <w:pPr>
        <w:tabs>
          <w:tab w:pos="9360" w:val="right" w:leader="heavy"/>
        </w:tabs>
      </w:pPr>
      <w:r>
        <w:rPr>
          <w:sz w:val="21"/>
        </w:rPr>
        <w:t xml:space="preserve">  Chapter 7. M4 — Visibility &amp; Tracking Tower (VTT)</w:t>
      </w:r>
      <w:r>
        <w:rPr>
          <w:color w:val="555555"/>
          <w:sz w:val="21"/>
        </w:rPr>
        <w:tab/>
        <w:t>30</w:t>
      </w:r>
    </w:p>
    <w:p>
      <w:pPr>
        <w:tabs>
          <w:tab w:pos="9360" w:val="right" w:leader="heavy"/>
        </w:tabs>
      </w:pPr>
      <w:r>
        <w:rPr>
          <w:sz w:val="21"/>
        </w:rPr>
        <w:t xml:space="preserve">  Chapter 8. M5 — Trust &amp; Reputation Layer (TRL)</w:t>
      </w:r>
      <w:r>
        <w:rPr>
          <w:color w:val="555555"/>
          <w:sz w:val="21"/>
        </w:rPr>
        <w:tab/>
        <w:t>35</w:t>
      </w:r>
    </w:p>
    <w:p>
      <w:pPr>
        <w:tabs>
          <w:tab w:pos="9360" w:val="right" w:leader="heavy"/>
        </w:tabs>
      </w:pPr>
      <w:r>
        <w:rPr>
          <w:sz w:val="21"/>
        </w:rPr>
        <w:t xml:space="preserve">  Chapter 9. SSE — Smart Settlement &amp; Escrow Engine</w:t>
      </w:r>
      <w:r>
        <w:rPr>
          <w:color w:val="555555"/>
          <w:sz w:val="21"/>
        </w:rPr>
        <w:tab/>
        <w:t>39</w:t>
      </w:r>
    </w:p>
    <w:p>
      <w:pPr>
        <w:tabs>
          <w:tab w:pos="9360" w:val="right" w:leader="heavy"/>
        </w:tabs>
      </w:pPr>
      <w:r>
        <w:rPr>
          <w:sz w:val="21"/>
        </w:rPr>
        <w:t xml:space="preserve">  Chapter 10. M6 — Open API Gateway (APIG)</w:t>
      </w:r>
      <w:r>
        <w:rPr>
          <w:color w:val="555555"/>
          <w:sz w:val="21"/>
        </w:rPr>
        <w:tab/>
        <w:t>44</w:t>
      </w:r>
    </w:p>
    <w:p>
      <w:pPr>
        <w:tabs>
          <w:tab w:pos="9360" w:val="right" w:leader="heavy"/>
        </w:tabs>
      </w:pPr>
      <w:r>
        <w:rPr>
          <w:sz w:val="21"/>
        </w:rPr>
        <w:t xml:space="preserve">  Chapter 11. M7 — AI Orchestration &amp; Control Tower (AIOCT)</w:t>
      </w:r>
      <w:r>
        <w:rPr>
          <w:color w:val="555555"/>
          <w:sz w:val="21"/>
        </w:rPr>
        <w:tab/>
        <w:t>48</w:t>
      </w:r>
    </w:p>
    <w:p>
      <w:pPr>
        <w:spacing w:before="160"/>
      </w:pPr>
      <w:r>
        <w:rPr>
          <w:b/>
          <w:color w:val="10A34A"/>
          <w:sz w:val="22"/>
        </w:rPr>
        <w:t>PART III — PUDO LIGHT EDITION  [PUDO + Synthesised]</w:t>
      </w:r>
    </w:p>
    <w:p>
      <w:pPr>
        <w:tabs>
          <w:tab w:pos="9360" w:val="right" w:leader="heavy"/>
        </w:tabs>
      </w:pPr>
      <w:r>
        <w:rPr>
          <w:sz w:val="21"/>
        </w:rPr>
        <w:t xml:space="preserve">  Chapter 12. PUDO Light: Why a Light Edition Exists</w:t>
      </w:r>
      <w:r>
        <w:rPr>
          <w:color w:val="555555"/>
          <w:sz w:val="21"/>
        </w:rPr>
        <w:tab/>
        <w:t>53</w:t>
      </w:r>
    </w:p>
    <w:p>
      <w:pPr>
        <w:tabs>
          <w:tab w:pos="9360" w:val="right" w:leader="heavy"/>
        </w:tabs>
      </w:pPr>
      <w:r>
        <w:rPr>
          <w:sz w:val="21"/>
        </w:rPr>
        <w:t xml:space="preserve">  Chapter 13. GLOS ↔ PUDO Light Crosswalk</w:t>
      </w:r>
      <w:r>
        <w:rPr>
          <w:color w:val="555555"/>
          <w:sz w:val="21"/>
        </w:rPr>
        <w:tab/>
        <w:t>55</w:t>
      </w:r>
    </w:p>
    <w:p>
      <w:pPr>
        <w:tabs>
          <w:tab w:pos="9360" w:val="right" w:leader="heavy"/>
        </w:tabs>
      </w:pPr>
      <w:r>
        <w:rPr>
          <w:sz w:val="21"/>
        </w:rPr>
        <w:t xml:space="preserve">  Chapter 14. Control Tower Plug-In Modules</w:t>
      </w:r>
      <w:r>
        <w:rPr>
          <w:color w:val="555555"/>
          <w:sz w:val="21"/>
        </w:rPr>
        <w:tab/>
        <w:t>57</w:t>
      </w:r>
    </w:p>
    <w:p>
      <w:pPr>
        <w:tabs>
          <w:tab w:pos="9360" w:val="right" w:leader="heavy"/>
        </w:tabs>
      </w:pPr>
      <w:r>
        <w:rPr>
          <w:sz w:val="21"/>
        </w:rPr>
        <w:t xml:space="preserve">  Chapter 15. The 3-Screen Agent App</w:t>
      </w:r>
      <w:r>
        <w:rPr>
          <w:color w:val="555555"/>
          <w:sz w:val="21"/>
        </w:rPr>
        <w:tab/>
        <w:t>63</w:t>
      </w:r>
    </w:p>
    <w:p>
      <w:pPr>
        <w:tabs>
          <w:tab w:pos="9360" w:val="right" w:leader="heavy"/>
        </w:tabs>
      </w:pPr>
      <w:r>
        <w:rPr>
          <w:sz w:val="21"/>
        </w:rPr>
        <w:t xml:space="preserve">  Chapter 16. Pre-Paid Wallet Flow (Light SSE)</w:t>
      </w:r>
      <w:r>
        <w:rPr>
          <w:color w:val="555555"/>
          <w:sz w:val="21"/>
        </w:rPr>
        <w:tab/>
        <w:t>66</w:t>
      </w:r>
    </w:p>
    <w:p>
      <w:pPr>
        <w:tabs>
          <w:tab w:pos="9360" w:val="right" w:leader="heavy"/>
        </w:tabs>
      </w:pPr>
      <w:r>
        <w:rPr>
          <w:sz w:val="21"/>
        </w:rPr>
        <w:t xml:space="preserve">  Chapter 17. Steel Thread MVP (Light Phase 1)</w:t>
      </w:r>
      <w:r>
        <w:rPr>
          <w:color w:val="555555"/>
          <w:sz w:val="21"/>
        </w:rPr>
        <w:tab/>
        <w:t>68</w:t>
      </w:r>
    </w:p>
    <w:p>
      <w:pPr>
        <w:tabs>
          <w:tab w:pos="9360" w:val="right" w:leader="heavy"/>
        </w:tabs>
      </w:pPr>
      <w:r>
        <w:rPr>
          <w:sz w:val="21"/>
        </w:rPr>
        <w:t xml:space="preserve">  Chapter 18. Franchise Formula &amp; Operator Onboarding</w:t>
      </w:r>
      <w:r>
        <w:rPr>
          <w:color w:val="555555"/>
          <w:sz w:val="21"/>
        </w:rPr>
        <w:tab/>
        <w:t>70</w:t>
      </w:r>
    </w:p>
    <w:p>
      <w:pPr>
        <w:tabs>
          <w:tab w:pos="9360" w:val="right" w:leader="heavy"/>
        </w:tabs>
      </w:pPr>
      <w:r>
        <w:rPr>
          <w:sz w:val="21"/>
        </w:rPr>
        <w:t xml:space="preserve">  Chapter 19. Emerging-Market Risk Register</w:t>
      </w:r>
      <w:r>
        <w:rPr>
          <w:color w:val="555555"/>
          <w:sz w:val="21"/>
        </w:rPr>
        <w:tab/>
        <w:t>73</w:t>
      </w:r>
    </w:p>
    <w:p>
      <w:pPr>
        <w:spacing w:before="160"/>
      </w:pPr>
      <w:r>
        <w:rPr>
          <w:b/>
          <w:color w:val="1F6FB5"/>
          <w:sz w:val="22"/>
        </w:rPr>
        <w:t>PART IV — REFERENCE</w:t>
      </w:r>
    </w:p>
    <w:p>
      <w:pPr>
        <w:tabs>
          <w:tab w:pos="9360" w:val="right" w:leader="heavy"/>
        </w:tabs>
      </w:pPr>
      <w:r>
        <w:rPr>
          <w:sz w:val="21"/>
        </w:rPr>
        <w:t xml:space="preserve">  Appendix A. Combined Glossary</w:t>
      </w:r>
      <w:r>
        <w:rPr>
          <w:color w:val="555555"/>
          <w:sz w:val="21"/>
        </w:rPr>
        <w:tab/>
        <w:t>77</w:t>
      </w:r>
    </w:p>
    <w:p>
      <w:pPr>
        <w:tabs>
          <w:tab w:pos="9360" w:val="right" w:leader="heavy"/>
        </w:tabs>
      </w:pPr>
      <w:r>
        <w:rPr>
          <w:sz w:val="21"/>
        </w:rPr>
        <w:t xml:space="preserve">  Appendix B. Module &amp; Acronym Index</w:t>
      </w:r>
      <w:r>
        <w:rPr>
          <w:color w:val="555555"/>
          <w:sz w:val="21"/>
        </w:rPr>
        <w:tab/>
        <w:t>82</w:t>
      </w:r>
    </w:p>
    <w:p>
      <w:pPr>
        <w:tabs>
          <w:tab w:pos="9360" w:val="right" w:leader="heavy"/>
        </w:tabs>
      </w:pPr>
      <w:r>
        <w:rPr>
          <w:sz w:val="21"/>
        </w:rPr>
        <w:t xml:space="preserve">  Appendix C. API Quick-Reference</w:t>
      </w:r>
      <w:r>
        <w:rPr>
          <w:color w:val="555555"/>
          <w:sz w:val="21"/>
        </w:rPr>
        <w:tab/>
        <w:t>84</w:t>
      </w:r>
    </w:p>
    <w:p>
      <w:pPr>
        <w:tabs>
          <w:tab w:pos="9360" w:val="right" w:leader="heavy"/>
        </w:tabs>
      </w:pPr>
      <w:r>
        <w:rPr>
          <w:sz w:val="21"/>
        </w:rPr>
        <w:t xml:space="preserve">  Appendix D. Source-Document Map</w:t>
      </w:r>
      <w:r>
        <w:rPr>
          <w:color w:val="555555"/>
          <w:sz w:val="21"/>
        </w:rPr>
        <w:tab/>
        <w:t>85</w:t>
      </w:r>
    </w:p>
    <w:p>
      <w:r>
        <w:br w:type="page"/>
      </w:r>
    </w:p>
    <w:p>
      <w:pPr>
        <w:pStyle w:val="Heading1"/>
      </w:pPr>
      <w:r>
        <w:rPr>
          <w:rFonts w:ascii="Calibri" w:hAnsi="Calibri"/>
          <w:color w:val="1F6FB5"/>
          <w:sz w:val="40"/>
        </w:rPr>
        <w:t>How to Read This Compendium</w:t>
      </w:r>
    </w:p>
    <w:p>
      <w:pPr>
        <w:pBdr>
          <w:bottom w:val="single" w:sz="6" w:space="1" w:color="CCCCCC"/>
        </w:pBdr>
      </w:pPr>
    </w:p>
    <w:p>
      <w:pPr>
        <w:spacing w:after="0"/>
      </w:pPr>
      <w:r>
        <w:rPr>
          <w:b/>
          <w:color w:val="1F6FB5"/>
          <w:sz w:val="17"/>
        </w:rPr>
        <w:t>[Synthesised]</w:t>
      </w:r>
    </w:p>
    <w:p>
      <w:pPr>
        <w:spacing w:after="160"/>
      </w:pPr>
      <w:r>
        <w:rPr>
          <w:b w:val="0"/>
          <w:i w:val="0"/>
          <w:sz w:val="22"/>
        </w:rPr>
        <w:t>This is the master reference for the Global Logistics Operating System (GLOS) with the PUDO Light Edition embedded inside it. Each part has a different audience and a different reading pace.</w:t>
      </w:r>
    </w:p>
    <w:p>
      <w:pPr>
        <w:pStyle w:val="Heading2"/>
      </w:pPr>
      <w:r>
        <w:rPr>
          <w:rFonts w:ascii="Calibri" w:hAnsi="Calibri"/>
          <w:color w:val="1A1A1A"/>
          <w:sz w:val="28"/>
        </w:rPr>
        <w:t>Reading paths by role</w:t>
      </w:r>
    </w:p>
    <w:tbl>
      <w:tblPr>
        <w:tblW w:type="auto" w:w="0"/>
        <w:jc w:val="left"/>
        <w:tblLayout w:type="fixed"/>
        <w:tblLook w:firstColumn="1" w:firstRow="1" w:lastColumn="0" w:lastRow="0" w:noHBand="0" w:noVBand="1" w:val="04A0"/>
      </w:tblPr>
      <w:tblGrid>
        <w:gridCol w:w="3324"/>
        <w:gridCol w:w="3324"/>
        <w:gridCol w:w="3324"/>
      </w:tblGrid>
      <w:tr>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I am a…</w:t>
            </w:r>
          </w:p>
        </w:tc>
        <w:tc>
          <w:tcPr>
            <w:tcW w:type="dxa" w:w="4896"/>
            <w:shd w:val="clear" w:color="auto" w:fill="1B1B1B"/>
            <w:tcBorders>
              <w:top w:val="single" w:sz="2" w:color="333333"/>
              <w:left w:val="single" w:sz="2" w:color="333333"/>
              <w:bottom w:val="single" w:sz="2" w:color="333333"/>
              <w:right w:val="single" w:sz="2" w:color="333333"/>
            </w:tcBorders>
          </w:tcPr>
          <w:p>
            <w:r/>
            <w:r>
              <w:rPr>
                <w:b/>
                <w:color w:val="FFFFFF"/>
                <w:sz w:val="20"/>
              </w:rPr>
              <w:t>I should read</w:t>
            </w:r>
          </w:p>
        </w:tc>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Time</w:t>
            </w:r>
          </w:p>
        </w:tc>
      </w:tr>
      <w:tr>
        <w:tc>
          <w:tcPr>
            <w:tcW w:type="dxa" w:w="2880"/>
            <w:tcBorders>
              <w:top w:val="single" w:sz="2" w:color="CCCCCC"/>
              <w:left w:val="single" w:sz="2" w:color="CCCCCC"/>
              <w:bottom w:val="single" w:sz="2" w:color="CCCCCC"/>
              <w:right w:val="single" w:sz="2" w:color="CCCCCC"/>
            </w:tcBorders>
          </w:tcPr>
          <w:p>
            <w:r/>
            <w:r>
              <w:rPr>
                <w:sz w:val="20"/>
              </w:rPr>
              <w:t>Founder / investor</w:t>
            </w:r>
          </w:p>
        </w:tc>
        <w:tc>
          <w:tcPr>
            <w:tcW w:type="dxa" w:w="4896"/>
            <w:tcBorders>
              <w:top w:val="single" w:sz="2" w:color="CCCCCC"/>
              <w:left w:val="single" w:sz="2" w:color="CCCCCC"/>
              <w:bottom w:val="single" w:sz="2" w:color="CCCCCC"/>
              <w:right w:val="single" w:sz="2" w:color="CCCCCC"/>
            </w:tcBorders>
          </w:tcPr>
          <w:p>
            <w:r/>
            <w:r>
              <w:rPr>
                <w:sz w:val="20"/>
              </w:rPr>
              <w:t>Ch 1 (GLOS exec summary) + Ch 12 (PUDO Light intro) + Ch 13 (crosswalk)</w:t>
            </w:r>
          </w:p>
        </w:tc>
        <w:tc>
          <w:tcPr>
            <w:tcW w:type="dxa" w:w="1440"/>
            <w:tcBorders>
              <w:top w:val="single" w:sz="2" w:color="CCCCCC"/>
              <w:left w:val="single" w:sz="2" w:color="CCCCCC"/>
              <w:bottom w:val="single" w:sz="2" w:color="CCCCCC"/>
              <w:right w:val="single" w:sz="2" w:color="CCCCCC"/>
            </w:tcBorders>
          </w:tcPr>
          <w:p>
            <w:r/>
            <w:r>
              <w:rPr>
                <w:sz w:val="20"/>
              </w:rPr>
              <w:t>15 min</w:t>
            </w:r>
          </w:p>
        </w:tc>
      </w:tr>
      <w:tr>
        <w:tc>
          <w:tcPr>
            <w:tcW w:type="dxa" w:w="2880"/>
            <w:shd w:val="clear" w:color="auto" w:fill="F7F7F7"/>
            <w:tcBorders>
              <w:top w:val="single" w:sz="2" w:color="CCCCCC"/>
              <w:left w:val="single" w:sz="2" w:color="CCCCCC"/>
              <w:bottom w:val="single" w:sz="2" w:color="CCCCCC"/>
              <w:right w:val="single" w:sz="2" w:color="CCCCCC"/>
            </w:tcBorders>
          </w:tcPr>
          <w:p>
            <w:r/>
            <w:r>
              <w:rPr>
                <w:sz w:val="20"/>
              </w:rPr>
              <w:t>Product manager (mother OS)</w:t>
            </w:r>
          </w:p>
        </w:tc>
        <w:tc>
          <w:tcPr>
            <w:tcW w:type="dxa" w:w="4896"/>
            <w:shd w:val="clear" w:color="auto" w:fill="F7F7F7"/>
            <w:tcBorders>
              <w:top w:val="single" w:sz="2" w:color="CCCCCC"/>
              <w:left w:val="single" w:sz="2" w:color="CCCCCC"/>
              <w:bottom w:val="single" w:sz="2" w:color="CCCCCC"/>
              <w:right w:val="single" w:sz="2" w:color="CCCCCC"/>
            </w:tcBorders>
          </w:tcPr>
          <w:p>
            <w:r/>
            <w:r>
              <w:rPr>
                <w:sz w:val="20"/>
              </w:rPr>
              <w:t>All of Part I and Part II</w:t>
            </w:r>
          </w:p>
        </w:tc>
        <w:tc>
          <w:tcPr>
            <w:tcW w:type="dxa" w:w="1440"/>
            <w:shd w:val="clear" w:color="auto" w:fill="F7F7F7"/>
            <w:tcBorders>
              <w:top w:val="single" w:sz="2" w:color="CCCCCC"/>
              <w:left w:val="single" w:sz="2" w:color="CCCCCC"/>
              <w:bottom w:val="single" w:sz="2" w:color="CCCCCC"/>
              <w:right w:val="single" w:sz="2" w:color="CCCCCC"/>
            </w:tcBorders>
          </w:tcPr>
          <w:p>
            <w:r/>
            <w:r>
              <w:rPr>
                <w:sz w:val="20"/>
              </w:rPr>
              <w:t>3 hours</w:t>
            </w:r>
          </w:p>
        </w:tc>
      </w:tr>
      <w:tr>
        <w:tc>
          <w:tcPr>
            <w:tcW w:type="dxa" w:w="2880"/>
            <w:tcBorders>
              <w:top w:val="single" w:sz="2" w:color="CCCCCC"/>
              <w:left w:val="single" w:sz="2" w:color="CCCCCC"/>
              <w:bottom w:val="single" w:sz="2" w:color="CCCCCC"/>
              <w:right w:val="single" w:sz="2" w:color="CCCCCC"/>
            </w:tcBorders>
          </w:tcPr>
          <w:p>
            <w:r/>
            <w:r>
              <w:rPr>
                <w:sz w:val="20"/>
              </w:rPr>
              <w:t>Product manager (PUDO Light)</w:t>
            </w:r>
          </w:p>
        </w:tc>
        <w:tc>
          <w:tcPr>
            <w:tcW w:type="dxa" w:w="4896"/>
            <w:tcBorders>
              <w:top w:val="single" w:sz="2" w:color="CCCCCC"/>
              <w:left w:val="single" w:sz="2" w:color="CCCCCC"/>
              <w:bottom w:val="single" w:sz="2" w:color="CCCCCC"/>
              <w:right w:val="single" w:sz="2" w:color="CCCCCC"/>
            </w:tcBorders>
          </w:tcPr>
          <w:p>
            <w:r/>
            <w:r>
              <w:rPr>
                <w:sz w:val="20"/>
              </w:rPr>
              <w:t>Part I (skim) → Part III (deep)</w:t>
            </w:r>
          </w:p>
        </w:tc>
        <w:tc>
          <w:tcPr>
            <w:tcW w:type="dxa" w:w="1440"/>
            <w:tcBorders>
              <w:top w:val="single" w:sz="2" w:color="CCCCCC"/>
              <w:left w:val="single" w:sz="2" w:color="CCCCCC"/>
              <w:bottom w:val="single" w:sz="2" w:color="CCCCCC"/>
              <w:right w:val="single" w:sz="2" w:color="CCCCCC"/>
            </w:tcBorders>
          </w:tcPr>
          <w:p>
            <w:r/>
            <w:r>
              <w:rPr>
                <w:sz w:val="20"/>
              </w:rPr>
              <w:t>90 min</w:t>
            </w:r>
          </w:p>
        </w:tc>
      </w:tr>
      <w:tr>
        <w:tc>
          <w:tcPr>
            <w:tcW w:type="dxa" w:w="2880"/>
            <w:shd w:val="clear" w:color="auto" w:fill="F7F7F7"/>
            <w:tcBorders>
              <w:top w:val="single" w:sz="2" w:color="CCCCCC"/>
              <w:left w:val="single" w:sz="2" w:color="CCCCCC"/>
              <w:bottom w:val="single" w:sz="2" w:color="CCCCCC"/>
              <w:right w:val="single" w:sz="2" w:color="CCCCCC"/>
            </w:tcBorders>
          </w:tcPr>
          <w:p>
            <w:r/>
            <w:r>
              <w:rPr>
                <w:sz w:val="20"/>
              </w:rPr>
              <w:t>Software architect</w:t>
            </w:r>
          </w:p>
        </w:tc>
        <w:tc>
          <w:tcPr>
            <w:tcW w:type="dxa" w:w="4896"/>
            <w:shd w:val="clear" w:color="auto" w:fill="F7F7F7"/>
            <w:tcBorders>
              <w:top w:val="single" w:sz="2" w:color="CCCCCC"/>
              <w:left w:val="single" w:sz="2" w:color="CCCCCC"/>
              <w:bottom w:val="single" w:sz="2" w:color="CCCCCC"/>
              <w:right w:val="single" w:sz="2" w:color="CCCCCC"/>
            </w:tcBorders>
          </w:tcPr>
          <w:p>
            <w:r/>
            <w:r>
              <w:rPr>
                <w:sz w:val="20"/>
              </w:rPr>
              <w:t>Part II (master FRDs) → Part III only where light-edition deltas matter</w:t>
            </w:r>
          </w:p>
        </w:tc>
        <w:tc>
          <w:tcPr>
            <w:tcW w:type="dxa" w:w="1440"/>
            <w:shd w:val="clear" w:color="auto" w:fill="F7F7F7"/>
            <w:tcBorders>
              <w:top w:val="single" w:sz="2" w:color="CCCCCC"/>
              <w:left w:val="single" w:sz="2" w:color="CCCCCC"/>
              <w:bottom w:val="single" w:sz="2" w:color="CCCCCC"/>
              <w:right w:val="single" w:sz="2" w:color="CCCCCC"/>
            </w:tcBorders>
          </w:tcPr>
          <w:p>
            <w:r/>
            <w:r>
              <w:rPr>
                <w:sz w:val="20"/>
              </w:rPr>
              <w:t>4 hours</w:t>
            </w:r>
          </w:p>
        </w:tc>
      </w:tr>
      <w:tr>
        <w:tc>
          <w:tcPr>
            <w:tcW w:type="dxa" w:w="2880"/>
            <w:tcBorders>
              <w:top w:val="single" w:sz="2" w:color="CCCCCC"/>
              <w:left w:val="single" w:sz="2" w:color="CCCCCC"/>
              <w:bottom w:val="single" w:sz="2" w:color="CCCCCC"/>
              <w:right w:val="single" w:sz="2" w:color="CCCCCC"/>
            </w:tcBorders>
          </w:tcPr>
          <w:p>
            <w:r/>
            <w:r>
              <w:rPr>
                <w:sz w:val="20"/>
              </w:rPr>
              <w:t>Field operations lead</w:t>
            </w:r>
          </w:p>
        </w:tc>
        <w:tc>
          <w:tcPr>
            <w:tcW w:type="dxa" w:w="4896"/>
            <w:tcBorders>
              <w:top w:val="single" w:sz="2" w:color="CCCCCC"/>
              <w:left w:val="single" w:sz="2" w:color="CCCCCC"/>
              <w:bottom w:val="single" w:sz="2" w:color="CCCCCC"/>
              <w:right w:val="single" w:sz="2" w:color="CCCCCC"/>
            </w:tcBorders>
          </w:tcPr>
          <w:p>
            <w:r/>
            <w:r>
              <w:rPr>
                <w:sz w:val="20"/>
              </w:rPr>
              <w:t>Ch 12, Ch 14, Ch 15, Ch 19</w:t>
            </w:r>
          </w:p>
        </w:tc>
        <w:tc>
          <w:tcPr>
            <w:tcW w:type="dxa" w:w="1440"/>
            <w:tcBorders>
              <w:top w:val="single" w:sz="2" w:color="CCCCCC"/>
              <w:left w:val="single" w:sz="2" w:color="CCCCCC"/>
              <w:bottom w:val="single" w:sz="2" w:color="CCCCCC"/>
              <w:right w:val="single" w:sz="2" w:color="CCCCCC"/>
            </w:tcBorders>
          </w:tcPr>
          <w:p>
            <w:r/>
            <w:r>
              <w:rPr>
                <w:sz w:val="20"/>
              </w:rPr>
              <w:t>60 min</w:t>
            </w:r>
          </w:p>
        </w:tc>
      </w:tr>
      <w:tr>
        <w:tc>
          <w:tcPr>
            <w:tcW w:type="dxa" w:w="2880"/>
            <w:shd w:val="clear" w:color="auto" w:fill="F7F7F7"/>
            <w:tcBorders>
              <w:top w:val="single" w:sz="2" w:color="CCCCCC"/>
              <w:left w:val="single" w:sz="2" w:color="CCCCCC"/>
              <w:bottom w:val="single" w:sz="2" w:color="CCCCCC"/>
              <w:right w:val="single" w:sz="2" w:color="CCCCCC"/>
            </w:tcBorders>
          </w:tcPr>
          <w:p>
            <w:r/>
            <w:r>
              <w:rPr>
                <w:sz w:val="20"/>
              </w:rPr>
              <w:t>Regulator / auditor</w:t>
            </w:r>
          </w:p>
        </w:tc>
        <w:tc>
          <w:tcPr>
            <w:tcW w:type="dxa" w:w="4896"/>
            <w:shd w:val="clear" w:color="auto" w:fill="F7F7F7"/>
            <w:tcBorders>
              <w:top w:val="single" w:sz="2" w:color="CCCCCC"/>
              <w:left w:val="single" w:sz="2" w:color="CCCCCC"/>
              <w:bottom w:val="single" w:sz="2" w:color="CCCCCC"/>
              <w:right w:val="single" w:sz="2" w:color="CCCCCC"/>
            </w:tcBorders>
          </w:tcPr>
          <w:p>
            <w:r/>
            <w:r>
              <w:rPr>
                <w:sz w:val="20"/>
              </w:rPr>
              <w:t>Ch 1, Ch 2.2 (principles), Ch 8 (TRL), Ch 9 (SSE), App A (glossary)</w:t>
            </w:r>
          </w:p>
        </w:tc>
        <w:tc>
          <w:tcPr>
            <w:tcW w:type="dxa" w:w="1440"/>
            <w:shd w:val="clear" w:color="auto" w:fill="F7F7F7"/>
            <w:tcBorders>
              <w:top w:val="single" w:sz="2" w:color="CCCCCC"/>
              <w:left w:val="single" w:sz="2" w:color="CCCCCC"/>
              <w:bottom w:val="single" w:sz="2" w:color="CCCCCC"/>
              <w:right w:val="single" w:sz="2" w:color="CCCCCC"/>
            </w:tcBorders>
          </w:tcPr>
          <w:p>
            <w:r/>
            <w:r>
              <w:rPr>
                <w:sz w:val="20"/>
              </w:rPr>
              <w:t>90 min</w:t>
            </w:r>
          </w:p>
        </w:tc>
      </w:tr>
    </w:tbl>
    <w:p/>
    <w:p>
      <w:pPr>
        <w:pStyle w:val="Heading2"/>
      </w:pPr>
      <w:r>
        <w:rPr>
          <w:rFonts w:ascii="Calibri" w:hAnsi="Calibri"/>
          <w:color w:val="1A1A1A"/>
          <w:sz w:val="28"/>
        </w:rPr>
        <w:t>Document conventions</w:t>
      </w:r>
    </w:p>
    <w:p>
      <w:pPr>
        <w:spacing w:after="0"/>
      </w:pPr>
      <w:r>
        <w:rPr>
          <w:b/>
          <w:color w:val="1F6FB5"/>
          <w:sz w:val="17"/>
        </w:rPr>
        <w:t>[Synthesised]</w:t>
      </w:r>
    </w:p>
    <w:p>
      <w:pPr>
        <w:spacing w:after="80"/>
      </w:pPr>
      <w:r>
        <w:rPr>
          <w:b w:val="0"/>
          <w:i w:val="0"/>
          <w:sz w:val="22"/>
        </w:rPr>
        <w:t>Three colour codes recur throughout:</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GLOS ]  </w:t>
            </w:r>
            <w:r>
              <w:rPr>
                <w:color w:val="1A1A1A"/>
                <w:sz w:val="20"/>
              </w:rPr>
              <w:t>Purple blocks and tags signal mother-OS content drawn from the GLOS Compendium v2.0.</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  </w:t>
            </w:r>
            <w:r>
              <w:rPr>
                <w:color w:val="1A1A1A"/>
                <w:sz w:val="20"/>
              </w:rPr>
              <w:t>Green blocks and tags signal light-edition content drawn from the PUDO Control Tower Playbook v1.0.</w:t>
            </w:r>
          </w:p>
        </w:tc>
      </w:tr>
    </w:tbl>
    <w:p/>
    <w:tbl>
      <w:tblPr>
        <w:tblW w:type="auto" w:w="0"/>
        <w:tblLook w:firstColumn="1" w:firstRow="1" w:lastColumn="0" w:lastRow="0" w:noHBand="0" w:noVBand="1" w:val="04A0"/>
      </w:tblPr>
      <w:tblGrid>
        <w:gridCol w:w="9972"/>
      </w:tblGrid>
      <w:tr>
        <w:tc>
          <w:tcPr>
            <w:tcW w:type="dxa" w:w="9972"/>
            <w:shd w:val="clear" w:color="auto" w:fill="DEEAF6"/>
            <w:tcBorders>
              <w:top w:val="single" w:sz="2" w:color="CCCCCC"/>
              <w:left w:val="single" w:sz="2" w:color="CCCCCC"/>
              <w:bottom w:val="single" w:sz="2" w:color="CCCCCC"/>
              <w:right w:val="single" w:sz="2" w:color="CCCCCC"/>
            </w:tcBorders>
          </w:tcPr>
          <w:p>
            <w:r/>
            <w:r>
              <w:rPr>
                <w:b/>
                <w:color w:val="1F6FB5"/>
                <w:sz w:val="18"/>
              </w:rPr>
              <w:t xml:space="preserve">[ SYNTHESISED ]  </w:t>
            </w:r>
            <w:r>
              <w:rPr>
                <w:color w:val="1A1A1A"/>
                <w:sz w:val="20"/>
              </w:rPr>
              <w:t>Blue blocks and tags signal new bridging content authored for this merge — crosswalks, mappings, and editorial linkage.</w:t>
            </w:r>
          </w:p>
        </w:tc>
      </w:tr>
    </w:tbl>
    <w:p/>
    <w:p>
      <w:pPr>
        <w:spacing w:after="80"/>
      </w:pPr>
      <w:r>
        <w:rPr>
          <w:b w:val="0"/>
          <w:i w:val="0"/>
          <w:sz w:val="22"/>
        </w:rPr>
        <w:t>Four supplementary callouts also appear:</w:t>
      </w:r>
    </w:p>
    <w:tbl>
      <w:tblPr>
        <w:tblW w:type="auto" w:w="0"/>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Implementation advice and field-tested guidance.</w:t>
            </w:r>
          </w:p>
        </w:tc>
      </w:tr>
    </w:tbl>
    <w:p/>
    <w:tbl>
      <w:tblPr>
        <w:tblW w:type="auto" w:w="0"/>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Inline acronym or jargon explainer. The full glossary lives in Appendix A.</w:t>
            </w:r>
          </w:p>
        </w:tc>
      </w:tr>
    </w:tbl>
    <w:p/>
    <w:tbl>
      <w:tblPr>
        <w:tblW w:type="auto" w:w="0"/>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A known failure mode.</w:t>
            </w:r>
          </w:p>
        </w:tc>
      </w:tr>
    </w:tbl>
    <w:p/>
    <w:tbl>
      <w:tblPr>
        <w:tblW w:type="auto" w:w="0"/>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Context, history, or rationale.</w:t>
            </w:r>
          </w:p>
        </w:tc>
      </w:tr>
    </w:tbl>
    <w:p/>
    <w:p>
      <w:r>
        <w:br w:type="page"/>
      </w:r>
    </w:p>
    <w:p>
      <w:pPr>
        <w:pStyle w:val="Heading1"/>
      </w:pPr>
      <w:r>
        <w:rPr>
          <w:rFonts w:ascii="Calibri" w:hAnsi="Calibri"/>
          <w:color w:val="1F6FB5"/>
          <w:sz w:val="40"/>
        </w:rPr>
        <w:t>GLOS ↔ PUDO Light at a Glance</w:t>
      </w:r>
    </w:p>
    <w:p>
      <w:pPr>
        <w:pBdr>
          <w:bottom w:val="single" w:sz="6" w:space="1" w:color="CCCCCC"/>
        </w:pBdr>
      </w:pPr>
    </w:p>
    <w:p>
      <w:pPr>
        <w:spacing w:after="0"/>
      </w:pPr>
      <w:r>
        <w:rPr>
          <w:b/>
          <w:color w:val="1F6FB5"/>
          <w:sz w:val="17"/>
        </w:rPr>
        <w:t>[Synthesised]</w:t>
      </w:r>
    </w:p>
    <w:p>
      <w:pPr>
        <w:spacing w:after="160"/>
      </w:pPr>
      <w:r>
        <w:rPr>
          <w:b w:val="0"/>
          <w:i w:val="0"/>
          <w:sz w:val="22"/>
        </w:rPr>
        <w:t>GLOS is the enterprise-grade mother OS for global trade. PUDO Light is the lean reference implementation for environments where bandwidth is patchy, capital is scarce, partners are unbanked, and resilience matters more than efficiency. Both share the same conceptual model; PUDO Light makes principled subtractions.</w:t>
      </w:r>
    </w:p>
    <w:tbl>
      <w:tblPr>
        <w:tblW w:type="auto" w:w="0"/>
        <w:jc w:val="left"/>
        <w:tblLayout w:type="fixed"/>
        <w:tblLook w:firstColumn="1" w:firstRow="1" w:lastColumn="0" w:lastRow="0" w:noHBand="0" w:noVBand="1" w:val="04A0"/>
      </w:tblPr>
      <w:tblGrid>
        <w:gridCol w:w="3324"/>
        <w:gridCol w:w="3324"/>
        <w:gridCol w:w="3324"/>
      </w:tblGrid>
      <w:tr>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Dimension</w:t>
            </w:r>
          </w:p>
        </w:tc>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GLOS (Mother OS)</w:t>
            </w:r>
          </w:p>
        </w:tc>
        <w:tc>
          <w:tcPr>
            <w:tcW w:type="dxa" w:w="3600"/>
            <w:shd w:val="clear" w:color="auto" w:fill="1B1B1B"/>
            <w:tcBorders>
              <w:top w:val="single" w:sz="2" w:color="333333"/>
              <w:left w:val="single" w:sz="2" w:color="333333"/>
              <w:bottom w:val="single" w:sz="2" w:color="333333"/>
              <w:right w:val="single" w:sz="2" w:color="333333"/>
            </w:tcBorders>
          </w:tcPr>
          <w:p>
            <w:r/>
            <w:r>
              <w:rPr>
                <w:b/>
                <w:color w:val="FFFFFF"/>
                <w:sz w:val="20"/>
              </w:rPr>
              <w:t>PUDO Light Edition</w:t>
            </w:r>
          </w:p>
        </w:tc>
      </w:tr>
      <w:tr>
        <w:tc>
          <w:tcPr>
            <w:tcW w:type="dxa" w:w="2016"/>
            <w:tcBorders>
              <w:top w:val="single" w:sz="2" w:color="CCCCCC"/>
              <w:left w:val="single" w:sz="2" w:color="CCCCCC"/>
              <w:bottom w:val="single" w:sz="2" w:color="CCCCCC"/>
              <w:right w:val="single" w:sz="2" w:color="CCCCCC"/>
            </w:tcBorders>
          </w:tcPr>
          <w:p>
            <w:r/>
            <w:r>
              <w:rPr>
                <w:sz w:val="20"/>
              </w:rPr>
              <w:t>Target scale</w:t>
            </w:r>
          </w:p>
        </w:tc>
        <w:tc>
          <w:tcPr>
            <w:tcW w:type="dxa" w:w="3888"/>
            <w:tcBorders>
              <w:top w:val="single" w:sz="2" w:color="CCCCCC"/>
              <w:left w:val="single" w:sz="2" w:color="CCCCCC"/>
              <w:bottom w:val="single" w:sz="2" w:color="CCCCCC"/>
              <w:right w:val="single" w:sz="2" w:color="CCCCCC"/>
            </w:tcBorders>
          </w:tcPr>
          <w:p>
            <w:r/>
            <w:r>
              <w:rPr>
                <w:sz w:val="20"/>
              </w:rPr>
              <w:t>10M+ identities; global cross-border</w:t>
            </w:r>
          </w:p>
        </w:tc>
        <w:tc>
          <w:tcPr>
            <w:tcW w:type="dxa" w:w="3600"/>
            <w:tcBorders>
              <w:top w:val="single" w:sz="2" w:color="CCCCCC"/>
              <w:left w:val="single" w:sz="2" w:color="CCCCCC"/>
              <w:bottom w:val="single" w:sz="2" w:color="CCCCCC"/>
              <w:right w:val="single" w:sz="2" w:color="CCCCCC"/>
            </w:tcBorders>
          </w:tcPr>
          <w:p>
            <w:r/>
            <w:r>
              <w:rPr>
                <w:sz w:val="20"/>
              </w:rPr>
              <w:t>1k–100k agents; single corridor or country</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Identity layer</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M1 UDIW: 4 tiers, DIDs, VCs, ZK proofs</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Tier 1 + 2 only; IMEI-bound login; comic-book KYC manual</w:t>
            </w:r>
          </w:p>
        </w:tc>
      </w:tr>
      <w:tr>
        <w:tc>
          <w:tcPr>
            <w:tcW w:type="dxa" w:w="2016"/>
            <w:tcBorders>
              <w:top w:val="single" w:sz="2" w:color="CCCCCC"/>
              <w:left w:val="single" w:sz="2" w:color="CCCCCC"/>
              <w:bottom w:val="single" w:sz="2" w:color="CCCCCC"/>
              <w:right w:val="single" w:sz="2" w:color="CCCCCC"/>
            </w:tcBorders>
          </w:tcPr>
          <w:p>
            <w:r/>
            <w:r>
              <w:rPr>
                <w:sz w:val="20"/>
              </w:rPr>
              <w:t>Shipment standard</w:t>
            </w:r>
          </w:p>
        </w:tc>
        <w:tc>
          <w:tcPr>
            <w:tcW w:type="dxa" w:w="3888"/>
            <w:tcBorders>
              <w:top w:val="single" w:sz="2" w:color="CCCCCC"/>
              <w:left w:val="single" w:sz="2" w:color="CCCCCC"/>
              <w:bottom w:val="single" w:sz="2" w:color="CCCCCC"/>
              <w:right w:val="single" w:sz="2" w:color="CCCCCC"/>
            </w:tcBorders>
          </w:tcPr>
          <w:p>
            <w:r/>
            <w:r>
              <w:rPr>
                <w:sz w:val="20"/>
              </w:rPr>
              <w:t>M2 UDS: universal e-waybill on blockchain</w:t>
            </w:r>
          </w:p>
        </w:tc>
        <w:tc>
          <w:tcPr>
            <w:tcW w:type="dxa" w:w="3600"/>
            <w:tcBorders>
              <w:top w:val="single" w:sz="2" w:color="CCCCCC"/>
              <w:left w:val="single" w:sz="2" w:color="CCCCCC"/>
              <w:bottom w:val="single" w:sz="2" w:color="CCCCCC"/>
              <w:right w:val="single" w:sz="2" w:color="CCCCCC"/>
            </w:tcBorders>
          </w:tcPr>
          <w:p>
            <w:r/>
            <w:r>
              <w:rPr>
                <w:sz w:val="20"/>
              </w:rPr>
              <w:t>Pre-printed QR rolls; landmark addressing</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Matching</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M3 DME: real-time AI multi-objective optimisation</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Static routes; bus-vs-truck heuristic</w:t>
            </w:r>
          </w:p>
        </w:tc>
      </w:tr>
      <w:tr>
        <w:tc>
          <w:tcPr>
            <w:tcW w:type="dxa" w:w="2016"/>
            <w:tcBorders>
              <w:top w:val="single" w:sz="2" w:color="CCCCCC"/>
              <w:left w:val="single" w:sz="2" w:color="CCCCCC"/>
              <w:bottom w:val="single" w:sz="2" w:color="CCCCCC"/>
              <w:right w:val="single" w:sz="2" w:color="CCCCCC"/>
            </w:tcBorders>
          </w:tcPr>
          <w:p>
            <w:r/>
            <w:r>
              <w:rPr>
                <w:sz w:val="20"/>
              </w:rPr>
              <w:t>Visibility</w:t>
            </w:r>
          </w:p>
        </w:tc>
        <w:tc>
          <w:tcPr>
            <w:tcW w:type="dxa" w:w="3888"/>
            <w:tcBorders>
              <w:top w:val="single" w:sz="2" w:color="CCCCCC"/>
              <w:left w:val="single" w:sz="2" w:color="CCCCCC"/>
              <w:bottom w:val="single" w:sz="2" w:color="CCCCCC"/>
              <w:right w:val="single" w:sz="2" w:color="CCCCCC"/>
            </w:tcBorders>
          </w:tcPr>
          <w:p>
            <w:r/>
            <w:r>
              <w:rPr>
                <w:sz w:val="20"/>
              </w:rPr>
              <w:t>M4 VTT: AIS / EDI / IoT; 500k events/sec</w:t>
            </w:r>
          </w:p>
        </w:tc>
        <w:tc>
          <w:tcPr>
            <w:tcW w:type="dxa" w:w="3600"/>
            <w:tcBorders>
              <w:top w:val="single" w:sz="2" w:color="CCCCCC"/>
              <w:left w:val="single" w:sz="2" w:color="CCCCCC"/>
              <w:bottom w:val="single" w:sz="2" w:color="CCCCCC"/>
              <w:right w:val="single" w:sz="2" w:color="CCCCCC"/>
            </w:tcBorders>
          </w:tcPr>
          <w:p>
            <w:r/>
            <w:r>
              <w:rPr>
                <w:sz w:val="20"/>
              </w:rPr>
              <w:t>Scan-based handover; SMS + WhatsApp</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Reputation</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M5 TRL: multi-dimensional Bayesian + portable VCs</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Star rating + agent retention metric</w:t>
            </w:r>
          </w:p>
        </w:tc>
      </w:tr>
      <w:tr>
        <w:tc>
          <w:tcPr>
            <w:tcW w:type="dxa" w:w="2016"/>
            <w:tcBorders>
              <w:top w:val="single" w:sz="2" w:color="CCCCCC"/>
              <w:left w:val="single" w:sz="2" w:color="CCCCCC"/>
              <w:bottom w:val="single" w:sz="2" w:color="CCCCCC"/>
              <w:right w:val="single" w:sz="2" w:color="CCCCCC"/>
            </w:tcBorders>
          </w:tcPr>
          <w:p>
            <w:r/>
            <w:r>
              <w:rPr>
                <w:sz w:val="20"/>
              </w:rPr>
              <w:t>Settlement</w:t>
            </w:r>
          </w:p>
        </w:tc>
        <w:tc>
          <w:tcPr>
            <w:tcW w:type="dxa" w:w="3888"/>
            <w:tcBorders>
              <w:top w:val="single" w:sz="2" w:color="CCCCCC"/>
              <w:left w:val="single" w:sz="2" w:color="CCCCCC"/>
              <w:bottom w:val="single" w:sz="2" w:color="CCCCCC"/>
              <w:right w:val="single" w:sz="2" w:color="CCCCCC"/>
            </w:tcBorders>
          </w:tcPr>
          <w:p>
            <w:r/>
            <w:r>
              <w:rPr>
                <w:sz w:val="20"/>
              </w:rPr>
              <w:t>SSE: programmable escrow, smart invoices, FX, instant payout</w:t>
            </w:r>
          </w:p>
        </w:tc>
        <w:tc>
          <w:tcPr>
            <w:tcW w:type="dxa" w:w="3600"/>
            <w:tcBorders>
              <w:top w:val="single" w:sz="2" w:color="CCCCCC"/>
              <w:left w:val="single" w:sz="2" w:color="CCCCCC"/>
              <w:bottom w:val="single" w:sz="2" w:color="CCCCCC"/>
              <w:right w:val="single" w:sz="2" w:color="CCCCCC"/>
            </w:tcBorders>
          </w:tcPr>
          <w:p>
            <w:r/>
            <w:r>
              <w:rPr>
                <w:sz w:val="20"/>
              </w:rPr>
              <w:t>Pre-paid wallet, cash-in-pocket, no IOUs</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API surface</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M6 APIG: open marketplace, SDKs, sandbox</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Internal-only REST, no marketplace</w:t>
            </w:r>
          </w:p>
        </w:tc>
      </w:tr>
      <w:tr>
        <w:tc>
          <w:tcPr>
            <w:tcW w:type="dxa" w:w="2016"/>
            <w:tcBorders>
              <w:top w:val="single" w:sz="2" w:color="CCCCCC"/>
              <w:left w:val="single" w:sz="2" w:color="CCCCCC"/>
              <w:bottom w:val="single" w:sz="2" w:color="CCCCCC"/>
              <w:right w:val="single" w:sz="2" w:color="CCCCCC"/>
            </w:tcBorders>
          </w:tcPr>
          <w:p>
            <w:r/>
            <w:r>
              <w:rPr>
                <w:sz w:val="20"/>
              </w:rPr>
              <w:t>Orchestration</w:t>
            </w:r>
          </w:p>
        </w:tc>
        <w:tc>
          <w:tcPr>
            <w:tcW w:type="dxa" w:w="3888"/>
            <w:tcBorders>
              <w:top w:val="single" w:sz="2" w:color="CCCCCC"/>
              <w:left w:val="single" w:sz="2" w:color="CCCCCC"/>
              <w:bottom w:val="single" w:sz="2" w:color="CCCCCC"/>
              <w:right w:val="single" w:sz="2" w:color="CCCCCC"/>
            </w:tcBorders>
          </w:tcPr>
          <w:p>
            <w:r/>
            <w:r>
              <w:rPr>
                <w:sz w:val="20"/>
              </w:rPr>
              <w:t>M7 AIOCT: digital twin, predictive ETA, autonomous policies</w:t>
            </w:r>
          </w:p>
        </w:tc>
        <w:tc>
          <w:tcPr>
            <w:tcW w:type="dxa" w:w="3600"/>
            <w:tcBorders>
              <w:top w:val="single" w:sz="2" w:color="CCCCCC"/>
              <w:left w:val="single" w:sz="2" w:color="CCCCCC"/>
              <w:bottom w:val="single" w:sz="2" w:color="CCCCCC"/>
              <w:right w:val="single" w:sz="2" w:color="CCCCCC"/>
            </w:tcBorders>
          </w:tcPr>
          <w:p>
            <w:r/>
            <w:r>
              <w:rPr>
                <w:sz w:val="20"/>
              </w:rPr>
              <w:t>Exception list, manual triage</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Underlying philosophy</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Trust-first, then orchestration</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Resilience &gt; efficiency</w:t>
            </w:r>
          </w:p>
        </w:tc>
      </w:tr>
      <w:tr>
        <w:tc>
          <w:tcPr>
            <w:tcW w:type="dxa" w:w="2016"/>
            <w:tcBorders>
              <w:top w:val="single" w:sz="2" w:color="CCCCCC"/>
              <w:left w:val="single" w:sz="2" w:color="CCCCCC"/>
              <w:bottom w:val="single" w:sz="2" w:color="CCCCCC"/>
              <w:right w:val="single" w:sz="2" w:color="CCCCCC"/>
            </w:tcBorders>
          </w:tcPr>
          <w:p>
            <w:r/>
            <w:r>
              <w:rPr>
                <w:sz w:val="20"/>
              </w:rPr>
              <w:t>Phase</w:t>
            </w:r>
          </w:p>
        </w:tc>
        <w:tc>
          <w:tcPr>
            <w:tcW w:type="dxa" w:w="3888"/>
            <w:tcBorders>
              <w:top w:val="single" w:sz="2" w:color="CCCCCC"/>
              <w:left w:val="single" w:sz="2" w:color="CCCCCC"/>
              <w:bottom w:val="single" w:sz="2" w:color="CCCCCC"/>
              <w:right w:val="single" w:sz="2" w:color="CCCCCC"/>
            </w:tcBorders>
          </w:tcPr>
          <w:p>
            <w:r/>
            <w:r>
              <w:rPr>
                <w:sz w:val="20"/>
              </w:rPr>
              <w:t>Phases 1–4 (Foundation → Global Brain)</w:t>
            </w:r>
          </w:p>
        </w:tc>
        <w:tc>
          <w:tcPr>
            <w:tcW w:type="dxa" w:w="3600"/>
            <w:tcBorders>
              <w:top w:val="single" w:sz="2" w:color="CCCCCC"/>
              <w:left w:val="single" w:sz="2" w:color="CCCCCC"/>
              <w:bottom w:val="single" w:sz="2" w:color="CCCCCC"/>
              <w:right w:val="single" w:sz="2" w:color="CCCCCC"/>
            </w:tcBorders>
          </w:tcPr>
          <w:p>
            <w:r/>
            <w:r>
              <w:rPr>
                <w:sz w:val="20"/>
              </w:rPr>
              <w:t>GLOS Phase 1 only, hardened</w:t>
            </w:r>
          </w:p>
        </w:tc>
      </w:tr>
    </w:tbl>
    <w:p/>
    <w:tbl>
      <w:tblPr>
        <w:tblW w:type="auto" w:w="0"/>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PUDO Light is not a competitor to GLOS; it is GLOS Phase 1 (Foundation) deliberately constrained for high-friction environments. Networks that succeed with PUDO Light can graduate to fuller GLOS modules as bandwidth, capital, and partner sophistication grow.</w:t>
            </w:r>
          </w:p>
        </w:tc>
      </w:tr>
    </w:tbl>
    <w:p/>
    <w:p>
      <w:r>
        <w:br w:type="page"/>
      </w:r>
    </w:p>
    <w:p/>
    <w:p/>
    <w:p>
      <w:pPr>
        <w:jc w:val="center"/>
      </w:pPr>
      <w:r>
        <w:rPr>
          <w:b/>
          <w:color w:val="555555"/>
          <w:sz w:val="28"/>
        </w:rPr>
        <w:t>PART I</w:t>
      </w:r>
    </w:p>
    <w:p>
      <w:pPr>
        <w:jc w:val="center"/>
      </w:pPr>
      <w:r>
        <w:rPr>
          <w:b/>
          <w:color w:val="5B2E91"/>
          <w:sz w:val="68"/>
        </w:rPr>
        <w:t>STRATEGIC OVERVIEW</w:t>
      </w:r>
    </w:p>
    <w:p>
      <w:pPr>
        <w:jc w:val="center"/>
      </w:pPr>
      <w:r>
        <w:rPr>
          <w:i/>
          <w:color w:val="555555"/>
          <w:sz w:val="24"/>
        </w:rPr>
        <w:t>GLOS vision, roadmap, principles, and risks.</w:t>
      </w:r>
    </w:p>
    <w:p>
      <w:r>
        <w:br w:type="page"/>
      </w:r>
    </w:p>
    <w:p>
      <w:pPr>
        <w:pStyle w:val="Heading1"/>
      </w:pPr>
      <w:r>
        <w:rPr>
          <w:rFonts w:ascii="Calibri" w:hAnsi="Calibri"/>
          <w:color w:val="5B2E91"/>
          <w:sz w:val="40"/>
        </w:rPr>
        <w:t>Chapter 1.  Executive Summary</w:t>
      </w:r>
    </w:p>
    <w:p>
      <w:pPr>
        <w:pBdr>
          <w:bottom w:val="single" w:sz="6" w:space="1" w:color="CCCCCC"/>
        </w:pBdr>
      </w:pPr>
    </w:p>
    <w:p>
      <w:pPr>
        <w:spacing w:after="0"/>
      </w:pPr>
      <w:r>
        <w:rPr>
          <w:b/>
          <w:color w:val="5B2E91"/>
          <w:sz w:val="17"/>
        </w:rPr>
        <w:t>[Source: GLOS]</w:t>
      </w:r>
    </w:p>
    <w:p>
      <w:pPr>
        <w:pStyle w:val="Heading2"/>
      </w:pPr>
      <w:r>
        <w:rPr>
          <w:rFonts w:ascii="Calibri" w:hAnsi="Calibri"/>
          <w:color w:val="1A1A1A"/>
          <w:sz w:val="28"/>
        </w:rPr>
        <w:t>1.1  Vision &amp; strategic imperative</w:t>
      </w:r>
    </w:p>
    <w:p>
      <w:pPr>
        <w:spacing w:after="120"/>
      </w:pPr>
      <w:r>
        <w:rPr>
          <w:b w:val="0"/>
          <w:i w:val="0"/>
          <w:sz w:val="22"/>
        </w:rPr>
        <w:t>GLOS is the "Android of global logistics" — a neutral, intelligent orchestration layer that decouples physical capacity from digital demand. It enables any vetted logistics provider to plug in and serve any shipper through a unified digital backbone, with AI-driven matching, automated settlement, and immutable trust records.</w:t>
      </w:r>
    </w:p>
    <w:p>
      <w:pPr>
        <w:spacing w:after="160"/>
      </w:pPr>
      <w:r>
        <w:rPr>
          <w:b w:val="0"/>
          <w:i w:val="0"/>
          <w:sz w:val="22"/>
        </w:rPr>
        <w:t>The strategic leap is from a self-operated logistics provider to a platform business that generates value through orchestration, trust, data, and financial services — not by owning assets. The ultimate aim is to own the operating system for global trade, embedding so deeply into the world's supply chains that GLOS becomes the invisible, trusted infrastructure on which all logistics transactions occur.</w:t>
      </w:r>
    </w:p>
    <w:tbl>
      <w:tblPr>
        <w:tblW w:type="auto" w:w="0"/>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GUIDING PRINCIPLE ]  </w:t>
            </w:r>
            <w:r>
              <w:rPr>
                <w:color w:val="1A1A1A"/>
                <w:sz w:val="20"/>
              </w:rPr>
              <w:t>"Trust-first, then orchestration." Without a rock-solid identity and reputation layer, an open network cannot function. The Unified Digital Identity &amp; Wallet module (M1) is the critical foundation upon which all other capabilities are built.</w:t>
            </w:r>
          </w:p>
        </w:tc>
      </w:tr>
    </w:tbl>
    <w:p/>
    <w:p>
      <w:pPr>
        <w:pStyle w:val="Heading2"/>
      </w:pPr>
      <w:r>
        <w:rPr>
          <w:rFonts w:ascii="Calibri" w:hAnsi="Calibri"/>
          <w:color w:val="1A1A1A"/>
          <w:sz w:val="28"/>
        </w:rPr>
        <w:t>1.2  Platform at a glance</w:t>
      </w:r>
    </w:p>
    <w:p>
      <w:pPr>
        <w:spacing w:after="80"/>
      </w:pPr>
      <w:r>
        <w:rPr>
          <w:b w:val="0"/>
          <w:i w:val="0"/>
          <w:sz w:val="22"/>
        </w:rPr>
        <w:t>Seven core modules plus a cross-cutting Smart Settlement Engine, fronted by a unified API Gateway.</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 xml:space="preserve">           ┌──────────────────────────────────┐</w:t>
              <w:br/>
              <w:t xml:space="preserve">           │ API GATEWAY (M6)                 │</w:t>
              <w:br/>
              <w:t xml:space="preserve">           │ Portal · SDKs · Sandbox · Apps   │</w:t>
              <w:br/>
              <w:t xml:space="preserve">           └──────────────┬───────────────────┘</w:t>
              <w:br/>
              <w:t xml:space="preserve">                          │</w:t>
              <w:br/>
              <w:t xml:space="preserve">   ┌─────────┬────────────┼────────────┬──────────────┐</w:t>
              <w:br/>
              <w:t xml:space="preserve">   │         │            │            │              │</w:t>
              <w:br/>
              <w:t>┌──▼──┐ ┌────▼────┐ ┌─────▼────┐ ┌─────▼────┐ ┌──────▼─────┐</w:t>
              <w:br/>
              <w:t>│M1   │ │M3       │ │M4        │ │M7 AIOCT  │ │ M5 Trust &amp; │</w:t>
              <w:br/>
              <w:t>│UDIW │ │Matching │ │Visibility│ │Control   │ │ Reputation │</w:t>
              <w:br/>
              <w:t>│     │ │&amp; Pricing│ │&amp; Track   │ │Tower     │ │            │</w:t>
              <w:br/>
              <w:t>└──┬──┘ └────┬────┘ └─────┬────┘ └─────┬────┘ └────────────┘</w:t>
              <w:br/>
              <w:t xml:space="preserve">   │        │             │            │</w:t>
              <w:br/>
              <w:t>┌──▼──┐ ┌───▼────────┐ ┌──▼────────────▼──┐</w:t>
              <w:br/>
              <w:t>│M2   │ │SSE Smart   │ │ Cross-cutting    │</w:t>
              <w:br/>
              <w:t>│UDS  │ │Settlement  │ │ Audit &amp; Ledger   │</w:t>
              <w:br/>
              <w:t>└─────┘ └────────────┘ └──────────────────┘</w:t>
            </w:r>
          </w:p>
        </w:tc>
      </w:tr>
    </w:tbl>
    <w:p/>
    <w:p>
      <w:pPr>
        <w:pStyle w:val="Heading2"/>
      </w:pPr>
      <w:r>
        <w:rPr>
          <w:rFonts w:ascii="Calibri" w:hAnsi="Calibri"/>
          <w:color w:val="1A1A1A"/>
          <w:sz w:val="28"/>
        </w:rPr>
        <w:t>1.3  The eight epic domains</w:t>
      </w:r>
    </w:p>
    <w:tbl>
      <w:tblPr>
        <w:tblW w:type="auto" w:w="0"/>
        <w:jc w:val="left"/>
        <w:tblLayout w:type="fixed"/>
        <w:tblLook w:firstColumn="1" w:firstRow="1" w:lastColumn="0" w:lastRow="0" w:noHBand="0" w:noVBand="1" w:val="04A0"/>
      </w:tblPr>
      <w:tblGrid>
        <w:gridCol w:w="4986"/>
        <w:gridCol w:w="4986"/>
      </w:tblGrid>
      <w:tr>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Epic</w:t>
            </w:r>
          </w:p>
        </w:tc>
        <w:tc>
          <w:tcPr>
            <w:tcW w:type="dxa" w:w="6768"/>
            <w:shd w:val="clear" w:color="auto" w:fill="1B1B1B"/>
            <w:tcBorders>
              <w:top w:val="single" w:sz="2" w:color="333333"/>
              <w:left w:val="single" w:sz="2" w:color="333333"/>
              <w:bottom w:val="single" w:sz="2" w:color="333333"/>
              <w:right w:val="single" w:sz="2" w:color="333333"/>
            </w:tcBorders>
          </w:tcPr>
          <w:p>
            <w:r/>
            <w:r>
              <w:rPr>
                <w:b/>
                <w:color w:val="FFFFFF"/>
                <w:sz w:val="20"/>
              </w:rPr>
              <w:t>Objective</w:t>
            </w:r>
          </w:p>
        </w:tc>
      </w:tr>
      <w:tr>
        <w:tc>
          <w:tcPr>
            <w:tcW w:type="dxa" w:w="2592"/>
            <w:tcBorders>
              <w:top w:val="single" w:sz="2" w:color="CCCCCC"/>
              <w:left w:val="single" w:sz="2" w:color="CCCCCC"/>
              <w:bottom w:val="single" w:sz="2" w:color="CCCCCC"/>
              <w:right w:val="single" w:sz="2" w:color="CCCCCC"/>
            </w:tcBorders>
          </w:tcPr>
          <w:p>
            <w:r/>
            <w:r>
              <w:rPr>
                <w:sz w:val="20"/>
              </w:rPr>
              <w:t>M1 — UDIW</w:t>
            </w:r>
          </w:p>
        </w:tc>
        <w:tc>
          <w:tcPr>
            <w:tcW w:type="dxa" w:w="6768"/>
            <w:tcBorders>
              <w:top w:val="single" w:sz="2" w:color="CCCCCC"/>
              <w:left w:val="single" w:sz="2" w:color="CCCCCC"/>
              <w:bottom w:val="single" w:sz="2" w:color="CCCCCC"/>
              <w:right w:val="single" w:sz="2" w:color="CCCCCC"/>
            </w:tcBorders>
          </w:tcPr>
          <w:p>
            <w:r/>
            <w:r>
              <w:rPr>
                <w:sz w:val="20"/>
              </w:rPr>
              <w:t>Universal trust passport + financial settlement backbone.</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M2 — UDS</w:t>
            </w:r>
          </w:p>
        </w:tc>
        <w:tc>
          <w:tcPr>
            <w:tcW w:type="dxa" w:w="6768"/>
            <w:shd w:val="clear" w:color="auto" w:fill="F7F7F7"/>
            <w:tcBorders>
              <w:top w:val="single" w:sz="2" w:color="CCCCCC"/>
              <w:left w:val="single" w:sz="2" w:color="CCCCCC"/>
              <w:bottom w:val="single" w:sz="2" w:color="CCCCCC"/>
              <w:right w:val="single" w:sz="2" w:color="CCCCCC"/>
            </w:tcBorders>
          </w:tcPr>
          <w:p>
            <w:r/>
            <w:r>
              <w:rPr>
                <w:sz w:val="20"/>
              </w:rPr>
              <w:t>Digital twin of any shipment; carrier-agnostic e-waybill.</w:t>
            </w:r>
          </w:p>
        </w:tc>
      </w:tr>
      <w:tr>
        <w:tc>
          <w:tcPr>
            <w:tcW w:type="dxa" w:w="2592"/>
            <w:tcBorders>
              <w:top w:val="single" w:sz="2" w:color="CCCCCC"/>
              <w:left w:val="single" w:sz="2" w:color="CCCCCC"/>
              <w:bottom w:val="single" w:sz="2" w:color="CCCCCC"/>
              <w:right w:val="single" w:sz="2" w:color="CCCCCC"/>
            </w:tcBorders>
          </w:tcPr>
          <w:p>
            <w:r/>
            <w:r>
              <w:rPr>
                <w:sz w:val="20"/>
              </w:rPr>
              <w:t>M3 — DME</w:t>
            </w:r>
          </w:p>
        </w:tc>
        <w:tc>
          <w:tcPr>
            <w:tcW w:type="dxa" w:w="6768"/>
            <w:tcBorders>
              <w:top w:val="single" w:sz="2" w:color="CCCCCC"/>
              <w:left w:val="single" w:sz="2" w:color="CCCCCC"/>
              <w:bottom w:val="single" w:sz="2" w:color="CCCCCC"/>
              <w:right w:val="single" w:sz="2" w:color="CCCCCC"/>
            </w:tcBorders>
          </w:tcPr>
          <w:p>
            <w:r/>
            <w:r>
              <w:rPr>
                <w:sz w:val="20"/>
              </w:rPr>
              <w:t>Real-time AI marketplace pairing any load with any qualified capacity.</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M4 — VTT</w:t>
            </w:r>
          </w:p>
        </w:tc>
        <w:tc>
          <w:tcPr>
            <w:tcW w:type="dxa" w:w="6768"/>
            <w:shd w:val="clear" w:color="auto" w:fill="F7F7F7"/>
            <w:tcBorders>
              <w:top w:val="single" w:sz="2" w:color="CCCCCC"/>
              <w:left w:val="single" w:sz="2" w:color="CCCCCC"/>
              <w:bottom w:val="single" w:sz="2" w:color="CCCCCC"/>
              <w:right w:val="single" w:sz="2" w:color="CCCCCC"/>
            </w:tcBorders>
          </w:tcPr>
          <w:p>
            <w:r/>
            <w:r>
              <w:rPr>
                <w:sz w:val="20"/>
              </w:rPr>
              <w:t>Single-pane-of-glass visibility; immutable event timeline.</w:t>
            </w:r>
          </w:p>
        </w:tc>
      </w:tr>
      <w:tr>
        <w:tc>
          <w:tcPr>
            <w:tcW w:type="dxa" w:w="2592"/>
            <w:tcBorders>
              <w:top w:val="single" w:sz="2" w:color="CCCCCC"/>
              <w:left w:val="single" w:sz="2" w:color="CCCCCC"/>
              <w:bottom w:val="single" w:sz="2" w:color="CCCCCC"/>
              <w:right w:val="single" w:sz="2" w:color="CCCCCC"/>
            </w:tcBorders>
          </w:tcPr>
          <w:p>
            <w:r/>
            <w:r>
              <w:rPr>
                <w:sz w:val="20"/>
              </w:rPr>
              <w:t>M5 — TRL</w:t>
            </w:r>
          </w:p>
        </w:tc>
        <w:tc>
          <w:tcPr>
            <w:tcW w:type="dxa" w:w="6768"/>
            <w:tcBorders>
              <w:top w:val="single" w:sz="2" w:color="CCCCCC"/>
              <w:left w:val="single" w:sz="2" w:color="CCCCCC"/>
              <w:bottom w:val="single" w:sz="2" w:color="CCCCCC"/>
              <w:right w:val="single" w:sz="2" w:color="CCCCCC"/>
            </w:tcBorders>
          </w:tcPr>
          <w:p>
            <w:r/>
            <w:r>
              <w:rPr>
                <w:sz w:val="20"/>
              </w:rPr>
              <w:t>Community-driven trust fabric — reputation, fraud detection, dispute resolution.</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M6 — APIG</w:t>
            </w:r>
          </w:p>
        </w:tc>
        <w:tc>
          <w:tcPr>
            <w:tcW w:type="dxa" w:w="6768"/>
            <w:shd w:val="clear" w:color="auto" w:fill="F7F7F7"/>
            <w:tcBorders>
              <w:top w:val="single" w:sz="2" w:color="CCCCCC"/>
              <w:left w:val="single" w:sz="2" w:color="CCCCCC"/>
              <w:bottom w:val="single" w:sz="2" w:color="CCCCCC"/>
              <w:right w:val="single" w:sz="2" w:color="CCCCCC"/>
            </w:tcBorders>
          </w:tcPr>
          <w:p>
            <w:r/>
            <w:r>
              <w:rPr>
                <w:sz w:val="20"/>
              </w:rPr>
              <w:t>Open API ecosystem; SDKs, sandbox, monetised marketplace.</w:t>
            </w:r>
          </w:p>
        </w:tc>
      </w:tr>
      <w:tr>
        <w:tc>
          <w:tcPr>
            <w:tcW w:type="dxa" w:w="2592"/>
            <w:tcBorders>
              <w:top w:val="single" w:sz="2" w:color="CCCCCC"/>
              <w:left w:val="single" w:sz="2" w:color="CCCCCC"/>
              <w:bottom w:val="single" w:sz="2" w:color="CCCCCC"/>
              <w:right w:val="single" w:sz="2" w:color="CCCCCC"/>
            </w:tcBorders>
          </w:tcPr>
          <w:p>
            <w:r/>
            <w:r>
              <w:rPr>
                <w:sz w:val="20"/>
              </w:rPr>
              <w:t>M7 — AIOCT</w:t>
            </w:r>
          </w:p>
        </w:tc>
        <w:tc>
          <w:tcPr>
            <w:tcW w:type="dxa" w:w="6768"/>
            <w:tcBorders>
              <w:top w:val="single" w:sz="2" w:color="CCCCCC"/>
              <w:left w:val="single" w:sz="2" w:color="CCCCCC"/>
              <w:bottom w:val="single" w:sz="2" w:color="CCCCCC"/>
              <w:right w:val="single" w:sz="2" w:color="CCCCCC"/>
            </w:tcBorders>
          </w:tcPr>
          <w:p>
            <w:r/>
            <w:r>
              <w:rPr>
                <w:sz w:val="20"/>
              </w:rPr>
              <w:t>Predictive ETAs, disruption detection, autonomous orchestration policies.</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M8 — Compliance &amp; Customs (future)</w:t>
            </w:r>
          </w:p>
        </w:tc>
        <w:tc>
          <w:tcPr>
            <w:tcW w:type="dxa" w:w="6768"/>
            <w:shd w:val="clear" w:color="auto" w:fill="F7F7F7"/>
            <w:tcBorders>
              <w:top w:val="single" w:sz="2" w:color="CCCCCC"/>
              <w:left w:val="single" w:sz="2" w:color="CCCCCC"/>
              <w:bottom w:val="single" w:sz="2" w:color="CCCCCC"/>
              <w:right w:val="single" w:sz="2" w:color="CCCCCC"/>
            </w:tcBorders>
          </w:tcPr>
          <w:p>
            <w:r/>
            <w:r>
              <w:rPr>
                <w:sz w:val="20"/>
              </w:rPr>
              <w:t>Embedded cross-border regulatory intelligence.</w:t>
            </w:r>
          </w:p>
        </w:tc>
      </w:tr>
    </w:tbl>
    <w:p/>
    <w:p>
      <w:pPr>
        <w:pStyle w:val="Heading2"/>
      </w:pPr>
      <w:r>
        <w:rPr>
          <w:rFonts w:ascii="Calibri" w:hAnsi="Calibri"/>
          <w:color w:val="1A1A1A"/>
          <w:sz w:val="28"/>
        </w:rPr>
        <w:t>1.4  Phased delivery roadmap</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Phase</w:t>
            </w:r>
          </w:p>
        </w:tc>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Horizon</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Theme</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Key modules</w:t>
            </w:r>
          </w:p>
        </w:tc>
      </w:tr>
      <w:tr>
        <w:tc>
          <w:tcPr>
            <w:tcW w:type="dxa" w:w="2304"/>
            <w:tcBorders>
              <w:top w:val="single" w:sz="2" w:color="CCCCCC"/>
              <w:left w:val="single" w:sz="2" w:color="CCCCCC"/>
              <w:bottom w:val="single" w:sz="2" w:color="CCCCCC"/>
              <w:right w:val="single" w:sz="2" w:color="CCCCCC"/>
            </w:tcBorders>
          </w:tcPr>
          <w:p>
            <w:r/>
            <w:r>
              <w:rPr>
                <w:sz w:val="20"/>
              </w:rPr>
              <w:t>Phase 1 — Foundation</w:t>
            </w:r>
          </w:p>
        </w:tc>
        <w:tc>
          <w:tcPr>
            <w:tcW w:type="dxa" w:w="1296"/>
            <w:tcBorders>
              <w:top w:val="single" w:sz="2" w:color="CCCCCC"/>
              <w:left w:val="single" w:sz="2" w:color="CCCCCC"/>
              <w:bottom w:val="single" w:sz="2" w:color="CCCCCC"/>
              <w:right w:val="single" w:sz="2" w:color="CCCCCC"/>
            </w:tcBorders>
          </w:tcPr>
          <w:p>
            <w:r/>
            <w:r>
              <w:rPr>
                <w:sz w:val="20"/>
              </w:rPr>
              <w:t>0–12 mo</w:t>
            </w:r>
          </w:p>
        </w:tc>
        <w:tc>
          <w:tcPr>
            <w:tcW w:type="dxa" w:w="2880"/>
            <w:tcBorders>
              <w:top w:val="single" w:sz="2" w:color="CCCCCC"/>
              <w:left w:val="single" w:sz="2" w:color="CCCCCC"/>
              <w:bottom w:val="single" w:sz="2" w:color="CCCCCC"/>
              <w:right w:val="single" w:sz="2" w:color="CCCCCC"/>
            </w:tcBorders>
          </w:tcPr>
          <w:p>
            <w:r/>
            <w:r>
              <w:rPr>
                <w:sz w:val="20"/>
              </w:rPr>
              <w:t>Digitise the trust and shipment backbone.</w:t>
            </w:r>
          </w:p>
        </w:tc>
        <w:tc>
          <w:tcPr>
            <w:tcW w:type="dxa" w:w="2880"/>
            <w:tcBorders>
              <w:top w:val="single" w:sz="2" w:color="CCCCCC"/>
              <w:left w:val="single" w:sz="2" w:color="CCCCCC"/>
              <w:bottom w:val="single" w:sz="2" w:color="CCCCCC"/>
              <w:right w:val="single" w:sz="2" w:color="CCCCCC"/>
            </w:tcBorders>
          </w:tcPr>
          <w:p>
            <w:r/>
            <w:r>
              <w:rPr>
                <w:sz w:val="20"/>
              </w:rPr>
              <w:t>M1 (Tiers 1–3 MVP), M2 e-waybill, M4 basic, M6 internal.</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Phase 2 — Pilot Network</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6–18 mo</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Activate crowdsourced capacity in a controlled vertical.</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M3 last-mile MVP, M5 ratings &amp; insurance, SSE escrow pilot, M6 sandbox.</w:t>
            </w:r>
          </w:p>
        </w:tc>
      </w:tr>
      <w:tr>
        <w:tc>
          <w:tcPr>
            <w:tcW w:type="dxa" w:w="2304"/>
            <w:tcBorders>
              <w:top w:val="single" w:sz="2" w:color="CCCCCC"/>
              <w:left w:val="single" w:sz="2" w:color="CCCCCC"/>
              <w:bottom w:val="single" w:sz="2" w:color="CCCCCC"/>
              <w:right w:val="single" w:sz="2" w:color="CCCCCC"/>
            </w:tcBorders>
          </w:tcPr>
          <w:p>
            <w:r/>
            <w:r>
              <w:rPr>
                <w:sz w:val="20"/>
              </w:rPr>
              <w:t>Phase 3 — Full Orchestration</w:t>
            </w:r>
          </w:p>
        </w:tc>
        <w:tc>
          <w:tcPr>
            <w:tcW w:type="dxa" w:w="1296"/>
            <w:tcBorders>
              <w:top w:val="single" w:sz="2" w:color="CCCCCC"/>
              <w:left w:val="single" w:sz="2" w:color="CCCCCC"/>
              <w:bottom w:val="single" w:sz="2" w:color="CCCCCC"/>
              <w:right w:val="single" w:sz="2" w:color="CCCCCC"/>
            </w:tcBorders>
          </w:tcPr>
          <w:p>
            <w:r/>
            <w:r>
              <w:rPr>
                <w:sz w:val="20"/>
              </w:rPr>
              <w:t>12–36 mo</w:t>
            </w:r>
          </w:p>
        </w:tc>
        <w:tc>
          <w:tcPr>
            <w:tcW w:type="dxa" w:w="2880"/>
            <w:tcBorders>
              <w:top w:val="single" w:sz="2" w:color="CCCCCC"/>
              <w:left w:val="single" w:sz="2" w:color="CCCCCC"/>
              <w:bottom w:val="single" w:sz="2" w:color="CCCCCC"/>
              <w:right w:val="single" w:sz="2" w:color="CCCCCC"/>
            </w:tcBorders>
          </w:tcPr>
          <w:p>
            <w:r/>
            <w:r>
              <w:rPr>
                <w:sz w:val="20"/>
              </w:rPr>
              <w:t>Unify the global chain into one intelligent marketplace.</w:t>
            </w:r>
          </w:p>
        </w:tc>
        <w:tc>
          <w:tcPr>
            <w:tcW w:type="dxa" w:w="2880"/>
            <w:tcBorders>
              <w:top w:val="single" w:sz="2" w:color="CCCCCC"/>
              <w:left w:val="single" w:sz="2" w:color="CCCCCC"/>
              <w:bottom w:val="single" w:sz="2" w:color="CCCCCC"/>
              <w:right w:val="single" w:sz="2" w:color="CCCCCC"/>
            </w:tcBorders>
          </w:tcPr>
          <w:p>
            <w:r/>
            <w:r>
              <w:rPr>
                <w:sz w:val="20"/>
              </w:rPr>
              <w:t>M3 multimodal, M5 advanced, M7 control tower, M6 monetised.</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Phase 4 — Global Brain</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Year 3+</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Become the invisible OS for world trade.</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M7 autonomous policies, M8 compliance, full self-sovereign identity.</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implements only Phase 1 (Foundation), deliberately constrained for emerging markets. The full delivery roadmap is reproduced in Chapter 12 with light-edition deltas marked. Networks succeeding with PUDO Light are expected to graduate into Phase 2 modules (M3 dynamic matching, M5 reputation) on the same data model.</w:t>
            </w:r>
          </w:p>
        </w:tc>
      </w:tr>
    </w:tbl>
    <w:p/>
    <w:p>
      <w:r>
        <w:br w:type="page"/>
      </w:r>
    </w:p>
    <w:p>
      <w:pPr>
        <w:pStyle w:val="Heading2"/>
      </w:pPr>
      <w:r>
        <w:rPr>
          <w:rFonts w:ascii="Calibri" w:hAnsi="Calibri"/>
          <w:color w:val="1A1A1A"/>
          <w:sz w:val="28"/>
        </w:rPr>
        <w:t>1.5  End-to-end interaction — one orchestrated shipment</w:t>
      </w:r>
    </w:p>
    <w:p>
      <w:pPr>
        <w:spacing w:after="0"/>
      </w:pPr>
      <w:r>
        <w:rPr>
          <w:b/>
          <w:color w:val="5B2E91"/>
          <w:sz w:val="17"/>
        </w:rPr>
        <w:t>[Source: GLOS]</w:t>
      </w:r>
    </w:p>
    <w:p>
      <w:pPr>
        <w:spacing w:after="120"/>
      </w:pPr>
      <w:r>
        <w:rPr>
          <w:b w:val="0"/>
          <w:i w:val="0"/>
          <w:sz w:val="22"/>
        </w:rPr>
        <w:t>A concrete cross-border B2B shipment walks through every module:</w:t>
      </w:r>
    </w:p>
    <w:p>
      <w:pPr>
        <w:spacing w:after="80"/>
      </w:pPr>
      <w:r>
        <w:rPr>
          <w:b w:val="0"/>
          <w:i w:val="0"/>
          <w:sz w:val="22"/>
        </w:rPr>
        <w:t>1. Shipper publishes via M6 API → M2 creates a universal e-waybill and decomposes the journey into legs.</w:t>
      </w:r>
    </w:p>
    <w:p>
      <w:pPr>
        <w:spacing w:after="80"/>
      </w:pPr>
      <w:r>
        <w:rPr>
          <w:b w:val="0"/>
          <w:i w:val="0"/>
          <w:sz w:val="22"/>
        </w:rPr>
        <w:t>2. M3 queries M1 for carriers with required VCs (cold chain, dangerous goods) and M5 for reputation → matches optimal carriers, calculates dynamic price.</w:t>
      </w:r>
    </w:p>
    <w:p>
      <w:pPr>
        <w:spacing w:after="80"/>
      </w:pPr>
      <w:r>
        <w:rPr>
          <w:b w:val="0"/>
          <w:i w:val="0"/>
          <w:sz w:val="22"/>
        </w:rPr>
        <w:t>3. Shipper confirms; SSE creates an escrow smart contract funded from M1 wallet. Payment terms encoded in code.</w:t>
      </w:r>
    </w:p>
    <w:p>
      <w:pPr>
        <w:spacing w:after="80"/>
      </w:pPr>
      <w:r>
        <w:rPr>
          <w:b w:val="0"/>
          <w:i w:val="0"/>
          <w:sz w:val="22"/>
        </w:rPr>
        <w:t>4. M4 tracks each leg. At pickup, a verified geofence event triggers SSE to release the first milestone payment.</w:t>
      </w:r>
    </w:p>
    <w:p>
      <w:pPr>
        <w:spacing w:after="80"/>
      </w:pPr>
      <w:r>
        <w:rPr>
          <w:b w:val="0"/>
          <w:i w:val="0"/>
          <w:sz w:val="22"/>
        </w:rPr>
        <w:t>5. M7 detects a port strike via news feeds, recomputes impacted shipments, presents options, and (per policy) autonomously rebooks via M3.</w:t>
      </w:r>
    </w:p>
    <w:p>
      <w:pPr>
        <w:spacing w:after="80"/>
      </w:pPr>
      <w:r>
        <w:rPr>
          <w:b w:val="0"/>
          <w:i w:val="0"/>
          <w:sz w:val="22"/>
        </w:rPr>
        <w:t>6. At delivery the recipient signs digitally (proof to M4). SSE releases final payment + bonus. M5 prompts both parties for structured ratings.</w:t>
      </w:r>
    </w:p>
    <w:p>
      <w:pPr>
        <w:spacing w:after="200"/>
      </w:pPr>
      <w:r>
        <w:rPr>
          <w:b w:val="0"/>
          <w:i w:val="0"/>
          <w:sz w:val="22"/>
        </w:rPr>
        <w:t>7. The entire chain — identity, matching, tracking, settlement, reputation — is logged immutably and exposed to the shipper's ERP via M6.</w:t>
      </w:r>
    </w:p>
    <w:p>
      <w:pPr>
        <w:pStyle w:val="Heading2"/>
      </w:pPr>
      <w:r>
        <w:rPr>
          <w:rFonts w:ascii="Calibri" w:hAnsi="Calibri"/>
          <w:color w:val="1A1A1A"/>
          <w:sz w:val="28"/>
        </w:rPr>
        <w:t>1.6  Success metrics by phase</w:t>
      </w:r>
    </w:p>
    <w:tbl>
      <w:tblPr>
        <w:tblW w:type="auto" w:w="0"/>
        <w:jc w:val="left"/>
        <w:tblLayout w:type="fixed"/>
        <w:tblLook w:firstColumn="1" w:firstRow="1" w:lastColumn="0" w:lastRow="0" w:noHBand="0" w:noVBand="1" w:val="04A0"/>
      </w:tblPr>
      <w:tblGrid>
        <w:gridCol w:w="4986"/>
        <w:gridCol w:w="4986"/>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Phase</w:t>
            </w:r>
          </w:p>
        </w:tc>
        <w:tc>
          <w:tcPr>
            <w:tcW w:type="dxa" w:w="7920"/>
            <w:shd w:val="clear" w:color="auto" w:fill="1B1B1B"/>
            <w:tcBorders>
              <w:top w:val="single" w:sz="2" w:color="333333"/>
              <w:left w:val="single" w:sz="2" w:color="333333"/>
              <w:bottom w:val="single" w:sz="2" w:color="333333"/>
              <w:right w:val="single" w:sz="2" w:color="333333"/>
            </w:tcBorders>
          </w:tcPr>
          <w:p>
            <w:r/>
            <w:r>
              <w:rPr>
                <w:b/>
                <w:color w:val="FFFFFF"/>
                <w:sz w:val="20"/>
              </w:rPr>
              <w:t>Headline metric</w:t>
            </w:r>
          </w:p>
        </w:tc>
      </w:tr>
      <w:tr>
        <w:tc>
          <w:tcPr>
            <w:tcW w:type="dxa" w:w="1440"/>
            <w:tcBorders>
              <w:top w:val="single" w:sz="2" w:color="CCCCCC"/>
              <w:left w:val="single" w:sz="2" w:color="CCCCCC"/>
              <w:bottom w:val="single" w:sz="2" w:color="CCCCCC"/>
              <w:right w:val="single" w:sz="2" w:color="CCCCCC"/>
            </w:tcBorders>
          </w:tcPr>
          <w:p>
            <w:r/>
            <w:r>
              <w:rPr>
                <w:sz w:val="20"/>
              </w:rPr>
              <w:t>Phase 1</w:t>
            </w:r>
          </w:p>
        </w:tc>
        <w:tc>
          <w:tcPr>
            <w:tcW w:type="dxa" w:w="7920"/>
            <w:tcBorders>
              <w:top w:val="single" w:sz="2" w:color="CCCCCC"/>
              <w:left w:val="single" w:sz="2" w:color="CCCCCC"/>
              <w:bottom w:val="single" w:sz="2" w:color="CCCCCC"/>
              <w:right w:val="single" w:sz="2" w:color="CCCCCC"/>
            </w:tcBorders>
          </w:tcPr>
          <w:p>
            <w:r/>
            <w:r>
              <w:rPr>
                <w:sz w:val="20"/>
              </w:rPr>
              <w:t>Tier 2+ verified identities onboarded; shipments digitised; API uptime &gt; 99.95%.</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Phase 2</w:t>
            </w:r>
          </w:p>
        </w:tc>
        <w:tc>
          <w:tcPr>
            <w:tcW w:type="dxa" w:w="7920"/>
            <w:shd w:val="clear" w:color="auto" w:fill="F7F7F7"/>
            <w:tcBorders>
              <w:top w:val="single" w:sz="2" w:color="CCCCCC"/>
              <w:left w:val="single" w:sz="2" w:color="CCCCCC"/>
              <w:bottom w:val="single" w:sz="2" w:color="CCCCCC"/>
              <w:right w:val="single" w:sz="2" w:color="CCCCCC"/>
            </w:tcBorders>
          </w:tcPr>
          <w:p>
            <w:r/>
            <w:r>
              <w:rPr>
                <w:sz w:val="20"/>
              </w:rPr>
              <w:t>% last-mile capacity from non-contracted couriers; time from publication to acceptance; pilot shipper NPS &gt; 50.</w:t>
            </w:r>
          </w:p>
        </w:tc>
      </w:tr>
      <w:tr>
        <w:tc>
          <w:tcPr>
            <w:tcW w:type="dxa" w:w="1440"/>
            <w:tcBorders>
              <w:top w:val="single" w:sz="2" w:color="CCCCCC"/>
              <w:left w:val="single" w:sz="2" w:color="CCCCCC"/>
              <w:bottom w:val="single" w:sz="2" w:color="CCCCCC"/>
              <w:right w:val="single" w:sz="2" w:color="CCCCCC"/>
            </w:tcBorders>
          </w:tcPr>
          <w:p>
            <w:r/>
            <w:r>
              <w:rPr>
                <w:sz w:val="20"/>
              </w:rPr>
              <w:t>Phase 3</w:t>
            </w:r>
          </w:p>
        </w:tc>
        <w:tc>
          <w:tcPr>
            <w:tcW w:type="dxa" w:w="7920"/>
            <w:tcBorders>
              <w:top w:val="single" w:sz="2" w:color="CCCCCC"/>
              <w:left w:val="single" w:sz="2" w:color="CCCCCC"/>
              <w:bottom w:val="single" w:sz="2" w:color="CCCCCC"/>
              <w:right w:val="single" w:sz="2" w:color="CCCCCC"/>
            </w:tcBorders>
          </w:tcPr>
          <w:p>
            <w:r/>
            <w:r>
              <w:rPr>
                <w:sz w:val="20"/>
              </w:rPr>
              <w:t>% multi-leg shipments fully orchestrated without humans; delivery-to-cash &lt; 1 min; carrier churn &lt; 5% monthly.</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Phase 4</w:t>
            </w:r>
          </w:p>
        </w:tc>
        <w:tc>
          <w:tcPr>
            <w:tcW w:type="dxa" w:w="7920"/>
            <w:shd w:val="clear" w:color="auto" w:fill="F7F7F7"/>
            <w:tcBorders>
              <w:top w:val="single" w:sz="2" w:color="CCCCCC"/>
              <w:left w:val="single" w:sz="2" w:color="CCCCCC"/>
              <w:bottom w:val="single" w:sz="2" w:color="CCCCCC"/>
              <w:right w:val="single" w:sz="2" w:color="CCCCCC"/>
            </w:tcBorders>
          </w:tcPr>
          <w:p>
            <w:r/>
            <w:r>
              <w:rPr>
                <w:sz w:val="20"/>
              </w:rPr>
              <w:t>GMV transacted via GLOS; third-party marketplace apps; predictive ETA MAE &lt; 2 h for 5-day journeys.</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Light's MVP success metrics — handshake rate &gt; 95%, loss rate &lt; 1%, agent ingest time &lt; 30 s — sit underneath GLOS Phase 1 metrics. They are operational pre-conditions for the GLOS-level KPIs. See Ch 17 and Appendix B for the full PUDO Light KPI ladder.</w:t>
            </w:r>
          </w:p>
        </w:tc>
      </w:tr>
    </w:tbl>
    <w:p/>
    <w:p>
      <w:r>
        <w:br w:type="page"/>
      </w:r>
    </w:p>
    <w:p>
      <w:pPr>
        <w:pStyle w:val="Heading1"/>
      </w:pPr>
      <w:r>
        <w:rPr>
          <w:rFonts w:ascii="Calibri" w:hAnsi="Calibri"/>
          <w:color w:val="5B2E91"/>
          <w:sz w:val="40"/>
        </w:rPr>
        <w:t>Chapter 2.  Build Playbook &amp; Architecture Principles</w:t>
      </w:r>
    </w:p>
    <w:p>
      <w:pPr>
        <w:pBdr>
          <w:bottom w:val="single" w:sz="6" w:space="1" w:color="CCCCCC"/>
        </w:pBdr>
      </w:pPr>
    </w:p>
    <w:p>
      <w:pPr>
        <w:spacing w:after="0"/>
      </w:pPr>
      <w:r>
        <w:rPr>
          <w:b/>
          <w:color w:val="5B2E91"/>
          <w:sz w:val="17"/>
        </w:rPr>
        <w:t>[Source: GLOS]</w:t>
      </w:r>
    </w:p>
    <w:p>
      <w:pPr>
        <w:pStyle w:val="Heading2"/>
      </w:pPr>
      <w:r>
        <w:rPr>
          <w:rFonts w:ascii="Calibri" w:hAnsi="Calibri"/>
          <w:color w:val="1A1A1A"/>
          <w:sz w:val="28"/>
        </w:rPr>
        <w:t>2.1  Program delivery approach</w:t>
      </w:r>
    </w:p>
    <w:p>
      <w:pPr>
        <w:pStyle w:val="ListBullet"/>
        <w:ind w:left="360"/>
      </w:pPr>
      <w:r>
        <w:t>Agile / SAFe-like structure. Eight epics, multiple features each, delivered incrementally across four phases.</w:t>
      </w:r>
    </w:p>
    <w:p>
      <w:pPr>
        <w:pStyle w:val="ListBullet"/>
        <w:ind w:left="360"/>
      </w:pPr>
      <w:r>
        <w:t>API-first mandate. Every component exposes capabilities through versioned, well-documented APIs. The platform itself is built on those same APIs.</w:t>
      </w:r>
    </w:p>
    <w:p>
      <w:pPr>
        <w:pStyle w:val="ListBullet"/>
        <w:ind w:left="360"/>
      </w:pPr>
      <w:r>
        <w:t>Data isolation by design. A strict architectural firewall separates the Trust &amp; Identity Vault (PII) from the Operational Core (DIDs, anonymised capabilities, shipment events). No e-commerce advantage leakage.</w:t>
      </w:r>
    </w:p>
    <w:p>
      <w:pPr>
        <w:pStyle w:val="ListBullet"/>
        <w:ind w:left="360"/>
      </w:pPr>
      <w:r>
        <w:t>Continuous trust evaluation. Zero inherent trust; every action authenticated, authorised, and verifiable via reputation and audit loops.</w:t>
      </w:r>
    </w:p>
    <w:p>
      <w:pPr>
        <w:pStyle w:val="Heading2"/>
      </w:pPr>
      <w:r>
        <w:rPr>
          <w:rFonts w:ascii="Calibri" w:hAnsi="Calibri"/>
          <w:color w:val="1A1A1A"/>
          <w:sz w:val="28"/>
        </w:rPr>
        <w:t>2.2  Architecture principles (non-negotiable)</w:t>
      </w:r>
    </w:p>
    <w:tbl>
      <w:tblPr>
        <w:tblW w:type="auto" w:w="0"/>
        <w:jc w:val="left"/>
        <w:tblLayout w:type="fixed"/>
        <w:tblLook w:firstColumn="1" w:firstRow="1" w:lastColumn="0" w:lastRow="0" w:noHBand="0" w:noVBand="1" w:val="04A0"/>
      </w:tblPr>
      <w:tblGrid>
        <w:gridCol w:w="3324"/>
        <w:gridCol w:w="3324"/>
        <w:gridCol w:w="3324"/>
      </w:tblGrid>
      <w:tr>
        <w:tc>
          <w:tcPr>
            <w:tcW w:type="dxa" w:w="432"/>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736"/>
            <w:shd w:val="clear" w:color="auto" w:fill="1B1B1B"/>
            <w:tcBorders>
              <w:top w:val="single" w:sz="2" w:color="333333"/>
              <w:left w:val="single" w:sz="2" w:color="333333"/>
              <w:bottom w:val="single" w:sz="2" w:color="333333"/>
              <w:right w:val="single" w:sz="2" w:color="333333"/>
            </w:tcBorders>
          </w:tcPr>
          <w:p>
            <w:r/>
            <w:r>
              <w:rPr>
                <w:b/>
                <w:color w:val="FFFFFF"/>
                <w:sz w:val="20"/>
              </w:rPr>
              <w:t>Principle</w:t>
            </w:r>
          </w:p>
        </w:tc>
        <w:tc>
          <w:tcPr>
            <w:tcW w:type="dxa" w:w="6192"/>
            <w:shd w:val="clear" w:color="auto" w:fill="1B1B1B"/>
            <w:tcBorders>
              <w:top w:val="single" w:sz="2" w:color="333333"/>
              <w:left w:val="single" w:sz="2" w:color="333333"/>
              <w:bottom w:val="single" w:sz="2" w:color="333333"/>
              <w:right w:val="single" w:sz="2" w:color="333333"/>
            </w:tcBorders>
          </w:tcPr>
          <w:p>
            <w:r/>
            <w:r>
              <w:rPr>
                <w:b/>
                <w:color w:val="FFFFFF"/>
                <w:sz w:val="20"/>
              </w:rPr>
              <w:t>Implication</w:t>
            </w:r>
          </w:p>
        </w:tc>
      </w:tr>
      <w:tr>
        <w:tc>
          <w:tcPr>
            <w:tcW w:type="dxa" w:w="432"/>
            <w:tcBorders>
              <w:top w:val="single" w:sz="2" w:color="CCCCCC"/>
              <w:left w:val="single" w:sz="2" w:color="CCCCCC"/>
              <w:bottom w:val="single" w:sz="2" w:color="CCCCCC"/>
              <w:right w:val="single" w:sz="2" w:color="CCCCCC"/>
            </w:tcBorders>
          </w:tcPr>
          <w:p>
            <w:r/>
            <w:r>
              <w:rPr>
                <w:sz w:val="20"/>
              </w:rPr>
              <w:t>1</w:t>
            </w:r>
          </w:p>
        </w:tc>
        <w:tc>
          <w:tcPr>
            <w:tcW w:type="dxa" w:w="2736"/>
            <w:tcBorders>
              <w:top w:val="single" w:sz="2" w:color="CCCCCC"/>
              <w:left w:val="single" w:sz="2" w:color="CCCCCC"/>
              <w:bottom w:val="single" w:sz="2" w:color="CCCCCC"/>
              <w:right w:val="single" w:sz="2" w:color="CCCCCC"/>
            </w:tcBorders>
          </w:tcPr>
          <w:p>
            <w:r/>
            <w:r>
              <w:rPr>
                <w:sz w:val="20"/>
              </w:rPr>
              <w:t>Identity is the perimeter</w:t>
            </w:r>
          </w:p>
        </w:tc>
        <w:tc>
          <w:tcPr>
            <w:tcW w:type="dxa" w:w="6192"/>
            <w:tcBorders>
              <w:top w:val="single" w:sz="2" w:color="CCCCCC"/>
              <w:left w:val="single" w:sz="2" w:color="CCCCCC"/>
              <w:bottom w:val="single" w:sz="2" w:color="CCCCCC"/>
              <w:right w:val="single" w:sz="2" w:color="CCCCCC"/>
            </w:tcBorders>
          </w:tcPr>
          <w:p>
            <w:r/>
            <w:r>
              <w:rPr>
                <w:sz w:val="20"/>
              </w:rPr>
              <w:t>Every API call authenticated and authorised via verifiable DID and VCs. No trust based on network location.</w:t>
            </w:r>
          </w:p>
        </w:tc>
      </w:tr>
      <w:tr>
        <w:tc>
          <w:tcPr>
            <w:tcW w:type="dxa" w:w="432"/>
            <w:shd w:val="clear" w:color="auto" w:fill="F7F7F7"/>
            <w:tcBorders>
              <w:top w:val="single" w:sz="2" w:color="CCCCCC"/>
              <w:left w:val="single" w:sz="2" w:color="CCCCCC"/>
              <w:bottom w:val="single" w:sz="2" w:color="CCCCCC"/>
              <w:right w:val="single" w:sz="2" w:color="CCCCCC"/>
            </w:tcBorders>
          </w:tcPr>
          <w:p>
            <w:r/>
            <w:r>
              <w:rPr>
                <w:sz w:val="20"/>
              </w:rPr>
              <w:t>2</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Privacy by default</w:t>
            </w:r>
          </w:p>
        </w:tc>
        <w:tc>
          <w:tcPr>
            <w:tcW w:type="dxa" w:w="6192"/>
            <w:shd w:val="clear" w:color="auto" w:fill="F7F7F7"/>
            <w:tcBorders>
              <w:top w:val="single" w:sz="2" w:color="CCCCCC"/>
              <w:left w:val="single" w:sz="2" w:color="CCCCCC"/>
              <w:bottom w:val="single" w:sz="2" w:color="CCCCCC"/>
              <w:right w:val="single" w:sz="2" w:color="CCCCCC"/>
            </w:tcBorders>
          </w:tcPr>
          <w:p>
            <w:r/>
            <w:r>
              <w:rPr>
                <w:sz w:val="20"/>
              </w:rPr>
              <w:t>Matching and tracking operate on pseudonymous data; PII revealed only need-to-know with cryptographic consent.</w:t>
            </w:r>
          </w:p>
        </w:tc>
      </w:tr>
      <w:tr>
        <w:tc>
          <w:tcPr>
            <w:tcW w:type="dxa" w:w="432"/>
            <w:tcBorders>
              <w:top w:val="single" w:sz="2" w:color="CCCCCC"/>
              <w:left w:val="single" w:sz="2" w:color="CCCCCC"/>
              <w:bottom w:val="single" w:sz="2" w:color="CCCCCC"/>
              <w:right w:val="single" w:sz="2" w:color="CCCCCC"/>
            </w:tcBorders>
          </w:tcPr>
          <w:p>
            <w:r/>
            <w:r>
              <w:rPr>
                <w:sz w:val="20"/>
              </w:rPr>
              <w:t>3</w:t>
            </w:r>
          </w:p>
        </w:tc>
        <w:tc>
          <w:tcPr>
            <w:tcW w:type="dxa" w:w="2736"/>
            <w:tcBorders>
              <w:top w:val="single" w:sz="2" w:color="CCCCCC"/>
              <w:left w:val="single" w:sz="2" w:color="CCCCCC"/>
              <w:bottom w:val="single" w:sz="2" w:color="CCCCCC"/>
              <w:right w:val="single" w:sz="2" w:color="CCCCCC"/>
            </w:tcBorders>
          </w:tcPr>
          <w:p>
            <w:r/>
            <w:r>
              <w:rPr>
                <w:sz w:val="20"/>
              </w:rPr>
              <w:t>Immutability for audit</w:t>
            </w:r>
          </w:p>
        </w:tc>
        <w:tc>
          <w:tcPr>
            <w:tcW w:type="dxa" w:w="6192"/>
            <w:tcBorders>
              <w:top w:val="single" w:sz="2" w:color="CCCCCC"/>
              <w:left w:val="single" w:sz="2" w:color="CCCCCC"/>
              <w:bottom w:val="single" w:sz="2" w:color="CCCCCC"/>
              <w:right w:val="single" w:sz="2" w:color="CCCCCC"/>
            </w:tcBorders>
          </w:tcPr>
          <w:p>
            <w:r/>
            <w:r>
              <w:rPr>
                <w:sz w:val="20"/>
              </w:rPr>
              <w:t>All critical events cryptographically hashed and anchored to a permissioned ledger — non-repudiable proof.</w:t>
            </w:r>
          </w:p>
        </w:tc>
      </w:tr>
      <w:tr>
        <w:tc>
          <w:tcPr>
            <w:tcW w:type="dxa" w:w="432"/>
            <w:shd w:val="clear" w:color="auto" w:fill="F7F7F7"/>
            <w:tcBorders>
              <w:top w:val="single" w:sz="2" w:color="CCCCCC"/>
              <w:left w:val="single" w:sz="2" w:color="CCCCCC"/>
              <w:bottom w:val="single" w:sz="2" w:color="CCCCCC"/>
              <w:right w:val="single" w:sz="2" w:color="CCCCCC"/>
            </w:tcBorders>
          </w:tcPr>
          <w:p>
            <w:r/>
            <w:r>
              <w:rPr>
                <w:sz w:val="20"/>
              </w:rPr>
              <w:t>4</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Platform neutrality</w:t>
            </w:r>
          </w:p>
        </w:tc>
        <w:tc>
          <w:tcPr>
            <w:tcW w:type="dxa" w:w="6192"/>
            <w:shd w:val="clear" w:color="auto" w:fill="F7F7F7"/>
            <w:tcBorders>
              <w:top w:val="single" w:sz="2" w:color="CCCCCC"/>
              <w:left w:val="single" w:sz="2" w:color="CCCCCC"/>
              <w:bottom w:val="single" w:sz="2" w:color="CCCCCC"/>
              <w:right w:val="single" w:sz="2" w:color="CCCCCC"/>
            </w:tcBorders>
          </w:tcPr>
          <w:p>
            <w:r/>
            <w:r>
              <w:rPr>
                <w:sz w:val="20"/>
              </w:rPr>
              <w:t>The matching algorithm never favours a subsidiary carrier. Optimisation parameters are transparent and auditable.</w:t>
            </w:r>
          </w:p>
        </w:tc>
      </w:tr>
      <w:tr>
        <w:tc>
          <w:tcPr>
            <w:tcW w:type="dxa" w:w="432"/>
            <w:tcBorders>
              <w:top w:val="single" w:sz="2" w:color="CCCCCC"/>
              <w:left w:val="single" w:sz="2" w:color="CCCCCC"/>
              <w:bottom w:val="single" w:sz="2" w:color="CCCCCC"/>
              <w:right w:val="single" w:sz="2" w:color="CCCCCC"/>
            </w:tcBorders>
          </w:tcPr>
          <w:p>
            <w:r/>
            <w:r>
              <w:rPr>
                <w:sz w:val="20"/>
              </w:rPr>
              <w:t>5</w:t>
            </w:r>
          </w:p>
        </w:tc>
        <w:tc>
          <w:tcPr>
            <w:tcW w:type="dxa" w:w="2736"/>
            <w:tcBorders>
              <w:top w:val="single" w:sz="2" w:color="CCCCCC"/>
              <w:left w:val="single" w:sz="2" w:color="CCCCCC"/>
              <w:bottom w:val="single" w:sz="2" w:color="CCCCCC"/>
              <w:right w:val="single" w:sz="2" w:color="CCCCCC"/>
            </w:tcBorders>
          </w:tcPr>
          <w:p>
            <w:r/>
            <w:r>
              <w:rPr>
                <w:sz w:val="20"/>
              </w:rPr>
              <w:t>Event-driven, asynchronous core</w:t>
            </w:r>
          </w:p>
        </w:tc>
        <w:tc>
          <w:tcPr>
            <w:tcW w:type="dxa" w:w="6192"/>
            <w:tcBorders>
              <w:top w:val="single" w:sz="2" w:color="CCCCCC"/>
              <w:left w:val="single" w:sz="2" w:color="CCCCCC"/>
              <w:bottom w:val="single" w:sz="2" w:color="CCCCCC"/>
              <w:right w:val="single" w:sz="2" w:color="CCCCCC"/>
            </w:tcBorders>
          </w:tcPr>
          <w:p>
            <w:r/>
            <w:r>
              <w:rPr>
                <w:sz w:val="20"/>
              </w:rPr>
              <w:t>State changes in one module automatically trigger cascading actions in others.</w:t>
            </w:r>
          </w:p>
        </w:tc>
      </w:tr>
      <w:tr>
        <w:tc>
          <w:tcPr>
            <w:tcW w:type="dxa" w:w="432"/>
            <w:shd w:val="clear" w:color="auto" w:fill="F7F7F7"/>
            <w:tcBorders>
              <w:top w:val="single" w:sz="2" w:color="CCCCCC"/>
              <w:left w:val="single" w:sz="2" w:color="CCCCCC"/>
              <w:bottom w:val="single" w:sz="2" w:color="CCCCCC"/>
              <w:right w:val="single" w:sz="2" w:color="CCCCCC"/>
            </w:tcBorders>
          </w:tcPr>
          <w:p>
            <w:r/>
            <w:r>
              <w:rPr>
                <w:sz w:val="20"/>
              </w:rPr>
              <w:t>6</w:t>
            </w:r>
          </w:p>
        </w:tc>
        <w:tc>
          <w:tcPr>
            <w:tcW w:type="dxa" w:w="2736"/>
            <w:shd w:val="clear" w:color="auto" w:fill="F7F7F7"/>
            <w:tcBorders>
              <w:top w:val="single" w:sz="2" w:color="CCCCCC"/>
              <w:left w:val="single" w:sz="2" w:color="CCCCCC"/>
              <w:bottom w:val="single" w:sz="2" w:color="CCCCCC"/>
              <w:right w:val="single" w:sz="2" w:color="CCCCCC"/>
            </w:tcBorders>
          </w:tcPr>
          <w:p>
            <w:r/>
            <w:r>
              <w:rPr>
                <w:sz w:val="20"/>
              </w:rPr>
              <w:t>Data firewall</w:t>
            </w:r>
          </w:p>
        </w:tc>
        <w:tc>
          <w:tcPr>
            <w:tcW w:type="dxa" w:w="6192"/>
            <w:shd w:val="clear" w:color="auto" w:fill="F7F7F7"/>
            <w:tcBorders>
              <w:top w:val="single" w:sz="2" w:color="CCCCCC"/>
              <w:left w:val="single" w:sz="2" w:color="CCCCCC"/>
              <w:bottom w:val="single" w:sz="2" w:color="CCCCCC"/>
              <w:right w:val="single" w:sz="2" w:color="CCCCCC"/>
            </w:tcBorders>
          </w:tcPr>
          <w:p>
            <w:r/>
            <w:r>
              <w:rPr>
                <w:sz w:val="20"/>
              </w:rPr>
              <w:t>Strict, third-party audited separation between Identity Vault and Operational Core.</w:t>
            </w:r>
          </w:p>
        </w:tc>
      </w:tr>
    </w:tbl>
    <w:p/>
    <w:p>
      <w:pPr>
        <w:pStyle w:val="Heading2"/>
      </w:pPr>
      <w:r>
        <w:rPr>
          <w:rFonts w:ascii="Calibri" w:hAnsi="Calibri"/>
          <w:color w:val="1A1A1A"/>
          <w:sz w:val="28"/>
        </w:rPr>
        <w:t>2.3  Critical risks &amp; mitigations</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Risk</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Impact</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2448"/>
            <w:tcBorders>
              <w:top w:val="single" w:sz="2" w:color="CCCCCC"/>
              <w:left w:val="single" w:sz="2" w:color="CCCCCC"/>
              <w:bottom w:val="single" w:sz="2" w:color="CCCCCC"/>
              <w:right w:val="single" w:sz="2" w:color="CCCCCC"/>
            </w:tcBorders>
          </w:tcPr>
          <w:p>
            <w:r/>
            <w:r>
              <w:rPr>
                <w:sz w:val="20"/>
              </w:rPr>
              <w:t>Data leakage to commerce affiliates</w:t>
            </w:r>
          </w:p>
        </w:tc>
        <w:tc>
          <w:tcPr>
            <w:tcW w:type="dxa" w:w="2592"/>
            <w:tcBorders>
              <w:top w:val="single" w:sz="2" w:color="CCCCCC"/>
              <w:left w:val="single" w:sz="2" w:color="CCCCCC"/>
              <w:bottom w:val="single" w:sz="2" w:color="CCCCCC"/>
              <w:right w:val="single" w:sz="2" w:color="CCCCCC"/>
            </w:tcBorders>
          </w:tcPr>
          <w:p>
            <w:r/>
            <w:r>
              <w:rPr>
                <w:sz w:val="20"/>
              </w:rPr>
              <w:t>Catastrophic loss of trust; zero adoption.</w:t>
            </w:r>
          </w:p>
        </w:tc>
        <w:tc>
          <w:tcPr>
            <w:tcW w:type="dxa" w:w="4320"/>
            <w:tcBorders>
              <w:top w:val="single" w:sz="2" w:color="CCCCCC"/>
              <w:left w:val="single" w:sz="2" w:color="CCCCCC"/>
              <w:bottom w:val="single" w:sz="2" w:color="CCCCCC"/>
              <w:right w:val="single" w:sz="2" w:color="CCCCCC"/>
            </w:tcBorders>
          </w:tcPr>
          <w:p>
            <w:r/>
            <w:r>
              <w:rPr>
                <w:sz w:val="20"/>
              </w:rPr>
              <w:t>Third-party audited firewall; separate DBs; certified Chinese-Wall governance.</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Fraud by participants</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Erosion of trust; financial loss.</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Progressive trust tiers, AI anomaly detection (M5), mandatory insurance, immutable reputation.</w:t>
            </w:r>
          </w:p>
        </w:tc>
      </w:tr>
      <w:tr>
        <w:tc>
          <w:tcPr>
            <w:tcW w:type="dxa" w:w="2448"/>
            <w:tcBorders>
              <w:top w:val="single" w:sz="2" w:color="CCCCCC"/>
              <w:left w:val="single" w:sz="2" w:color="CCCCCC"/>
              <w:bottom w:val="single" w:sz="2" w:color="CCCCCC"/>
              <w:right w:val="single" w:sz="2" w:color="CCCCCC"/>
            </w:tcBorders>
          </w:tcPr>
          <w:p>
            <w:r/>
            <w:r>
              <w:rPr>
                <w:sz w:val="20"/>
              </w:rPr>
              <w:t>Liquidity crisis in marketplace</w:t>
            </w:r>
          </w:p>
        </w:tc>
        <w:tc>
          <w:tcPr>
            <w:tcW w:type="dxa" w:w="2592"/>
            <w:tcBorders>
              <w:top w:val="single" w:sz="2" w:color="CCCCCC"/>
              <w:left w:val="single" w:sz="2" w:color="CCCCCC"/>
              <w:bottom w:val="single" w:sz="2" w:color="CCCCCC"/>
              <w:right w:val="single" w:sz="2" w:color="CCCCCC"/>
            </w:tcBorders>
          </w:tcPr>
          <w:p>
            <w:r/>
            <w:r>
              <w:rPr>
                <w:sz w:val="20"/>
              </w:rPr>
              <w:t>Low match rate; poor shipper experience.</w:t>
            </w:r>
          </w:p>
        </w:tc>
        <w:tc>
          <w:tcPr>
            <w:tcW w:type="dxa" w:w="4320"/>
            <w:tcBorders>
              <w:top w:val="single" w:sz="2" w:color="CCCCCC"/>
              <w:left w:val="single" w:sz="2" w:color="CCCCCC"/>
              <w:bottom w:val="single" w:sz="2" w:color="CCCCCC"/>
              <w:right w:val="single" w:sz="2" w:color="CCCCCC"/>
            </w:tcBorders>
          </w:tcPr>
          <w:p>
            <w:r/>
            <w:r>
              <w:rPr>
                <w:sz w:val="20"/>
              </w:rPr>
              <w:t>Subsidised incentives in Phase 2; instant payout for couriers; niche high-demand-lane focus at launch.</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Cross-border regulatory mismatch</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Platform blocked in key markets.</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Pluggable compliance engine (M8); regional data centres; participation in trade standard bodies.</w:t>
            </w:r>
          </w:p>
        </w:tc>
      </w:tr>
      <w:tr>
        <w:tc>
          <w:tcPr>
            <w:tcW w:type="dxa" w:w="2448"/>
            <w:tcBorders>
              <w:top w:val="single" w:sz="2" w:color="CCCCCC"/>
              <w:left w:val="single" w:sz="2" w:color="CCCCCC"/>
              <w:bottom w:val="single" w:sz="2" w:color="CCCCCC"/>
              <w:right w:val="single" w:sz="2" w:color="CCCCCC"/>
            </w:tcBorders>
          </w:tcPr>
          <w:p>
            <w:r/>
            <w:r>
              <w:rPr>
                <w:sz w:val="20"/>
              </w:rPr>
              <w:t>Algorithmic bias in matching</w:t>
            </w:r>
          </w:p>
        </w:tc>
        <w:tc>
          <w:tcPr>
            <w:tcW w:type="dxa" w:w="2592"/>
            <w:tcBorders>
              <w:top w:val="single" w:sz="2" w:color="CCCCCC"/>
              <w:left w:val="single" w:sz="2" w:color="CCCCCC"/>
              <w:bottom w:val="single" w:sz="2" w:color="CCCCCC"/>
              <w:right w:val="single" w:sz="2" w:color="CCCCCC"/>
            </w:tcBorders>
          </w:tcPr>
          <w:p>
            <w:r/>
            <w:r>
              <w:rPr>
                <w:sz w:val="20"/>
              </w:rPr>
              <w:t>Unfair treatment of small carriers; legal exposure.</w:t>
            </w:r>
          </w:p>
        </w:tc>
        <w:tc>
          <w:tcPr>
            <w:tcW w:type="dxa" w:w="4320"/>
            <w:tcBorders>
              <w:top w:val="single" w:sz="2" w:color="CCCCCC"/>
              <w:left w:val="single" w:sz="2" w:color="CCCCCC"/>
              <w:bottom w:val="single" w:sz="2" w:color="CCCCCC"/>
              <w:right w:val="single" w:sz="2" w:color="CCCCCC"/>
            </w:tcBorders>
          </w:tcPr>
          <w:p>
            <w:r/>
            <w:r>
              <w:rPr>
                <w:sz w:val="20"/>
              </w:rPr>
              <w:t>Fairness constraints in M3; independent audits; transparent bias dashboard; operator override.</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extends this register with 60 emerging-market-specific pitfalls — power outages, illiteracy, operator fatigue, fuel rationing, currency devaluation. See Ch 19 for the full register and pairings with resilience patterns.</w:t>
            </w:r>
          </w:p>
        </w:tc>
      </w:tr>
    </w:tbl>
    <w:p/>
    <w:p>
      <w:pPr>
        <w:pStyle w:val="Heading2"/>
      </w:pPr>
      <w:r>
        <w:rPr>
          <w:rFonts w:ascii="Calibri" w:hAnsi="Calibri"/>
          <w:color w:val="1A1A1A"/>
          <w:sz w:val="28"/>
        </w:rPr>
        <w:t>2.4  Module dependency summary</w:t>
      </w:r>
    </w:p>
    <w:tbl>
      <w:tblPr>
        <w:tblW w:type="auto" w:w="0"/>
        <w:jc w:val="left"/>
        <w:tblLayout w:type="fixed"/>
        <w:tblLook w:firstColumn="1" w:firstRow="1" w:lastColumn="0" w:lastRow="0" w:noHBand="0" w:noVBand="1" w:val="04A0"/>
      </w:tblPr>
      <w:tblGrid>
        <w:gridCol w:w="4986"/>
        <w:gridCol w:w="4986"/>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Module</w:t>
            </w:r>
          </w:p>
        </w:tc>
        <w:tc>
          <w:tcPr>
            <w:tcW w:type="dxa" w:w="7056"/>
            <w:shd w:val="clear" w:color="auto" w:fill="1B1B1B"/>
            <w:tcBorders>
              <w:top w:val="single" w:sz="2" w:color="333333"/>
              <w:left w:val="single" w:sz="2" w:color="333333"/>
              <w:bottom w:val="single" w:sz="2" w:color="333333"/>
              <w:right w:val="single" w:sz="2" w:color="333333"/>
            </w:tcBorders>
          </w:tcPr>
          <w:p>
            <w:r/>
            <w:r>
              <w:rPr>
                <w:b/>
                <w:color w:val="FFFFFF"/>
                <w:sz w:val="20"/>
              </w:rPr>
              <w:t>Depends on</w:t>
            </w:r>
          </w:p>
        </w:tc>
      </w:tr>
      <w:tr>
        <w:tc>
          <w:tcPr>
            <w:tcW w:type="dxa" w:w="2304"/>
            <w:tcBorders>
              <w:top w:val="single" w:sz="2" w:color="CCCCCC"/>
              <w:left w:val="single" w:sz="2" w:color="CCCCCC"/>
              <w:bottom w:val="single" w:sz="2" w:color="CCCCCC"/>
              <w:right w:val="single" w:sz="2" w:color="CCCCCC"/>
            </w:tcBorders>
          </w:tcPr>
          <w:p>
            <w:r/>
            <w:r>
              <w:rPr>
                <w:sz w:val="20"/>
              </w:rPr>
              <w:t>M1 — UDIW</w:t>
            </w:r>
          </w:p>
        </w:tc>
        <w:tc>
          <w:tcPr>
            <w:tcW w:type="dxa" w:w="7056"/>
            <w:tcBorders>
              <w:top w:val="single" w:sz="2" w:color="CCCCCC"/>
              <w:left w:val="single" w:sz="2" w:color="CCCCCC"/>
              <w:bottom w:val="single" w:sz="2" w:color="CCCCCC"/>
              <w:right w:val="single" w:sz="2" w:color="CCCCCC"/>
            </w:tcBorders>
          </w:tcPr>
          <w:p>
            <w:r/>
            <w:r>
              <w:rPr>
                <w:sz w:val="20"/>
              </w:rPr>
              <w:t>None — foundational bedrock.</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M2 — UDS</w:t>
            </w:r>
          </w:p>
        </w:tc>
        <w:tc>
          <w:tcPr>
            <w:tcW w:type="dxa" w:w="7056"/>
            <w:shd w:val="clear" w:color="auto" w:fill="F7F7F7"/>
            <w:tcBorders>
              <w:top w:val="single" w:sz="2" w:color="CCCCCC"/>
              <w:left w:val="single" w:sz="2" w:color="CCCCCC"/>
              <w:bottom w:val="single" w:sz="2" w:color="CCCCCC"/>
              <w:right w:val="single" w:sz="2" w:color="CCCCCC"/>
            </w:tcBorders>
          </w:tcPr>
          <w:p>
            <w:r/>
            <w:r>
              <w:rPr>
                <w:sz w:val="20"/>
              </w:rPr>
              <w:t>M1 for shipper/carrier identity anchoring.</w:t>
            </w:r>
          </w:p>
        </w:tc>
      </w:tr>
      <w:tr>
        <w:tc>
          <w:tcPr>
            <w:tcW w:type="dxa" w:w="2304"/>
            <w:tcBorders>
              <w:top w:val="single" w:sz="2" w:color="CCCCCC"/>
              <w:left w:val="single" w:sz="2" w:color="CCCCCC"/>
              <w:bottom w:val="single" w:sz="2" w:color="CCCCCC"/>
              <w:right w:val="single" w:sz="2" w:color="CCCCCC"/>
            </w:tcBorders>
          </w:tcPr>
          <w:p>
            <w:r/>
            <w:r>
              <w:rPr>
                <w:sz w:val="20"/>
              </w:rPr>
              <w:t>M3 — DME</w:t>
            </w:r>
          </w:p>
        </w:tc>
        <w:tc>
          <w:tcPr>
            <w:tcW w:type="dxa" w:w="7056"/>
            <w:tcBorders>
              <w:top w:val="single" w:sz="2" w:color="CCCCCC"/>
              <w:left w:val="single" w:sz="2" w:color="CCCCCC"/>
              <w:bottom w:val="single" w:sz="2" w:color="CCCCCC"/>
              <w:right w:val="single" w:sz="2" w:color="CCCCCC"/>
            </w:tcBorders>
          </w:tcPr>
          <w:p>
            <w:r/>
            <w:r>
              <w:rPr>
                <w:sz w:val="20"/>
              </w:rPr>
              <w:t>M1 (identity, reputation signals), M2 (job descriptions).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M4 — VTT</w:t>
            </w:r>
          </w:p>
        </w:tc>
        <w:tc>
          <w:tcPr>
            <w:tcW w:type="dxa" w:w="7056"/>
            <w:shd w:val="clear" w:color="auto" w:fill="F7F7F7"/>
            <w:tcBorders>
              <w:top w:val="single" w:sz="2" w:color="CCCCCC"/>
              <w:left w:val="single" w:sz="2" w:color="CCCCCC"/>
              <w:bottom w:val="single" w:sz="2" w:color="CCCCCC"/>
              <w:right w:val="single" w:sz="2" w:color="CCCCCC"/>
            </w:tcBorders>
          </w:tcPr>
          <w:p>
            <w:r/>
            <w:r>
              <w:rPr>
                <w:sz w:val="20"/>
              </w:rPr>
              <w:t>M2 (digital twin), M1 (participant DIDs).</w:t>
            </w:r>
          </w:p>
        </w:tc>
      </w:tr>
      <w:tr>
        <w:tc>
          <w:tcPr>
            <w:tcW w:type="dxa" w:w="2304"/>
            <w:tcBorders>
              <w:top w:val="single" w:sz="2" w:color="CCCCCC"/>
              <w:left w:val="single" w:sz="2" w:color="CCCCCC"/>
              <w:bottom w:val="single" w:sz="2" w:color="CCCCCC"/>
              <w:right w:val="single" w:sz="2" w:color="CCCCCC"/>
            </w:tcBorders>
          </w:tcPr>
          <w:p>
            <w:r/>
            <w:r>
              <w:rPr>
                <w:sz w:val="20"/>
              </w:rPr>
              <w:t>M5 — TRL</w:t>
            </w:r>
          </w:p>
        </w:tc>
        <w:tc>
          <w:tcPr>
            <w:tcW w:type="dxa" w:w="7056"/>
            <w:tcBorders>
              <w:top w:val="single" w:sz="2" w:color="CCCCCC"/>
              <w:left w:val="single" w:sz="2" w:color="CCCCCC"/>
              <w:bottom w:val="single" w:sz="2" w:color="CCCCCC"/>
              <w:right w:val="single" w:sz="2" w:color="CCCCCC"/>
            </w:tcBorders>
          </w:tcPr>
          <w:p>
            <w:r/>
            <w:r>
              <w:rPr>
                <w:sz w:val="20"/>
              </w:rPr>
              <w:t>M1 (identity), M4 (verifiable event logs).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M6 — APIG</w:t>
            </w:r>
          </w:p>
        </w:tc>
        <w:tc>
          <w:tcPr>
            <w:tcW w:type="dxa" w:w="7056"/>
            <w:shd w:val="clear" w:color="auto" w:fill="F7F7F7"/>
            <w:tcBorders>
              <w:top w:val="single" w:sz="2" w:color="CCCCCC"/>
              <w:left w:val="single" w:sz="2" w:color="CCCCCC"/>
              <w:bottom w:val="single" w:sz="2" w:color="CCCCCC"/>
              <w:right w:val="single" w:sz="2" w:color="CCCCCC"/>
            </w:tcBorders>
          </w:tcPr>
          <w:p>
            <w:r/>
            <w:r>
              <w:rPr>
                <w:sz w:val="20"/>
              </w:rPr>
              <w:t>M1 (auth), plus all other modules as endpoints.</w:t>
            </w:r>
          </w:p>
        </w:tc>
      </w:tr>
      <w:tr>
        <w:tc>
          <w:tcPr>
            <w:tcW w:type="dxa" w:w="2304"/>
            <w:tcBorders>
              <w:top w:val="single" w:sz="2" w:color="CCCCCC"/>
              <w:left w:val="single" w:sz="2" w:color="CCCCCC"/>
              <w:bottom w:val="single" w:sz="2" w:color="CCCCCC"/>
              <w:right w:val="single" w:sz="2" w:color="CCCCCC"/>
            </w:tcBorders>
          </w:tcPr>
          <w:p>
            <w:r/>
            <w:r>
              <w:rPr>
                <w:sz w:val="20"/>
              </w:rPr>
              <w:t>M7 — AIOCT</w:t>
            </w:r>
          </w:p>
        </w:tc>
        <w:tc>
          <w:tcPr>
            <w:tcW w:type="dxa" w:w="7056"/>
            <w:tcBorders>
              <w:top w:val="single" w:sz="2" w:color="CCCCCC"/>
              <w:left w:val="single" w:sz="2" w:color="CCCCCC"/>
              <w:bottom w:val="single" w:sz="2" w:color="CCCCCC"/>
              <w:right w:val="single" w:sz="2" w:color="CCCCCC"/>
            </w:tcBorders>
          </w:tcPr>
          <w:p>
            <w:r/>
            <w:r>
              <w:rPr>
                <w:sz w:val="20"/>
              </w:rPr>
              <w:t>M3, M4, M2, M5.</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M8 — Compliance (future)</w:t>
            </w:r>
          </w:p>
        </w:tc>
        <w:tc>
          <w:tcPr>
            <w:tcW w:type="dxa" w:w="7056"/>
            <w:shd w:val="clear" w:color="auto" w:fill="F7F7F7"/>
            <w:tcBorders>
              <w:top w:val="single" w:sz="2" w:color="CCCCCC"/>
              <w:left w:val="single" w:sz="2" w:color="CCCCCC"/>
              <w:bottom w:val="single" w:sz="2" w:color="CCCCCC"/>
              <w:right w:val="single" w:sz="2" w:color="CCCCCC"/>
            </w:tcBorders>
          </w:tcPr>
          <w:p>
            <w:r/>
            <w:r>
              <w:rPr>
                <w:sz w:val="20"/>
              </w:rPr>
              <w:t>M1 (entity screening), M2 (shipment details).</w:t>
            </w:r>
          </w:p>
        </w:tc>
      </w:tr>
    </w:tbl>
    <w:p/>
    <w:p>
      <w:r>
        <w:br w:type="page"/>
      </w:r>
    </w:p>
    <w:p/>
    <w:p/>
    <w:p>
      <w:pPr>
        <w:jc w:val="center"/>
      </w:pPr>
      <w:r>
        <w:rPr>
          <w:b/>
          <w:color w:val="555555"/>
          <w:sz w:val="28"/>
        </w:rPr>
        <w:t>PART II</w:t>
      </w:r>
    </w:p>
    <w:p>
      <w:pPr>
        <w:jc w:val="center"/>
      </w:pPr>
      <w:r>
        <w:rPr>
          <w:b/>
          <w:color w:val="5B2E91"/>
          <w:sz w:val="68"/>
        </w:rPr>
        <w:t>MASTER MODULE FRDs</w:t>
      </w:r>
    </w:p>
    <w:p>
      <w:pPr>
        <w:jc w:val="center"/>
      </w:pPr>
      <w:r>
        <w:rPr>
          <w:i/>
          <w:color w:val="555555"/>
          <w:sz w:val="24"/>
        </w:rPr>
        <w:t>GLOS Functional Requirements for M1–M7 plus SSE. Each chapter ends with a PUDO Light mapping.</w:t>
      </w:r>
    </w:p>
    <w:p>
      <w:r>
        <w:br w:type="page"/>
      </w:r>
    </w:p>
    <w:p>
      <w:pPr>
        <w:pStyle w:val="Heading1"/>
      </w:pPr>
      <w:r>
        <w:rPr>
          <w:rFonts w:ascii="Calibri" w:hAnsi="Calibri"/>
          <w:color w:val="5B2E91"/>
          <w:sz w:val="40"/>
        </w:rPr>
        <w:t>Chapter 3.  M1 — Unified Digital Identity &amp; Wallet (UDIW)</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M1 is the foundational trust layer. It onboards every participant, issues Decentralised Identifiers (DIDs) and Verifiable Credentials, and provisions an embedded multi-currency wallet that powers all settlement. Every other module depends on it.</w:t>
            </w:r>
          </w:p>
        </w:tc>
      </w:tr>
    </w:tbl>
    <w:p/>
    <w:p>
      <w:pPr>
        <w:pStyle w:val="Heading2"/>
      </w:pPr>
      <w:r>
        <w:rPr>
          <w:rFonts w:ascii="Calibri" w:hAnsi="Calibri"/>
          <w:color w:val="1A1A1A"/>
          <w:sz w:val="28"/>
        </w:rPr>
        <w:t>3.1  Scope</w:t>
      </w:r>
    </w:p>
    <w:p>
      <w:pPr>
        <w:pStyle w:val="ListBullet"/>
        <w:ind w:left="360"/>
      </w:pPr>
      <w:r>
        <w:t>Progressive identity verification — from basic sign-up to high-assurance corporate verification.</w:t>
      </w:r>
    </w:p>
    <w:p>
      <w:pPr>
        <w:pStyle w:val="ListBullet"/>
        <w:ind w:left="360"/>
      </w:pPr>
      <w:r>
        <w:t>Capability &amp; asset registry — certifying what a participant can do and owns.</w:t>
      </w:r>
    </w:p>
    <w:p>
      <w:pPr>
        <w:pStyle w:val="ListBullet"/>
        <w:ind w:left="360"/>
      </w:pPr>
      <w:r>
        <w:t>Reputation portability — aggregating history from other platforms.</w:t>
      </w:r>
    </w:p>
    <w:p>
      <w:pPr>
        <w:pStyle w:val="ListBullet"/>
        <w:ind w:left="360"/>
      </w:pPr>
      <w:r>
        <w:t>Embedded financial wallet — multi-currency holding, automated settlement, access to credit.</w:t>
      </w:r>
    </w:p>
    <w:p>
      <w:pPr>
        <w:pStyle w:val="ListBullet"/>
        <w:ind w:left="360"/>
      </w:pPr>
      <w:r>
        <w:t>DID management — participants control their own credentials.</w:t>
      </w:r>
    </w:p>
    <w:p>
      <w:pPr>
        <w:pStyle w:val="ListBullet"/>
        <w:ind w:left="360"/>
      </w:pPr>
      <w:r>
        <w:t>Security &amp; fraud detection — continuous authentication, liveness, anomaly monitoring.</w:t>
      </w:r>
    </w:p>
    <w:p>
      <w:pPr>
        <w:pStyle w:val="Heading2"/>
      </w:pPr>
      <w:r>
        <w:rPr>
          <w:rFonts w:ascii="Calibri" w:hAnsi="Calibri"/>
          <w:color w:val="1A1A1A"/>
          <w:sz w:val="28"/>
        </w:rPr>
        <w:t>3.2  Onboarding &amp; progressive identity verification</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UDIW-010</w:t>
            </w:r>
          </w:p>
        </w:tc>
        <w:tc>
          <w:tcPr>
            <w:tcW w:type="dxa" w:w="7200"/>
            <w:tcBorders>
              <w:top w:val="single" w:sz="2" w:color="CCCCCC"/>
              <w:left w:val="single" w:sz="2" w:color="CCCCCC"/>
              <w:bottom w:val="single" w:sz="2" w:color="CCCCCC"/>
              <w:right w:val="single" w:sz="2" w:color="CCCCCC"/>
            </w:tcBorders>
          </w:tcPr>
          <w:p>
            <w:r/>
            <w:r>
              <w:rPr>
                <w:sz w:val="20"/>
              </w:rPr>
              <w:t>Multi-Role Registration. One legal entity may register multiple operational roles (Shipper, Carrier, Warehouse, Customs Broker) under one master account, role-specific verification paths.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UDIW-011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Progressive Identity Tiers. Tier 1 Browser (email/phone). Tier 2 Verified Individual (gov ID + biometric). Tier 3 Verified Business (KYB + UBO). Tier 4 Certified Operator (Tier 3 + on-site audit + insurance + DG cert).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UDIW-012</w:t>
            </w:r>
          </w:p>
        </w:tc>
        <w:tc>
          <w:tcPr>
            <w:tcW w:type="dxa" w:w="7200"/>
            <w:tcBorders>
              <w:top w:val="single" w:sz="2" w:color="CCCCCC"/>
              <w:left w:val="single" w:sz="2" w:color="CCCCCC"/>
              <w:bottom w:val="single" w:sz="2" w:color="CCCCCC"/>
              <w:right w:val="single" w:sz="2" w:color="CCCCCC"/>
            </w:tcBorders>
          </w:tcPr>
          <w:p>
            <w:r/>
            <w:r>
              <w:rPr>
                <w:sz w:val="20"/>
              </w:rPr>
              <w:t>KYC/KYB Integration Hub. Pluggable global providers via abstraction layer with rule-based routing by jurisdiction.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UDIW-013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Biometric Liveness. Selfie video with random challenge phrases; proof-of-liveness certificate issued.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UDIW-014</w:t>
            </w:r>
          </w:p>
        </w:tc>
        <w:tc>
          <w:tcPr>
            <w:tcW w:type="dxa" w:w="7200"/>
            <w:tcBorders>
              <w:top w:val="single" w:sz="2" w:color="CCCCCC"/>
              <w:left w:val="single" w:sz="2" w:color="CCCCCC"/>
              <w:bottom w:val="single" w:sz="2" w:color="CCCCCC"/>
              <w:right w:val="single" w:sz="2" w:color="CCCCCC"/>
            </w:tcBorders>
          </w:tcPr>
          <w:p>
            <w:r/>
            <w:r>
              <w:rPr>
                <w:sz w:val="20"/>
              </w:rPr>
              <w:t>Continuous Sanctions &amp; PEP Screening. Positive matches trigger automatic suspension and manual review.</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3.3  Capability &amp; asset registry</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UDIW-020</w:t>
            </w:r>
          </w:p>
        </w:tc>
        <w:tc>
          <w:tcPr>
            <w:tcW w:type="dxa" w:w="7200"/>
            <w:tcBorders>
              <w:top w:val="single" w:sz="2" w:color="CCCCCC"/>
              <w:left w:val="single" w:sz="2" w:color="CCCCCC"/>
              <w:bottom w:val="single" w:sz="2" w:color="CCCCCC"/>
              <w:right w:val="single" w:sz="2" w:color="CCCCCC"/>
            </w:tcBorders>
          </w:tcPr>
          <w:p>
            <w:r/>
            <w:r>
              <w:rPr>
                <w:sz w:val="20"/>
              </w:rPr>
              <w:t>Verifiable Credential Wallet. W3C-compliant VCs for all certifications, with zero-knowledge proof support.</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UDIW-021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Digital Fleet &amp; Asset Linking. Trucks, warehouses, containers as digital twins linked to telemetry and insurance VCs.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UDIW-022</w:t>
            </w:r>
          </w:p>
        </w:tc>
        <w:tc>
          <w:tcPr>
            <w:tcW w:type="dxa" w:w="7200"/>
            <w:tcBorders>
              <w:top w:val="single" w:sz="2" w:color="CCCCCC"/>
              <w:left w:val="single" w:sz="2" w:color="CCCCCC"/>
              <w:bottom w:val="single" w:sz="2" w:color="CCCCCC"/>
              <w:right w:val="single" w:sz="2" w:color="CCCCCC"/>
            </w:tcBorders>
          </w:tcPr>
          <w:p>
            <w:r/>
            <w:r>
              <w:rPr>
                <w:sz w:val="20"/>
              </w:rPr>
              <w:t>Skill Endorsement &amp; Badge System. Reputation contributes to machine-readable badges shown at load matching.</w:t>
            </w:r>
          </w:p>
        </w:tc>
        <w:tc>
          <w:tcPr>
            <w:tcW w:type="dxa" w:w="1008"/>
            <w:tcBorders>
              <w:top w:val="single" w:sz="2" w:color="CCCCCC"/>
              <w:left w:val="single" w:sz="2" w:color="CCCCCC"/>
              <w:bottom w:val="single" w:sz="2" w:color="CCCCCC"/>
              <w:right w:val="single" w:sz="2" w:color="CCCCCC"/>
            </w:tcBorders>
          </w:tcPr>
          <w:p>
            <w:r/>
            <w:r>
              <w:rPr>
                <w:sz w:val="20"/>
              </w:rPr>
              <w:t>Could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UDIW-023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Background Check Integration. For last-mile couriers; a Background-Check-Passed VC is issued with expiry.</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3.4  DID &amp; control</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UDIW-030</w:t>
            </w:r>
          </w:p>
        </w:tc>
        <w:tc>
          <w:tcPr>
            <w:tcW w:type="dxa" w:w="7200"/>
            <w:tcBorders>
              <w:top w:val="single" w:sz="2" w:color="CCCCCC"/>
              <w:left w:val="single" w:sz="2" w:color="CCCCCC"/>
              <w:bottom w:val="single" w:sz="2" w:color="CCCCCC"/>
              <w:right w:val="single" w:sz="2" w:color="CCCCCC"/>
            </w:tcBorders>
          </w:tcPr>
          <w:p>
            <w:r/>
            <w:r>
              <w:rPr>
                <w:sz w:val="20"/>
              </w:rPr>
              <w:t>DID Generation on a permissioned ledger; participant remains controller.</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UDIW-031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Self-Sovereign Data Consent. Granular sharing via the identity wallet app; consent receipts cryptographically logged.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UDIW-032</w:t>
            </w:r>
          </w:p>
        </w:tc>
        <w:tc>
          <w:tcPr>
            <w:tcW w:type="dxa" w:w="7200"/>
            <w:tcBorders>
              <w:top w:val="single" w:sz="2" w:color="CCCCCC"/>
              <w:left w:val="single" w:sz="2" w:color="CCCCCC"/>
              <w:bottom w:val="single" w:sz="2" w:color="CCCCCC"/>
              <w:right w:val="single" w:sz="2" w:color="CCCCCC"/>
            </w:tcBorders>
          </w:tcPr>
          <w:p>
            <w:r/>
            <w:r>
              <w:rPr>
                <w:sz w:val="20"/>
              </w:rPr>
              <w:t>Portable Reputation Import. Bring credentials from other platforms via VCs signed by them; credibility scored.</w:t>
            </w:r>
          </w:p>
        </w:tc>
        <w:tc>
          <w:tcPr>
            <w:tcW w:type="dxa" w:w="1008"/>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3.5  Embedded multi-currency wallet</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UDIW-040</w:t>
            </w:r>
          </w:p>
        </w:tc>
        <w:tc>
          <w:tcPr>
            <w:tcW w:type="dxa" w:w="7200"/>
            <w:tcBorders>
              <w:top w:val="single" w:sz="2" w:color="CCCCCC"/>
              <w:left w:val="single" w:sz="2" w:color="CCCCCC"/>
              <w:bottom w:val="single" w:sz="2" w:color="CCCCCC"/>
              <w:right w:val="single" w:sz="2" w:color="CCCCCC"/>
            </w:tcBorders>
          </w:tcPr>
          <w:p>
            <w:r/>
            <w:r>
              <w:rPr>
                <w:sz w:val="20"/>
              </w:rPr>
              <w:t>Automated Wallet Creation linked to DID and master settlement engine.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UDIW-041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Fiat &amp; Stablecoin Support. Multi-currency holding, transact, FX at point of transaction.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UDIW-042</w:t>
            </w:r>
          </w:p>
        </w:tc>
        <w:tc>
          <w:tcPr>
            <w:tcW w:type="dxa" w:w="7200"/>
            <w:tcBorders>
              <w:top w:val="single" w:sz="2" w:color="CCCCCC"/>
              <w:left w:val="single" w:sz="2" w:color="CCCCCC"/>
              <w:bottom w:val="single" w:sz="2" w:color="CCCCCC"/>
              <w:right w:val="single" w:sz="2" w:color="CCCCCC"/>
            </w:tcBorders>
          </w:tcPr>
          <w:p>
            <w:r/>
            <w:r>
              <w:rPr>
                <w:sz w:val="20"/>
              </w:rPr>
              <w:t>Programmable Smart Invoices. Auto-calculate payment based on verified shipping events.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UDIW-043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Configurable Settlement Triggers. Instant / Time-Locked / Condition-Locked escrow.</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UDIW-044</w:t>
            </w:r>
          </w:p>
        </w:tc>
        <w:tc>
          <w:tcPr>
            <w:tcW w:type="dxa" w:w="7200"/>
            <w:tcBorders>
              <w:top w:val="single" w:sz="2" w:color="CCCCCC"/>
              <w:left w:val="single" w:sz="2" w:color="CCCCCC"/>
              <w:bottom w:val="single" w:sz="2" w:color="CCCCCC"/>
              <w:right w:val="single" w:sz="2" w:color="CCCCCC"/>
            </w:tcBorders>
          </w:tcPr>
          <w:p>
            <w:r/>
            <w:r>
              <w:rPr>
                <w:sz w:val="20"/>
              </w:rPr>
              <w:t>Instant Payout for Crowdsourced Couriers. 24/7 instant to bank or card.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UDIW-045</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Embedded Lending &amp; Earned Wage Access via integrated financial partners.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3.6  Security, authentication &amp; anomaly detection</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UDIW-050</w:t>
            </w:r>
          </w:p>
        </w:tc>
        <w:tc>
          <w:tcPr>
            <w:tcW w:type="dxa" w:w="7200"/>
            <w:tcBorders>
              <w:top w:val="single" w:sz="2" w:color="CCCCCC"/>
              <w:left w:val="single" w:sz="2" w:color="CCCCCC"/>
              <w:bottom w:val="single" w:sz="2" w:color="CCCCCC"/>
              <w:right w:val="single" w:sz="2" w:color="CCCCCC"/>
            </w:tcBorders>
          </w:tcPr>
          <w:p>
            <w:r/>
            <w:r>
              <w:rPr>
                <w:sz w:val="20"/>
              </w:rPr>
              <w:t>Continuous Adaptive Authentication. Risk-signal monitoring; step-up auth for high-value actions.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UDIW-051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Synthetic Identity Detection via identity-graph AI.</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UDIW-052</w:t>
            </w:r>
          </w:p>
        </w:tc>
        <w:tc>
          <w:tcPr>
            <w:tcW w:type="dxa" w:w="7200"/>
            <w:tcBorders>
              <w:top w:val="single" w:sz="2" w:color="CCCCCC"/>
              <w:left w:val="single" w:sz="2" w:color="CCCCCC"/>
              <w:bottom w:val="single" w:sz="2" w:color="CCCCCC"/>
              <w:right w:val="single" w:sz="2" w:color="CCCCCC"/>
            </w:tcBorders>
          </w:tcPr>
          <w:p>
            <w:r/>
            <w:r>
              <w:rPr>
                <w:sz w:val="20"/>
              </w:rPr>
              <w:t>Multi-Party (multi-sig) Approval for corporate withdrawals/changes above threshold.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UDIW-053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Account Recovery Protocol. Social recovery or designated delegates with quorum, no backdoor.</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3.7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152"/>
            <w:tcBorders>
              <w:top w:val="single" w:sz="2" w:color="CCCCCC"/>
              <w:left w:val="single" w:sz="2" w:color="CCCCCC"/>
              <w:bottom w:val="single" w:sz="2" w:color="CCCCCC"/>
              <w:right w:val="single" w:sz="2" w:color="CCCCCC"/>
            </w:tcBorders>
          </w:tcPr>
          <w:p>
            <w:r/>
            <w:r>
              <w:rPr>
                <w:sz w:val="20"/>
              </w:rPr>
              <w:t>NFR-01</w:t>
            </w:r>
          </w:p>
        </w:tc>
        <w:tc>
          <w:tcPr>
            <w:tcW w:type="dxa" w:w="2448"/>
            <w:tcBorders>
              <w:top w:val="single" w:sz="2" w:color="CCCCCC"/>
              <w:left w:val="single" w:sz="2" w:color="CCCCCC"/>
              <w:bottom w:val="single" w:sz="2" w:color="CCCCCC"/>
              <w:right w:val="single" w:sz="2" w:color="CCCCCC"/>
            </w:tcBorders>
          </w:tcPr>
          <w:p>
            <w:r/>
            <w:r>
              <w:rPr>
                <w:sz w:val="20"/>
              </w:rPr>
              <w:t>Availability</w:t>
            </w:r>
          </w:p>
        </w:tc>
        <w:tc>
          <w:tcPr>
            <w:tcW w:type="dxa" w:w="5760"/>
            <w:tcBorders>
              <w:top w:val="single" w:sz="2" w:color="CCCCCC"/>
              <w:left w:val="single" w:sz="2" w:color="CCCCCC"/>
              <w:bottom w:val="single" w:sz="2" w:color="CCCCCC"/>
              <w:right w:val="single" w:sz="2" w:color="CCCCCC"/>
            </w:tcBorders>
          </w:tcPr>
          <w:p>
            <w:r/>
            <w:r>
              <w:rPr>
                <w:sz w:val="20"/>
              </w:rPr>
              <w:t>99.99% for auth and wallet payment APIs.</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NFR-02</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Latency</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Auth &amp; balance check &lt; 200ms p95. Multi-party escrow confirm &lt; 3 s.</w:t>
            </w:r>
          </w:p>
        </w:tc>
      </w:tr>
      <w:tr>
        <w:tc>
          <w:tcPr>
            <w:tcW w:type="dxa" w:w="1152"/>
            <w:tcBorders>
              <w:top w:val="single" w:sz="2" w:color="CCCCCC"/>
              <w:left w:val="single" w:sz="2" w:color="CCCCCC"/>
              <w:bottom w:val="single" w:sz="2" w:color="CCCCCC"/>
              <w:right w:val="single" w:sz="2" w:color="CCCCCC"/>
            </w:tcBorders>
          </w:tcPr>
          <w:p>
            <w:r/>
            <w:r>
              <w:rPr>
                <w:sz w:val="20"/>
              </w:rPr>
              <w:t>NFR-03</w:t>
            </w:r>
          </w:p>
        </w:tc>
        <w:tc>
          <w:tcPr>
            <w:tcW w:type="dxa" w:w="2448"/>
            <w:tcBorders>
              <w:top w:val="single" w:sz="2" w:color="CCCCCC"/>
              <w:left w:val="single" w:sz="2" w:color="CCCCCC"/>
              <w:bottom w:val="single" w:sz="2" w:color="CCCCCC"/>
              <w:right w:val="single" w:sz="2" w:color="CCCCCC"/>
            </w:tcBorders>
          </w:tcPr>
          <w:p>
            <w:r/>
            <w:r>
              <w:rPr>
                <w:sz w:val="20"/>
              </w:rPr>
              <w:t>Security standards</w:t>
            </w:r>
          </w:p>
        </w:tc>
        <w:tc>
          <w:tcPr>
            <w:tcW w:type="dxa" w:w="5760"/>
            <w:tcBorders>
              <w:top w:val="single" w:sz="2" w:color="CCCCCC"/>
              <w:left w:val="single" w:sz="2" w:color="CCCCCC"/>
              <w:bottom w:val="single" w:sz="2" w:color="CCCCCC"/>
              <w:right w:val="single" w:sz="2" w:color="CCCCCC"/>
            </w:tcBorders>
          </w:tcPr>
          <w:p>
            <w:r/>
            <w:r>
              <w:rPr>
                <w:sz w:val="20"/>
              </w:rPr>
              <w:t>SOC2 Type II, ISO 27001, PCI DSS L1, FAPI 2.0.</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NFR-04</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Scalability</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10M active identities; 50,000 wallet TPS peak.</w:t>
            </w:r>
          </w:p>
        </w:tc>
      </w:tr>
      <w:tr>
        <w:tc>
          <w:tcPr>
            <w:tcW w:type="dxa" w:w="1152"/>
            <w:tcBorders>
              <w:top w:val="single" w:sz="2" w:color="CCCCCC"/>
              <w:left w:val="single" w:sz="2" w:color="CCCCCC"/>
              <w:bottom w:val="single" w:sz="2" w:color="CCCCCC"/>
              <w:right w:val="single" w:sz="2" w:color="CCCCCC"/>
            </w:tcBorders>
          </w:tcPr>
          <w:p>
            <w:r/>
            <w:r>
              <w:rPr>
                <w:sz w:val="20"/>
              </w:rPr>
              <w:t>NFR-05</w:t>
            </w:r>
          </w:p>
        </w:tc>
        <w:tc>
          <w:tcPr>
            <w:tcW w:type="dxa" w:w="2448"/>
            <w:tcBorders>
              <w:top w:val="single" w:sz="2" w:color="CCCCCC"/>
              <w:left w:val="single" w:sz="2" w:color="CCCCCC"/>
              <w:bottom w:val="single" w:sz="2" w:color="CCCCCC"/>
              <w:right w:val="single" w:sz="2" w:color="CCCCCC"/>
            </w:tcBorders>
          </w:tcPr>
          <w:p>
            <w:r/>
            <w:r>
              <w:rPr>
                <w:sz w:val="20"/>
              </w:rPr>
              <w:t>Interoperability</w:t>
            </w:r>
          </w:p>
        </w:tc>
        <w:tc>
          <w:tcPr>
            <w:tcW w:type="dxa" w:w="5760"/>
            <w:tcBorders>
              <w:top w:val="single" w:sz="2" w:color="CCCCCC"/>
              <w:left w:val="single" w:sz="2" w:color="CCCCCC"/>
              <w:bottom w:val="single" w:sz="2" w:color="CCCCCC"/>
              <w:right w:val="single" w:sz="2" w:color="CCCCCC"/>
            </w:tcBorders>
          </w:tcPr>
          <w:p>
            <w:r/>
            <w:r>
              <w:rPr>
                <w:sz w:val="20"/>
              </w:rPr>
              <w:t>OAuth 2.1, OIDC, W3C DID/VC.</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implements only Tiers 1 and 2. Tier 1 is the end customer (phone number only). Tier 2 is the PUDO Agent (Golden Record: name + national ID + mobile + IMEI-locked tablet). DID/VC machinery is replaced with a relational users/wallets/ledger schema. The pre-paid wallet model in Ch 16 is the implementation of UDIW-040 / UDIW-043 / UDIW-044 at this scale: no FX, no stablecoin, no smart contract — just an immutable ledger and a 'no money, no scan' gatekeeper.</w:t>
            </w:r>
          </w:p>
        </w:tc>
      </w:tr>
    </w:tbl>
    <w:p/>
    <w:p>
      <w:r>
        <w:br w:type="page"/>
      </w:r>
    </w:p>
    <w:p>
      <w:pPr>
        <w:pStyle w:val="Heading1"/>
      </w:pPr>
      <w:r>
        <w:rPr>
          <w:rFonts w:ascii="Calibri" w:hAnsi="Calibri"/>
          <w:color w:val="5B2E91"/>
          <w:sz w:val="40"/>
        </w:rPr>
        <w:t>Chapter 4.  M1-ONB — Multi-Party Onboarding &amp; Identity Management</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M1-ONB is the sub-module within M1 that handles the participant onboarding lifecycle: frictionless self-service for low-risk users; progressively rigorous checks for those handling high-value cargo.</w:t>
            </w:r>
          </w:p>
        </w:tc>
      </w:tr>
    </w:tbl>
    <w:p/>
    <w:p>
      <w:pPr>
        <w:pStyle w:val="Heading2"/>
      </w:pPr>
      <w:r>
        <w:rPr>
          <w:rFonts w:ascii="Calibri" w:hAnsi="Calibri"/>
          <w:color w:val="1A1A1A"/>
          <w:sz w:val="28"/>
        </w:rPr>
        <w:t>4.1  Purpose</w:t>
      </w:r>
    </w:p>
    <w:p>
      <w:pPr>
        <w:spacing w:after="120"/>
      </w:pPr>
      <w:r>
        <w:rPr>
          <w:b w:val="0"/>
          <w:i w:val="0"/>
          <w:sz w:val="22"/>
        </w:rPr>
        <w:t>Onboarding is the critical moment where trust is either established or lost. The module must accommodate extreme diversity — a multinational freight forwarder, a family warehouse, an SME shipper, a bicycle courier — each with different proofing requirements, regulatory obligations, and risk profiles.</w:t>
      </w:r>
    </w:p>
    <w:p>
      <w:pPr>
        <w:pStyle w:val="ListBullet"/>
        <w:ind w:left="360"/>
      </w:pPr>
      <w:r>
        <w:t>Frictionless self-service entry for low-risk, low-volume participants.</w:t>
      </w:r>
    </w:p>
    <w:p>
      <w:pPr>
        <w:pStyle w:val="ListBullet"/>
        <w:ind w:left="360"/>
      </w:pPr>
      <w:r>
        <w:t>Progressively rigorous checks for high-value cargo handlers.</w:t>
      </w:r>
    </w:p>
    <w:p>
      <w:pPr>
        <w:pStyle w:val="ListBullet"/>
        <w:ind w:left="360"/>
      </w:pPr>
      <w:r>
        <w:t>Role-aware verification paths collecting only credentials needed for intended activities.</w:t>
      </w:r>
    </w:p>
    <w:p>
      <w:pPr>
        <w:pStyle w:val="ListBullet"/>
        <w:ind w:left="360"/>
      </w:pPr>
      <w:r>
        <w:t>Global KYC/KYB/AML compliance with jurisdictional rule routing.</w:t>
      </w:r>
    </w:p>
    <w:p>
      <w:pPr>
        <w:pStyle w:val="ListBullet"/>
        <w:ind w:left="360"/>
      </w:pPr>
      <w:r>
        <w:t>Continuous identity assurance, not a one-time checkpoint.</w:t>
      </w:r>
    </w:p>
    <w:p>
      <w:pPr>
        <w:pStyle w:val="Heading2"/>
      </w:pPr>
      <w:r>
        <w:rPr>
          <w:rFonts w:ascii="Calibri" w:hAnsi="Calibri"/>
          <w:color w:val="1A1A1A"/>
          <w:sz w:val="28"/>
        </w:rPr>
        <w:t>4.2  Process flow — crowdsourced courier onboarding</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Start → Tier 1 Registration (email/phone)</w:t>
              <w:br/>
              <w:t xml:space="preserve">   ↓</w:t>
              <w:br/>
              <w:t>Apply for Delivery Role</w:t>
              <w:br/>
              <w:t xml:space="preserve">   ↓</w:t>
              <w:br/>
              <w:t>KYC Hub: ID Scan + Biometric Liveness</w:t>
              <w:br/>
              <w:t xml:space="preserve">   ↓</w:t>
              <w:br/>
              <w:t>Sanctions &amp; PEP Screen ── Fail → Account Suspended</w:t>
              <w:br/>
              <w:t xml:space="preserve">   ↓ Pass</w:t>
              <w:br/>
              <w:t>DID Generated, Tier 2 Active</w:t>
              <w:br/>
              <w:t xml:space="preserve">   ↓</w:t>
              <w:br/>
              <w:t>Background Check Triggered ── Fail → Limited tasks, manual review</w:t>
              <w:br/>
              <w:t xml:space="preserve">   ↓ Pass</w:t>
              <w:br/>
              <w:t>VC issued: "Background-Check-Passed"</w:t>
              <w:br/>
              <w:t xml:space="preserve">   ↓</w:t>
              <w:br/>
              <w:t>Vehicle Registration &amp; Insurance VC added</w:t>
              <w:br/>
              <w:t xml:space="preserve">   ↓</w:t>
              <w:br/>
              <w:t>Courier sets status "Available" in App</w:t>
              <w:br/>
              <w:t xml:space="preserve">   ↓</w:t>
              <w:br/>
              <w:t>Matching Engine offers task → Accept → Deliver → Payout → Rating</w:t>
            </w:r>
          </w:p>
        </w:tc>
      </w:tr>
    </w:tbl>
    <w:p/>
    <w:p>
      <w:pPr>
        <w:pStyle w:val="Heading2"/>
      </w:pPr>
      <w:r>
        <w:rPr>
          <w:rFonts w:ascii="Calibri" w:hAnsi="Calibri"/>
          <w:color w:val="1A1A1A"/>
          <w:sz w:val="28"/>
        </w:rPr>
        <w:t>4.3  Integration dependencies</w:t>
      </w:r>
    </w:p>
    <w:p>
      <w:pPr>
        <w:pStyle w:val="ListBullet"/>
        <w:ind w:left="360"/>
      </w:pPr>
      <w:r>
        <w:t>M1 (UDIW Core) stores verified profiles; DIDs are generated here; wallet provisioned on success.</w:t>
      </w:r>
    </w:p>
    <w:p>
      <w:pPr>
        <w:pStyle w:val="ListBullet"/>
        <w:ind w:left="360"/>
      </w:pPr>
      <w:r>
        <w:t>M5 (Trust &amp; Reputation) sets the initial Bayesian prior reputation score at onboarding.</w:t>
      </w:r>
    </w:p>
    <w:p>
      <w:pPr>
        <w:pStyle w:val="ListBullet"/>
        <w:ind w:left="360"/>
      </w:pPr>
      <w:r>
        <w:t>M3 (Matching) publishes carrier/courier availability only after onboarding completes.</w:t>
      </w:r>
    </w:p>
    <w:p>
      <w:pPr>
        <w:pStyle w:val="ListBullet"/>
        <w:ind w:left="360"/>
      </w:pPr>
      <w:r>
        <w:t>External integrations: government ID verification, biometric liveness/facial matching, sanctions/PEP databases, criminal background bureaus, business registries.</w:t>
      </w:r>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onboarding collapses Tiers 1–4 into a single Agent state machine: DRAFT → KYC_PENDING → APPROVED_UNFUNDED → ACTIVE → LOCKED. KYC is human-driven (shop photos, ID copy, license), and the tablet IMEI is part of the Golden Record. See Ch 18 for the franchise / onboarding playbook.</w:t>
            </w:r>
          </w:p>
        </w:tc>
      </w:tr>
    </w:tbl>
    <w:p/>
    <w:p>
      <w:r>
        <w:br w:type="page"/>
      </w:r>
    </w:p>
    <w:p>
      <w:pPr>
        <w:pStyle w:val="Heading1"/>
      </w:pPr>
      <w:r>
        <w:rPr>
          <w:rFonts w:ascii="Calibri" w:hAnsi="Calibri"/>
          <w:color w:val="5B2E91"/>
          <w:sz w:val="40"/>
        </w:rPr>
        <w:t>Chapter 5.  M2 — Universal Shipment Digitization &amp; Standards (UDS)</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M2 is the Rosetta Stone of GLOS. It transforms any physical shipment into a platform-agnostic, interoperable, cryptographically verifiable digital twin — a universal e-waybill — that every other module can consume.</w:t>
            </w:r>
          </w:p>
        </w:tc>
      </w:tr>
    </w:tbl>
    <w:p/>
    <w:p>
      <w:pPr>
        <w:pStyle w:val="Heading2"/>
      </w:pPr>
      <w:r>
        <w:rPr>
          <w:rFonts w:ascii="Calibri" w:hAnsi="Calibri"/>
          <w:color w:val="1A1A1A"/>
          <w:sz w:val="28"/>
        </w:rPr>
        <w:t>5.1  Strategic context</w:t>
      </w:r>
    </w:p>
    <w:p>
      <w:pPr>
        <w:spacing w:after="160"/>
      </w:pPr>
      <w:r>
        <w:rPr>
          <w:b w:val="0"/>
          <w:i w:val="0"/>
          <w:sz w:val="22"/>
        </w:rPr>
        <w:t>Every carrier uses its own format. M2 breaks the fragmentation by translating any shipper's intent and any carrier's format into a single, neutral, extensible data standard. Each shipment receives a GLOS Universal ID at birth, independent of any tracking number assigned later, and is anchored to a permissioned blockchain.</w:t>
      </w:r>
    </w:p>
    <w:p>
      <w:pPr>
        <w:pStyle w:val="Heading2"/>
      </w:pPr>
      <w:r>
        <w:rPr>
          <w:rFonts w:ascii="Calibri" w:hAnsi="Calibri"/>
          <w:color w:val="1A1A1A"/>
          <w:sz w:val="28"/>
        </w:rPr>
        <w:t>5.2  Shipment ingestion &amp; creation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M2-010</w:t>
            </w:r>
          </w:p>
        </w:tc>
        <w:tc>
          <w:tcPr>
            <w:tcW w:type="dxa" w:w="7344"/>
            <w:tcBorders>
              <w:top w:val="single" w:sz="2" w:color="CCCCCC"/>
              <w:left w:val="single" w:sz="2" w:color="CCCCCC"/>
              <w:bottom w:val="single" w:sz="2" w:color="CCCCCC"/>
              <w:right w:val="single" w:sz="2" w:color="CCCCCC"/>
            </w:tcBorders>
          </w:tcPr>
          <w:p>
            <w:r/>
            <w:r>
              <w:rPr>
                <w:sz w:val="20"/>
              </w:rPr>
              <w:t>Multi-channel creation: REST/gRPC API (DID-auth), portal, batch CSV/JSON, plugin (Shopify, Magento).</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M2-011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Minimal Viable Record: origin, destination, count, weight, delivery window only — enrich later.</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M2-012</w:t>
            </w:r>
          </w:p>
        </w:tc>
        <w:tc>
          <w:tcPr>
            <w:tcW w:type="dxa" w:w="7344"/>
            <w:tcBorders>
              <w:top w:val="single" w:sz="2" w:color="CCCCCC"/>
              <w:left w:val="single" w:sz="2" w:color="CCCCCC"/>
              <w:bottom w:val="single" w:sz="2" w:color="CCCCCC"/>
              <w:right w:val="single" w:sz="2" w:color="CCCCCC"/>
            </w:tcBorders>
          </w:tcPr>
          <w:p>
            <w:r/>
            <w:r>
              <w:rPr>
                <w:sz w:val="20"/>
              </w:rPr>
              <w:t>Progressive enrichment with preserved version history.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M2-013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Template-based pre-population.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M2-014</w:t>
            </w:r>
          </w:p>
        </w:tc>
        <w:tc>
          <w:tcPr>
            <w:tcW w:type="dxa" w:w="7344"/>
            <w:tcBorders>
              <w:top w:val="single" w:sz="2" w:color="CCCCCC"/>
              <w:left w:val="single" w:sz="2" w:color="CCCCCC"/>
              <w:bottom w:val="single" w:sz="2" w:color="CCCCCC"/>
              <w:right w:val="single" w:sz="2" w:color="CCCCCC"/>
            </w:tcBorders>
          </w:tcPr>
          <w:p>
            <w:r/>
            <w:r>
              <w:rPr>
                <w:sz w:val="20"/>
              </w:rPr>
              <w:t>Multi-package consolidation under a master identifier.</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5.3  Universal e-waybill schema</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M2-020</w:t>
            </w:r>
          </w:p>
        </w:tc>
        <w:tc>
          <w:tcPr>
            <w:tcW w:type="dxa" w:w="7344"/>
            <w:tcBorders>
              <w:top w:val="single" w:sz="2" w:color="CCCCCC"/>
              <w:left w:val="single" w:sz="2" w:color="CCCCCC"/>
              <w:bottom w:val="single" w:sz="2" w:color="CCCCCC"/>
              <w:right w:val="single" w:sz="2" w:color="CCCCCC"/>
            </w:tcBorders>
          </w:tcPr>
          <w:p>
            <w:r/>
            <w:r>
              <w:rPr>
                <w:sz w:val="20"/>
              </w:rPr>
              <w:t>Standardised core schema on UN/CEFACT MMT, IATA e-AWB, FIATA FWB: Identifiers, Parties, Transport, Goods, Packaging, Handling, Customs, References.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M2-021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Extensible key-value tagging for industry/regional attributes (EORI, FDA Prior Notice #), namespace-managed.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M2-022</w:t>
            </w:r>
          </w:p>
        </w:tc>
        <w:tc>
          <w:tcPr>
            <w:tcW w:type="dxa" w:w="7344"/>
            <w:tcBorders>
              <w:top w:val="single" w:sz="2" w:color="CCCCCC"/>
              <w:left w:val="single" w:sz="2" w:color="CCCCCC"/>
              <w:bottom w:val="single" w:sz="2" w:color="CCCCCC"/>
              <w:right w:val="single" w:sz="2" w:color="CCCCCC"/>
            </w:tcBorders>
          </w:tcPr>
          <w:p>
            <w:r/>
            <w:r>
              <w:rPr>
                <w:sz w:val="20"/>
              </w:rPr>
              <w:t>Multi-modal data support (road, rail, air, ocean, courier) with mode-specific requirements.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M2-023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Party Roles &amp; DID linking (M1).</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M2-024</w:t>
            </w:r>
          </w:p>
        </w:tc>
        <w:tc>
          <w:tcPr>
            <w:tcW w:type="dxa" w:w="7344"/>
            <w:tcBorders>
              <w:top w:val="single" w:sz="2" w:color="CCCCCC"/>
              <w:left w:val="single" w:sz="2" w:color="CCCCCC"/>
              <w:bottom w:val="single" w:sz="2" w:color="CCCCCC"/>
              <w:right w:val="single" w:sz="2" w:color="CCCCCC"/>
            </w:tcBorders>
          </w:tcPr>
          <w:p>
            <w:r/>
            <w:r>
              <w:rPr>
                <w:sz w:val="20"/>
              </w:rPr>
              <w:t>Commodity &amp; HS Code Harmonisation via integrated lookup.</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M2-025</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Incoterms &amp; commercial value capture.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5.4  Constraint &amp; requirement normalisation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M2-030</w:t>
            </w:r>
          </w:p>
        </w:tc>
        <w:tc>
          <w:tcPr>
            <w:tcW w:type="dxa" w:w="7344"/>
            <w:tcBorders>
              <w:top w:val="single" w:sz="2" w:color="CCCCCC"/>
              <w:left w:val="single" w:sz="2" w:color="CCCCCC"/>
              <w:bottom w:val="single" w:sz="2" w:color="CCCCCC"/>
              <w:right w:val="single" w:sz="2" w:color="CCCCCC"/>
            </w:tcBorders>
          </w:tcPr>
          <w:p>
            <w:r/>
            <w:r>
              <w:rPr>
                <w:sz w:val="20"/>
              </w:rPr>
              <w:t>Standardised Handling Code Library (IATA/IMO): temperature, orientation, stacking, shock, DG class, seals.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M2-031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Automatic requirement tagging from commodity declaration.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M2-032</w:t>
            </w:r>
          </w:p>
        </w:tc>
        <w:tc>
          <w:tcPr>
            <w:tcW w:type="dxa" w:w="7344"/>
            <w:tcBorders>
              <w:top w:val="single" w:sz="2" w:color="CCCCCC"/>
              <w:left w:val="single" w:sz="2" w:color="CCCCCC"/>
              <w:bottom w:val="single" w:sz="2" w:color="CCCCCC"/>
              <w:right w:val="single" w:sz="2" w:color="CCCCCC"/>
            </w:tcBorders>
          </w:tcPr>
          <w:p>
            <w:r/>
            <w:r>
              <w:rPr>
                <w:sz w:val="20"/>
              </w:rPr>
              <w:t>Capability Matching Query Translation: produces the Job Requirement Vector consumed by M3.</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M2-033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Dangerous Goods auto-classification (UN number, packing group); validation against ADR/IMDG/IATA DGR.</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5.5  Smart label generation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M2-040</w:t>
            </w:r>
          </w:p>
        </w:tc>
        <w:tc>
          <w:tcPr>
            <w:tcW w:type="dxa" w:w="7344"/>
            <w:tcBorders>
              <w:top w:val="single" w:sz="2" w:color="CCCCCC"/>
              <w:left w:val="single" w:sz="2" w:color="CCCCCC"/>
              <w:bottom w:val="single" w:sz="2" w:color="CCCCCC"/>
              <w:right w:val="single" w:sz="2" w:color="CCCCCC"/>
            </w:tcBorders>
          </w:tcPr>
          <w:p>
            <w:r/>
            <w:r>
              <w:rPr>
                <w:sz w:val="20"/>
              </w:rPr>
              <w:t>Universal GLOS Smart Label: globally-unique GLOS Shipment ID (QR + human), pictograms, signature.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M2-041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Carrier label overlay; GLOS ID remains the permanent primary key.</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M2-042</w:t>
            </w:r>
          </w:p>
        </w:tc>
        <w:tc>
          <w:tcPr>
            <w:tcW w:type="dxa" w:w="7344"/>
            <w:tcBorders>
              <w:top w:val="single" w:sz="2" w:color="CCCCCC"/>
              <w:left w:val="single" w:sz="2" w:color="CCCCCC"/>
              <w:bottom w:val="single" w:sz="2" w:color="CCCCCC"/>
              <w:right w:val="single" w:sz="2" w:color="CCCCCC"/>
            </w:tcBorders>
          </w:tcPr>
          <w:p>
            <w:r/>
            <w:r>
              <w:rPr>
                <w:sz w:val="20"/>
              </w:rPr>
              <w:t>Digital label API: PDF and ZPL/EPL stream for thermal printers.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M2-043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Anti-tamper design — dynamic watermark tied to cryptographic hash.</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5.6  Blockchain anchoring &amp; immutable birth certificate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M2-050</w:t>
            </w:r>
          </w:p>
        </w:tc>
        <w:tc>
          <w:tcPr>
            <w:tcW w:type="dxa" w:w="7344"/>
            <w:tcBorders>
              <w:top w:val="single" w:sz="2" w:color="CCCCCC"/>
              <w:left w:val="single" w:sz="2" w:color="CCCCCC"/>
              <w:bottom w:val="single" w:sz="2" w:color="CCCCCC"/>
              <w:right w:val="single" w:sz="2" w:color="CCCCCC"/>
            </w:tcBorders>
          </w:tcPr>
          <w:p>
            <w:r/>
            <w:r>
              <w:rPr>
                <w:sz w:val="20"/>
              </w:rPr>
              <w:t>Shipment Genesis Block: hash entire core payload on permissioned chain (Hyperledger Fabric, Polygon Edge).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M2-051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Immutable Record of Amendments — append-only chain of custody.</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M2-052</w:t>
            </w:r>
          </w:p>
        </w:tc>
        <w:tc>
          <w:tcPr>
            <w:tcW w:type="dxa" w:w="7344"/>
            <w:tcBorders>
              <w:top w:val="single" w:sz="2" w:color="CCCCCC"/>
              <w:left w:val="single" w:sz="2" w:color="CCCCCC"/>
              <w:bottom w:val="single" w:sz="2" w:color="CCCCCC"/>
              <w:right w:val="single" w:sz="2" w:color="CCCCCC"/>
            </w:tcBorders>
          </w:tcPr>
          <w:p>
            <w:r/>
            <w:r>
              <w:rPr>
                <w:sz w:val="20"/>
              </w:rPr>
              <w:t>Lightweight client verification via portal/API without running a full node.</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M2-053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Selective Disclosure for Compliance — ZK proofs without revealing data.</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5.7  Leg decomposition &amp; handover standards</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M2-060</w:t>
            </w:r>
          </w:p>
        </w:tc>
        <w:tc>
          <w:tcPr>
            <w:tcW w:type="dxa" w:w="7344"/>
            <w:tcBorders>
              <w:top w:val="single" w:sz="2" w:color="CCCCCC"/>
              <w:left w:val="single" w:sz="2" w:color="CCCCCC"/>
              <w:bottom w:val="single" w:sz="2" w:color="CCCCCC"/>
              <w:right w:val="single" w:sz="2" w:color="CCCCCC"/>
            </w:tcBorders>
          </w:tcPr>
          <w:p>
            <w:r/>
            <w:r>
              <w:rPr>
                <w:sz w:val="20"/>
              </w:rPr>
              <w:t>Automated Leg Decomposition.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M2-061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Handover Point Standardisation (Location ID, time window, party DID, verification method).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M2-062</w:t>
            </w:r>
          </w:p>
        </w:tc>
        <w:tc>
          <w:tcPr>
            <w:tcW w:type="dxa" w:w="7344"/>
            <w:tcBorders>
              <w:top w:val="single" w:sz="2" w:color="CCCCCC"/>
              <w:left w:val="single" w:sz="2" w:color="CCCCCC"/>
              <w:bottom w:val="single" w:sz="2" w:color="CCCCCC"/>
              <w:right w:val="single" w:sz="2" w:color="CCCCCC"/>
            </w:tcBorders>
          </w:tcPr>
          <w:p>
            <w:r/>
            <w:r>
              <w:rPr>
                <w:sz w:val="20"/>
              </w:rPr>
              <w:t>Leg-specific constraint inheritance with overrides.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M2-063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Reusable route templates.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5.8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616"/>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296"/>
            <w:tcBorders>
              <w:top w:val="single" w:sz="2" w:color="CCCCCC"/>
              <w:left w:val="single" w:sz="2" w:color="CCCCCC"/>
              <w:bottom w:val="single" w:sz="2" w:color="CCCCCC"/>
              <w:right w:val="single" w:sz="2" w:color="CCCCCC"/>
            </w:tcBorders>
          </w:tcPr>
          <w:p>
            <w:r/>
            <w:r>
              <w:rPr>
                <w:sz w:val="20"/>
              </w:rPr>
              <w:t>NFR-M2-01</w:t>
            </w:r>
          </w:p>
        </w:tc>
        <w:tc>
          <w:tcPr>
            <w:tcW w:type="dxa" w:w="2448"/>
            <w:tcBorders>
              <w:top w:val="single" w:sz="2" w:color="CCCCCC"/>
              <w:left w:val="single" w:sz="2" w:color="CCCCCC"/>
              <w:bottom w:val="single" w:sz="2" w:color="CCCCCC"/>
              <w:right w:val="single" w:sz="2" w:color="CCCCCC"/>
            </w:tcBorders>
          </w:tcPr>
          <w:p>
            <w:r/>
            <w:r>
              <w:rPr>
                <w:sz w:val="20"/>
              </w:rPr>
              <w:t>Availability</w:t>
            </w:r>
          </w:p>
        </w:tc>
        <w:tc>
          <w:tcPr>
            <w:tcW w:type="dxa" w:w="5616"/>
            <w:tcBorders>
              <w:top w:val="single" w:sz="2" w:color="CCCCCC"/>
              <w:left w:val="single" w:sz="2" w:color="CCCCCC"/>
              <w:bottom w:val="single" w:sz="2" w:color="CCCCCC"/>
              <w:right w:val="single" w:sz="2" w:color="CCCCCC"/>
            </w:tcBorders>
          </w:tcPr>
          <w:p>
            <w:r/>
            <w:r>
              <w:rPr>
                <w:sz w:val="20"/>
              </w:rPr>
              <w:t>99.99% for creation and label APIs.</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NFR-M2-02</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Latency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Minimal create &lt; 200ms p95; full enrichment &lt; 2 s; label PDF &lt; 1 s.</w:t>
            </w:r>
          </w:p>
        </w:tc>
      </w:tr>
      <w:tr>
        <w:tc>
          <w:tcPr>
            <w:tcW w:type="dxa" w:w="1296"/>
            <w:tcBorders>
              <w:top w:val="single" w:sz="2" w:color="CCCCCC"/>
              <w:left w:val="single" w:sz="2" w:color="CCCCCC"/>
              <w:bottom w:val="single" w:sz="2" w:color="CCCCCC"/>
              <w:right w:val="single" w:sz="2" w:color="CCCCCC"/>
            </w:tcBorders>
          </w:tcPr>
          <w:p>
            <w:r/>
            <w:r>
              <w:rPr>
                <w:sz w:val="20"/>
              </w:rPr>
              <w:t>NFR-M2-03</w:t>
            </w:r>
          </w:p>
        </w:tc>
        <w:tc>
          <w:tcPr>
            <w:tcW w:type="dxa" w:w="2448"/>
            <w:tcBorders>
              <w:top w:val="single" w:sz="2" w:color="CCCCCC"/>
              <w:left w:val="single" w:sz="2" w:color="CCCCCC"/>
              <w:bottom w:val="single" w:sz="2" w:color="CCCCCC"/>
              <w:right w:val="single" w:sz="2" w:color="CCCCCC"/>
            </w:tcBorders>
          </w:tcPr>
          <w:p>
            <w:r/>
            <w:r>
              <w:rPr>
                <w:sz w:val="20"/>
              </w:rPr>
              <w:t>Throughput</w:t>
            </w:r>
          </w:p>
        </w:tc>
        <w:tc>
          <w:tcPr>
            <w:tcW w:type="dxa" w:w="5616"/>
            <w:tcBorders>
              <w:top w:val="single" w:sz="2" w:color="CCCCCC"/>
              <w:left w:val="single" w:sz="2" w:color="CCCCCC"/>
              <w:bottom w:val="single" w:sz="2" w:color="CCCCCC"/>
              <w:right w:val="single" w:sz="2" w:color="CCCCCC"/>
            </w:tcBorders>
          </w:tcPr>
          <w:p>
            <w:r/>
            <w:r>
              <w:rPr>
                <w:sz w:val="20"/>
              </w:rPr>
              <w:t>10,000 shipment creations/sec at peak.</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NFR-M2-04</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Data integrity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Blockchain anchoring &lt; 5 s; hash verification 100%.</w:t>
            </w:r>
          </w:p>
        </w:tc>
      </w:tr>
      <w:tr>
        <w:tc>
          <w:tcPr>
            <w:tcW w:type="dxa" w:w="1296"/>
            <w:tcBorders>
              <w:top w:val="single" w:sz="2" w:color="CCCCCC"/>
              <w:left w:val="single" w:sz="2" w:color="CCCCCC"/>
              <w:bottom w:val="single" w:sz="2" w:color="CCCCCC"/>
              <w:right w:val="single" w:sz="2" w:color="CCCCCC"/>
            </w:tcBorders>
          </w:tcPr>
          <w:p>
            <w:r/>
            <w:r>
              <w:rPr>
                <w:sz w:val="20"/>
              </w:rPr>
              <w:t>NFR-M2-05</w:t>
            </w:r>
          </w:p>
        </w:tc>
        <w:tc>
          <w:tcPr>
            <w:tcW w:type="dxa" w:w="2448"/>
            <w:tcBorders>
              <w:top w:val="single" w:sz="2" w:color="CCCCCC"/>
              <w:left w:val="single" w:sz="2" w:color="CCCCCC"/>
              <w:bottom w:val="single" w:sz="2" w:color="CCCCCC"/>
              <w:right w:val="single" w:sz="2" w:color="CCCCCC"/>
            </w:tcBorders>
          </w:tcPr>
          <w:p>
            <w:r/>
            <w:r>
              <w:rPr>
                <w:sz w:val="20"/>
              </w:rPr>
              <w:t>Standard compliance</w:t>
            </w:r>
          </w:p>
        </w:tc>
        <w:tc>
          <w:tcPr>
            <w:tcW w:type="dxa" w:w="5616"/>
            <w:tcBorders>
              <w:top w:val="single" w:sz="2" w:color="CCCCCC"/>
              <w:left w:val="single" w:sz="2" w:color="CCCCCC"/>
              <w:bottom w:val="single" w:sz="2" w:color="CCCCCC"/>
              <w:right w:val="single" w:sz="2" w:color="CCCCCC"/>
            </w:tcBorders>
          </w:tcPr>
          <w:p>
            <w:r/>
            <w:r>
              <w:rPr>
                <w:sz w:val="20"/>
              </w:rPr>
              <w:t>UN/CEFACT MMT R28+, WCO Data Model 4.0, IATA ONE Record; annual audit.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NFR-M2-06</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Interoperability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Open schema published as JSON Schema / Protocol Buffers.</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replaces the universal e-waybill with a pre-printed QR sticker roll, a 4-button size selector (Small / Medium / Large / Heavy &gt;20 kg), a destination dropdown, and a mandatory drop-off photo. Blockchain anchoring is deferred to V2; the immutable record lives in a relational ledger table. The Job Requirement Vector M3 needs (Ch 6 below) is replaced by a static corridor route table.</w:t>
            </w:r>
          </w:p>
        </w:tc>
      </w:tr>
    </w:tbl>
    <w:p/>
    <w:p>
      <w:r>
        <w:br w:type="page"/>
      </w:r>
    </w:p>
    <w:p>
      <w:pPr>
        <w:pStyle w:val="Heading1"/>
      </w:pPr>
      <w:r>
        <w:rPr>
          <w:rFonts w:ascii="Calibri" w:hAnsi="Calibri"/>
          <w:color w:val="5B2E91"/>
          <w:sz w:val="40"/>
        </w:rPr>
        <w:t>Chapter 6.  M3 — Dynamic Matchmaking &amp; Pricing Engine (DME)</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M3 is the transactional heart of GLOS — the real-time, AI-optimised marketplace that pairs any logistics demand with the best-fit available capacity at a fair, market-driven price.</w:t>
            </w:r>
          </w:p>
        </w:tc>
      </w:tr>
    </w:tbl>
    <w:p/>
    <w:p>
      <w:pPr>
        <w:pStyle w:val="Heading2"/>
      </w:pPr>
      <w:r>
        <w:rPr>
          <w:rFonts w:ascii="Calibri" w:hAnsi="Calibri"/>
          <w:color w:val="1A1A1A"/>
          <w:sz w:val="28"/>
        </w:rPr>
        <w:t>6.1  Demand ingestion &amp; standardisation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M3-010</w:t>
            </w:r>
          </w:p>
        </w:tc>
        <w:tc>
          <w:tcPr>
            <w:tcW w:type="dxa" w:w="7344"/>
            <w:tcBorders>
              <w:top w:val="single" w:sz="2" w:color="CCCCCC"/>
              <w:left w:val="single" w:sz="2" w:color="CCCCCC"/>
              <w:bottom w:val="single" w:sz="2" w:color="CCCCCC"/>
              <w:right w:val="single" w:sz="2" w:color="CCCCCC"/>
            </w:tcBorders>
          </w:tcPr>
          <w:p>
            <w:r/>
            <w:r>
              <w:rPr>
                <w:sz w:val="20"/>
              </w:rPr>
              <w:t>Multi-channel demand intake: REST/gRPC/portal; single, batch, recurring schedule.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M3-011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Leg Decomposition Engine: first-mile, line-haul, air/ocean, customs handover, last-mile.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M3-012</w:t>
            </w:r>
          </w:p>
        </w:tc>
        <w:tc>
          <w:tcPr>
            <w:tcW w:type="dxa" w:w="7344"/>
            <w:tcBorders>
              <w:top w:val="single" w:sz="2" w:color="CCCCCC"/>
              <w:left w:val="single" w:sz="2" w:color="CCCCCC"/>
              <w:bottom w:val="single" w:sz="2" w:color="CCCCCC"/>
              <w:right w:val="single" w:sz="2" w:color="CCCCCC"/>
            </w:tcBorders>
          </w:tcPr>
          <w:p>
            <w:r/>
            <w:r>
              <w:rPr>
                <w:sz w:val="20"/>
              </w:rPr>
              <w:t>Constraint Tagging &amp; Normalisation: certs, equipment, temperature, handling events, clearances.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M3-013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SLO Definition per leg: deadline, cost ceiling, min reputation, eco-routing weight.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6.2  Supply side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M3-020</w:t>
            </w:r>
          </w:p>
        </w:tc>
        <w:tc>
          <w:tcPr>
            <w:tcW w:type="dxa" w:w="7344"/>
            <w:tcBorders>
              <w:top w:val="single" w:sz="2" w:color="CCCCCC"/>
              <w:left w:val="single" w:sz="2" w:color="CCCCCC"/>
              <w:bottom w:val="single" w:sz="2" w:color="CCCCCC"/>
              <w:right w:val="single" w:sz="2" w:color="CCCCCC"/>
            </w:tcBorders>
          </w:tcPr>
          <w:p>
            <w:r/>
            <w:r>
              <w:rPr>
                <w:sz w:val="20"/>
              </w:rPr>
              <w:t>Real-time availability feed: lightweight heartbeat, live GPS, planned routes, dock-door availability.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M3-021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Capability-aware filtering against M1 VCs (DG, reefer, etc).</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M3-022</w:t>
            </w:r>
          </w:p>
        </w:tc>
        <w:tc>
          <w:tcPr>
            <w:tcW w:type="dxa" w:w="7344"/>
            <w:tcBorders>
              <w:top w:val="single" w:sz="2" w:color="CCCCCC"/>
              <w:left w:val="single" w:sz="2" w:color="CCCCCC"/>
              <w:bottom w:val="single" w:sz="2" w:color="CCCCCC"/>
              <w:right w:val="single" w:sz="2" w:color="CCCCCC"/>
            </w:tcBorders>
          </w:tcPr>
          <w:p>
            <w:r/>
            <w:r>
              <w:rPr>
                <w:sz w:val="20"/>
              </w:rPr>
              <w:t>Predictive availability for pre-booking with dynamic pricing.</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M3-023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Virtual Fleet Aggregation: logical grouping of independent couriers.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6.3  The matching AI core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M3-030</w:t>
            </w:r>
          </w:p>
        </w:tc>
        <w:tc>
          <w:tcPr>
            <w:tcW w:type="dxa" w:w="7344"/>
            <w:tcBorders>
              <w:top w:val="single" w:sz="2" w:color="CCCCCC"/>
              <w:left w:val="single" w:sz="2" w:color="CCCCCC"/>
              <w:bottom w:val="single" w:sz="2" w:color="CCCCCC"/>
              <w:right w:val="single" w:sz="2" w:color="CCCCCC"/>
            </w:tcBorders>
          </w:tcPr>
          <w:p>
            <w:r/>
            <w:r>
              <w:rPr>
                <w:sz w:val="20"/>
              </w:rPr>
              <w:t>Multi-objective optimisation: cost / time / reputation / carbon / utilisation, SLO-weighted.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M3-031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Context-aware batching: instant (&lt;1 s) for last-mile; ~30 s window for line-haul global solve.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M3-032</w:t>
            </w:r>
          </w:p>
        </w:tc>
        <w:tc>
          <w:tcPr>
            <w:tcW w:type="dxa" w:w="7344"/>
            <w:tcBorders>
              <w:top w:val="single" w:sz="2" w:color="CCCCCC"/>
              <w:left w:val="single" w:sz="2" w:color="CCCCCC"/>
              <w:bottom w:val="single" w:sz="2" w:color="CCCCCC"/>
              <w:right w:val="single" w:sz="2" w:color="CCCCCC"/>
            </w:tcBorders>
          </w:tcPr>
          <w:p>
            <w:r/>
            <w:r>
              <w:rPr>
                <w:sz w:val="20"/>
              </w:rPr>
              <w:t>Multi-leg orchestration: realistic handovers, total-cost ceiling, inter-compatible chain.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M3-033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Reputation-aware matching using M5 scores.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M3-034</w:t>
            </w:r>
          </w:p>
        </w:tc>
        <w:tc>
          <w:tcPr>
            <w:tcW w:type="dxa" w:w="7344"/>
            <w:tcBorders>
              <w:top w:val="single" w:sz="2" w:color="CCCCCC"/>
              <w:left w:val="single" w:sz="2" w:color="CCCCCC"/>
              <w:bottom w:val="single" w:sz="2" w:color="CCCCCC"/>
              <w:right w:val="single" w:sz="2" w:color="CCCCCC"/>
            </w:tcBorders>
          </w:tcPr>
          <w:p>
            <w:r/>
            <w:r>
              <w:rPr>
                <w:sz w:val="20"/>
              </w:rPr>
              <w:t>Cold-start resolution: boosted initial matching with max-task-value caps for new carriers.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M3-035</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Diversity &amp; fairness constraints; offer-distribution dashboard.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6.4  Dynamic pricing</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M3-040</w:t>
            </w:r>
          </w:p>
        </w:tc>
        <w:tc>
          <w:tcPr>
            <w:tcW w:type="dxa" w:w="7344"/>
            <w:tcBorders>
              <w:top w:val="single" w:sz="2" w:color="CCCCCC"/>
              <w:left w:val="single" w:sz="2" w:color="CCCCCC"/>
              <w:bottom w:val="single" w:sz="2" w:color="CCCCCC"/>
              <w:right w:val="single" w:sz="2" w:color="CCCCCC"/>
            </w:tcBorders>
          </w:tcPr>
          <w:p>
            <w:r/>
            <w:r>
              <w:rPr>
                <w:sz w:val="20"/>
              </w:rPr>
              <w:t>Real-time dynamic pricing: base lane rate, surge, scarcity, equipment, distance, quality tier.</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M3-041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Algorithmic surge: bounded (e.g. ≤3×); triggered by objective criteria; transparent breakdown.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M3-042</w:t>
            </w:r>
          </w:p>
        </w:tc>
        <w:tc>
          <w:tcPr>
            <w:tcW w:type="dxa" w:w="7344"/>
            <w:tcBorders>
              <w:top w:val="single" w:sz="2" w:color="CCCCCC"/>
              <w:left w:val="single" w:sz="2" w:color="CCCCCC"/>
              <w:bottom w:val="single" w:sz="2" w:color="CCCCCC"/>
              <w:right w:val="single" w:sz="2" w:color="CCCCCC"/>
            </w:tcBorders>
          </w:tcPr>
          <w:p>
            <w:r/>
            <w:r>
              <w:rPr>
                <w:sz w:val="20"/>
              </w:rPr>
              <w:t>Binding vs indicative pricing: spot binding 60 s; pre-booked indicative until match.</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M3-043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All-in pricing including estimated duties, taxes, surcharges.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M3-044</w:t>
            </w:r>
          </w:p>
        </w:tc>
        <w:tc>
          <w:tcPr>
            <w:tcW w:type="dxa" w:w="7344"/>
            <w:tcBorders>
              <w:top w:val="single" w:sz="2" w:color="CCCCCC"/>
              <w:left w:val="single" w:sz="2" w:color="CCCCCC"/>
              <w:bottom w:val="single" w:sz="2" w:color="CCCCCC"/>
              <w:right w:val="single" w:sz="2" w:color="CCCCCC"/>
            </w:tcBorders>
          </w:tcPr>
          <w:p>
            <w:r/>
            <w:r>
              <w:rPr>
                <w:sz w:val="20"/>
              </w:rPr>
              <w:t>Service tier pricing: Economy / Standard / Express / White-Glove with eligibility rules.</w:t>
            </w:r>
          </w:p>
        </w:tc>
        <w:tc>
          <w:tcPr>
            <w:tcW w:type="dxa" w:w="1008"/>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6.5  Task assignment &amp; lifecycle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M3-050</w:t>
            </w:r>
          </w:p>
        </w:tc>
        <w:tc>
          <w:tcPr>
            <w:tcW w:type="dxa" w:w="7344"/>
            <w:tcBorders>
              <w:top w:val="single" w:sz="2" w:color="CCCCCC"/>
              <w:left w:val="single" w:sz="2" w:color="CCCCCC"/>
              <w:bottom w:val="single" w:sz="2" w:color="CCCCCC"/>
              <w:right w:val="single" w:sz="2" w:color="CCCCCC"/>
            </w:tcBorders>
          </w:tcPr>
          <w:p>
            <w:r/>
            <w:r>
              <w:rPr>
                <w:sz w:val="20"/>
              </w:rPr>
              <w:t>Provider offer / acceptance with DID-masked details and 30-sec response window.</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M3-051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Intelligent fallback cascade on rejection/timeout.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M3-052</w:t>
            </w:r>
          </w:p>
        </w:tc>
        <w:tc>
          <w:tcPr>
            <w:tcW w:type="dxa" w:w="7344"/>
            <w:tcBorders>
              <w:top w:val="single" w:sz="2" w:color="CCCCCC"/>
              <w:left w:val="single" w:sz="2" w:color="CCCCCC"/>
              <w:bottom w:val="single" w:sz="2" w:color="CCCCCC"/>
              <w:right w:val="single" w:sz="2" w:color="CCCCCC"/>
            </w:tcBorders>
          </w:tcPr>
          <w:p>
            <w:r/>
            <w:r>
              <w:rPr>
                <w:sz w:val="20"/>
              </w:rPr>
              <w:t>Auto-assignment mode for high-volume contracts.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M3-053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Counter-offer handling for non-instant jobs.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r>
        <w:tc>
          <w:tcPr>
            <w:tcW w:type="dxa" w:w="1008"/>
            <w:tcBorders>
              <w:top w:val="single" w:sz="2" w:color="CCCCCC"/>
              <w:left w:val="single" w:sz="2" w:color="CCCCCC"/>
              <w:bottom w:val="single" w:sz="2" w:color="CCCCCC"/>
              <w:right w:val="single" w:sz="2" w:color="CCCCCC"/>
            </w:tcBorders>
          </w:tcPr>
          <w:p>
            <w:r/>
            <w:r>
              <w:rPr>
                <w:sz w:val="20"/>
              </w:rPr>
              <w:t>M3-054</w:t>
            </w:r>
          </w:p>
        </w:tc>
        <w:tc>
          <w:tcPr>
            <w:tcW w:type="dxa" w:w="7344"/>
            <w:tcBorders>
              <w:top w:val="single" w:sz="2" w:color="CCCCCC"/>
              <w:left w:val="single" w:sz="2" w:color="CCCCCC"/>
              <w:bottom w:val="single" w:sz="2" w:color="CCCCCC"/>
              <w:right w:val="single" w:sz="2" w:color="CCCCCC"/>
            </w:tcBorders>
          </w:tcPr>
          <w:p>
            <w:r/>
            <w:r>
              <w:rPr>
                <w:sz w:val="20"/>
              </w:rPr>
              <w:t>Match lifecycle audit trail — immutable, replayable.</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6.6  Fairness, transparency &amp; governance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M3-060</w:t>
            </w:r>
          </w:p>
        </w:tc>
        <w:tc>
          <w:tcPr>
            <w:tcW w:type="dxa" w:w="7344"/>
            <w:tcBorders>
              <w:top w:val="single" w:sz="2" w:color="CCCCCC"/>
              <w:left w:val="single" w:sz="2" w:color="CCCCCC"/>
              <w:bottom w:val="single" w:sz="2" w:color="CCCCCC"/>
              <w:right w:val="single" w:sz="2" w:color="CCCCCC"/>
            </w:tcBorders>
          </w:tcPr>
          <w:p>
            <w:r/>
            <w:r>
              <w:rPr>
                <w:sz w:val="20"/>
              </w:rPr>
              <w:t>Explainable Match Transparency — human-readable selection rationale.</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M3-061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Algorithmic Bias Dashboard — offer rate, earnings, acceptance by segment/geography.</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M3-062</w:t>
            </w:r>
          </w:p>
        </w:tc>
        <w:tc>
          <w:tcPr>
            <w:tcW w:type="dxa" w:w="7344"/>
            <w:tcBorders>
              <w:top w:val="single" w:sz="2" w:color="CCCCCC"/>
              <w:left w:val="single" w:sz="2" w:color="CCCCCC"/>
              <w:bottom w:val="single" w:sz="2" w:color="CCCCCC"/>
              <w:right w:val="single" w:sz="2" w:color="CCCCCC"/>
            </w:tcBorders>
          </w:tcPr>
          <w:p>
            <w:r/>
            <w:r>
              <w:rPr>
                <w:sz w:val="20"/>
              </w:rPr>
              <w:t>Override &amp; Manual Intervention — logged with mandatory reason, flagged for review.</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6.7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90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296"/>
            <w:tcBorders>
              <w:top w:val="single" w:sz="2" w:color="CCCCCC"/>
              <w:left w:val="single" w:sz="2" w:color="CCCCCC"/>
              <w:bottom w:val="single" w:sz="2" w:color="CCCCCC"/>
              <w:right w:val="single" w:sz="2" w:color="CCCCCC"/>
            </w:tcBorders>
          </w:tcPr>
          <w:p>
            <w:r/>
            <w:r>
              <w:rPr>
                <w:sz w:val="20"/>
              </w:rPr>
              <w:t>NFR-M3-01</w:t>
            </w:r>
          </w:p>
        </w:tc>
        <w:tc>
          <w:tcPr>
            <w:tcW w:type="dxa" w:w="2160"/>
            <w:tcBorders>
              <w:top w:val="single" w:sz="2" w:color="CCCCCC"/>
              <w:left w:val="single" w:sz="2" w:color="CCCCCC"/>
              <w:bottom w:val="single" w:sz="2" w:color="CCCCCC"/>
              <w:right w:val="single" w:sz="2" w:color="CCCCCC"/>
            </w:tcBorders>
          </w:tcPr>
          <w:p>
            <w:r/>
            <w:r>
              <w:rPr>
                <w:sz w:val="20"/>
              </w:rPr>
              <w:t>Latency</w:t>
            </w:r>
          </w:p>
        </w:tc>
        <w:tc>
          <w:tcPr>
            <w:tcW w:type="dxa" w:w="5904"/>
            <w:tcBorders>
              <w:top w:val="single" w:sz="2" w:color="CCCCCC"/>
              <w:left w:val="single" w:sz="2" w:color="CCCCCC"/>
              <w:bottom w:val="single" w:sz="2" w:color="CCCCCC"/>
              <w:right w:val="single" w:sz="2" w:color="CCCCCC"/>
            </w:tcBorders>
          </w:tcPr>
          <w:p>
            <w:r/>
            <w:r>
              <w:rPr>
                <w:sz w:val="20"/>
              </w:rPr>
              <w:t>Instant match p95 &lt; 500 ms; batch optimisation for 10k jobs &lt; 2 min.</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NFR-M3-02</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Throughput</w:t>
            </w:r>
          </w:p>
        </w:tc>
        <w:tc>
          <w:tcPr>
            <w:tcW w:type="dxa" w:w="5904"/>
            <w:shd w:val="clear" w:color="auto" w:fill="F7F7F7"/>
            <w:tcBorders>
              <w:top w:val="single" w:sz="2" w:color="CCCCCC"/>
              <w:left w:val="single" w:sz="2" w:color="CCCCCC"/>
              <w:bottom w:val="single" w:sz="2" w:color="CCCCCC"/>
              <w:right w:val="single" w:sz="2" w:color="CCCCCC"/>
            </w:tcBorders>
          </w:tcPr>
          <w:p>
            <w:r/>
            <w:r>
              <w:rPr>
                <w:sz w:val="20"/>
              </w:rPr>
              <w:t>50,000 match queries/sec at peak.</w:t>
            </w:r>
          </w:p>
        </w:tc>
      </w:tr>
      <w:tr>
        <w:tc>
          <w:tcPr>
            <w:tcW w:type="dxa" w:w="1296"/>
            <w:tcBorders>
              <w:top w:val="single" w:sz="2" w:color="CCCCCC"/>
              <w:left w:val="single" w:sz="2" w:color="CCCCCC"/>
              <w:bottom w:val="single" w:sz="2" w:color="CCCCCC"/>
              <w:right w:val="single" w:sz="2" w:color="CCCCCC"/>
            </w:tcBorders>
          </w:tcPr>
          <w:p>
            <w:r/>
            <w:r>
              <w:rPr>
                <w:sz w:val="20"/>
              </w:rPr>
              <w:t>NFR-M3-03</w:t>
            </w:r>
          </w:p>
        </w:tc>
        <w:tc>
          <w:tcPr>
            <w:tcW w:type="dxa" w:w="2160"/>
            <w:tcBorders>
              <w:top w:val="single" w:sz="2" w:color="CCCCCC"/>
              <w:left w:val="single" w:sz="2" w:color="CCCCCC"/>
              <w:bottom w:val="single" w:sz="2" w:color="CCCCCC"/>
              <w:right w:val="single" w:sz="2" w:color="CCCCCC"/>
            </w:tcBorders>
          </w:tcPr>
          <w:p>
            <w:r/>
            <w:r>
              <w:rPr>
                <w:sz w:val="20"/>
              </w:rPr>
              <w:t>Scalability</w:t>
            </w:r>
          </w:p>
        </w:tc>
        <w:tc>
          <w:tcPr>
            <w:tcW w:type="dxa" w:w="5904"/>
            <w:tcBorders>
              <w:top w:val="single" w:sz="2" w:color="CCCCCC"/>
              <w:left w:val="single" w:sz="2" w:color="CCCCCC"/>
              <w:bottom w:val="single" w:sz="2" w:color="CCCCCC"/>
              <w:right w:val="single" w:sz="2" w:color="CCCCCC"/>
            </w:tcBorders>
          </w:tcPr>
          <w:p>
            <w:r/>
            <w:r>
              <w:rPr>
                <w:sz w:val="20"/>
              </w:rPr>
              <w:t>Horizontal scaling; GPU/TPU nodes addable without service interruption.</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NFR-M3-04</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Availability</w:t>
            </w:r>
          </w:p>
        </w:tc>
        <w:tc>
          <w:tcPr>
            <w:tcW w:type="dxa" w:w="5904"/>
            <w:shd w:val="clear" w:color="auto" w:fill="F7F7F7"/>
            <w:tcBorders>
              <w:top w:val="single" w:sz="2" w:color="CCCCCC"/>
              <w:left w:val="single" w:sz="2" w:color="CCCCCC"/>
              <w:bottom w:val="single" w:sz="2" w:color="CCCCCC"/>
              <w:right w:val="single" w:sz="2" w:color="CCCCCC"/>
            </w:tcBorders>
          </w:tcPr>
          <w:p>
            <w:r/>
            <w:r>
              <w:rPr>
                <w:sz w:val="20"/>
              </w:rPr>
              <w:t>99.99% for match accept/confirm.</w:t>
            </w:r>
          </w:p>
        </w:tc>
      </w:tr>
      <w:tr>
        <w:tc>
          <w:tcPr>
            <w:tcW w:type="dxa" w:w="1296"/>
            <w:tcBorders>
              <w:top w:val="single" w:sz="2" w:color="CCCCCC"/>
              <w:left w:val="single" w:sz="2" w:color="CCCCCC"/>
              <w:bottom w:val="single" w:sz="2" w:color="CCCCCC"/>
              <w:right w:val="single" w:sz="2" w:color="CCCCCC"/>
            </w:tcBorders>
          </w:tcPr>
          <w:p>
            <w:r/>
            <w:r>
              <w:rPr>
                <w:sz w:val="20"/>
              </w:rPr>
              <w:t>NFR-M3-05</w:t>
            </w:r>
          </w:p>
        </w:tc>
        <w:tc>
          <w:tcPr>
            <w:tcW w:type="dxa" w:w="2160"/>
            <w:tcBorders>
              <w:top w:val="single" w:sz="2" w:color="CCCCCC"/>
              <w:left w:val="single" w:sz="2" w:color="CCCCCC"/>
              <w:bottom w:val="single" w:sz="2" w:color="CCCCCC"/>
              <w:right w:val="single" w:sz="2" w:color="CCCCCC"/>
            </w:tcBorders>
          </w:tcPr>
          <w:p>
            <w:r/>
            <w:r>
              <w:rPr>
                <w:sz w:val="20"/>
              </w:rPr>
              <w:t>Accuracy</w:t>
            </w:r>
          </w:p>
        </w:tc>
        <w:tc>
          <w:tcPr>
            <w:tcW w:type="dxa" w:w="5904"/>
            <w:tcBorders>
              <w:top w:val="single" w:sz="2" w:color="CCCCCC"/>
              <w:left w:val="single" w:sz="2" w:color="CCCCCC"/>
              <w:bottom w:val="single" w:sz="2" w:color="CCCCCC"/>
              <w:right w:val="single" w:sz="2" w:color="CCCCCC"/>
            </w:tcBorders>
          </w:tcPr>
          <w:p>
            <w:r/>
            <w:r>
              <w:rPr>
                <w:sz w:val="20"/>
              </w:rPr>
              <w:t>Pricing model MAPE &lt; 5% vs actual transacted rates.</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NFR-M3-06</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Auditability</w:t>
            </w:r>
          </w:p>
        </w:tc>
        <w:tc>
          <w:tcPr>
            <w:tcW w:type="dxa" w:w="5904"/>
            <w:shd w:val="clear" w:color="auto" w:fill="F7F7F7"/>
            <w:tcBorders>
              <w:top w:val="single" w:sz="2" w:color="CCCCCC"/>
              <w:left w:val="single" w:sz="2" w:color="CCCCCC"/>
              <w:bottom w:val="single" w:sz="2" w:color="CCCCCC"/>
              <w:right w:val="single" w:sz="2" w:color="CCCCCC"/>
            </w:tcBorders>
          </w:tcPr>
          <w:p>
            <w:r/>
            <w:r>
              <w:rPr>
                <w:sz w:val="20"/>
              </w:rPr>
              <w:t>Replayable: same state + same job ⇒ identical ranked provider list.</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has no dynamic matchmaking. Buses run static corridors; trucks are dispatched manually. Vehicle selection is a single heuristic — total weight &lt; 500 kg ⇒ Bus, else Truck. This is acceptable because the network optimises for resilience, not optimisation. The M3 surface area lights up in Phase 2 when the same data model can carry dynamic matching.</w:t>
            </w:r>
          </w:p>
        </w:tc>
      </w:tr>
    </w:tbl>
    <w:p/>
    <w:p>
      <w:r>
        <w:br w:type="page"/>
      </w:r>
    </w:p>
    <w:p>
      <w:pPr>
        <w:pStyle w:val="Heading1"/>
      </w:pPr>
      <w:r>
        <w:rPr>
          <w:rFonts w:ascii="Calibri" w:hAnsi="Calibri"/>
          <w:color w:val="5B2E91"/>
          <w:sz w:val="40"/>
        </w:rPr>
        <w:t>Chapter 7.  M4 — Real-Time Visibility &amp; Tracking Tower (VTT)</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M4 is the single source of truth for where any shipment is, what state it is in, and what has happened to it. It abstracts multi-carrier chaos into one unified standardised timeline and acts as the trusted event oracle for settlement and reputation.</w:t>
            </w:r>
          </w:p>
        </w:tc>
      </w:tr>
    </w:tbl>
    <w:p/>
    <w:p>
      <w:pPr>
        <w:pStyle w:val="Heading2"/>
      </w:pPr>
      <w:r>
        <w:rPr>
          <w:rFonts w:ascii="Calibri" w:hAnsi="Calibri"/>
          <w:color w:val="1A1A1A"/>
          <w:sz w:val="28"/>
        </w:rPr>
        <w:t>7.1  Data ingestion</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VTT-010</w:t>
            </w:r>
          </w:p>
        </w:tc>
        <w:tc>
          <w:tcPr>
            <w:tcW w:type="dxa" w:w="7200"/>
            <w:tcBorders>
              <w:top w:val="single" w:sz="2" w:color="CCCCCC"/>
              <w:left w:val="single" w:sz="2" w:color="CCCCCC"/>
              <w:bottom w:val="single" w:sz="2" w:color="CCCCCC"/>
              <w:right w:val="single" w:sz="2" w:color="CCCCCC"/>
            </w:tcBorders>
          </w:tcPr>
          <w:p>
            <w:r/>
            <w:r>
              <w:rPr>
                <w:sz w:val="20"/>
              </w:rPr>
              <w:t>Multi-Protocol Ingestion Gateway: REST/gRPC, MQTT/AMQP, AIS, ACARS/SITA, EDI (X12 214/315, EDIFACT IFTSTA), SFTP, mobile SDK.</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VTT-011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Carrier-agnostic normalisation into GLOS Standard Tracking Event Schema.</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VTT-012</w:t>
            </w:r>
          </w:p>
        </w:tc>
        <w:tc>
          <w:tcPr>
            <w:tcW w:type="dxa" w:w="7200"/>
            <w:tcBorders>
              <w:top w:val="single" w:sz="2" w:color="CCCCCC"/>
              <w:left w:val="single" w:sz="2" w:color="CCCCCC"/>
              <w:bottom w:val="single" w:sz="2" w:color="CCCCCC"/>
              <w:right w:val="single" w:sz="2" w:color="CCCCCC"/>
            </w:tcBorders>
          </w:tcPr>
          <w:p>
            <w:r/>
            <w:r>
              <w:rPr>
                <w:sz w:val="20"/>
              </w:rPr>
              <w:t>Pre-built connector library + connector SDK for partners.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VTT-013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IoT sensor direct ingestion: temperature, humidity, shock, light.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VTT-014</w:t>
            </w:r>
          </w:p>
        </w:tc>
        <w:tc>
          <w:tcPr>
            <w:tcW w:type="dxa" w:w="7200"/>
            <w:tcBorders>
              <w:top w:val="single" w:sz="2" w:color="CCCCCC"/>
              <w:left w:val="single" w:sz="2" w:color="CCCCCC"/>
              <w:bottom w:val="single" w:sz="2" w:color="CCCCCC"/>
              <w:right w:val="single" w:sz="2" w:color="CCCCCC"/>
            </w:tcBorders>
          </w:tcPr>
          <w:p>
            <w:r/>
            <w:r>
              <w:rPr>
                <w:sz w:val="20"/>
              </w:rPr>
              <w:t>Manual Event Submission with lower default confidence unless verified.</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7.2  Event processing &amp; timeline</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VTT-020</w:t>
            </w:r>
          </w:p>
        </w:tc>
        <w:tc>
          <w:tcPr>
            <w:tcW w:type="dxa" w:w="7200"/>
            <w:tcBorders>
              <w:top w:val="single" w:sz="2" w:color="CCCCCC"/>
              <w:left w:val="single" w:sz="2" w:color="CCCCCC"/>
              <w:bottom w:val="single" w:sz="2" w:color="CCCCCC"/>
              <w:right w:val="single" w:sz="2" w:color="CCCCCC"/>
            </w:tcBorders>
          </w:tcPr>
          <w:p>
            <w:r/>
            <w:r>
              <w:rPr>
                <w:sz w:val="20"/>
              </w:rPr>
              <w:t>Deduplication &amp; conflict resolution with raw conflicting events preserved.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VTT-021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State Machine Engine; illegal transitions raise anomalies.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VTT-022</w:t>
            </w:r>
          </w:p>
        </w:tc>
        <w:tc>
          <w:tcPr>
            <w:tcW w:type="dxa" w:w="7200"/>
            <w:tcBorders>
              <w:top w:val="single" w:sz="2" w:color="CCCCCC"/>
              <w:left w:val="single" w:sz="2" w:color="CCCCCC"/>
              <w:bottom w:val="single" w:sz="2" w:color="CCCCCC"/>
              <w:right w:val="single" w:sz="2" w:color="CCCCCC"/>
            </w:tcBorders>
          </w:tcPr>
          <w:p>
            <w:r/>
            <w:r>
              <w:rPr>
                <w:sz w:val="20"/>
              </w:rPr>
              <w:t>Timeline aggregation &amp; display.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VTT-023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Milestone computation &amp; % progress.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VTT-024</w:t>
            </w:r>
          </w:p>
        </w:tc>
        <w:tc>
          <w:tcPr>
            <w:tcW w:type="dxa" w:w="7200"/>
            <w:tcBorders>
              <w:top w:val="single" w:sz="2" w:color="CCCCCC"/>
              <w:left w:val="single" w:sz="2" w:color="CCCCCC"/>
              <w:bottom w:val="single" w:sz="2" w:color="CCCCCC"/>
              <w:right w:val="single" w:sz="2" w:color="CCCCCC"/>
            </w:tcBorders>
          </w:tcPr>
          <w:p>
            <w:r/>
            <w:r>
              <w:rPr>
                <w:sz w:val="20"/>
              </w:rPr>
              <w:t>Data provenance &amp; quality score (0–100).</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7.3  Predictive ETA</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VTT-030</w:t>
            </w:r>
          </w:p>
        </w:tc>
        <w:tc>
          <w:tcPr>
            <w:tcW w:type="dxa" w:w="7200"/>
            <w:tcBorders>
              <w:top w:val="single" w:sz="2" w:color="CCCCCC"/>
              <w:left w:val="single" w:sz="2" w:color="CCCCCC"/>
              <w:bottom w:val="single" w:sz="2" w:color="CCCCCC"/>
              <w:right w:val="single" w:sz="2" w:color="CCCCCC"/>
            </w:tcBorders>
          </w:tcPr>
          <w:p>
            <w:r/>
            <w:r>
              <w:rPr>
                <w:sz w:val="20"/>
              </w:rPr>
              <w:t>Basic Predictive ETA with 95% confidence interval.</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VTT-031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Multi-leg ETA aggregation with handover buffers.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VTT-032</w:t>
            </w:r>
          </w:p>
        </w:tc>
        <w:tc>
          <w:tcPr>
            <w:tcW w:type="dxa" w:w="7200"/>
            <w:tcBorders>
              <w:top w:val="single" w:sz="2" w:color="CCCCCC"/>
              <w:left w:val="single" w:sz="2" w:color="CCCCCC"/>
              <w:bottom w:val="single" w:sz="2" w:color="CCCCCC"/>
              <w:right w:val="single" w:sz="2" w:color="CCCCCC"/>
            </w:tcBorders>
          </w:tcPr>
          <w:p>
            <w:r/>
            <w:r>
              <w:rPr>
                <w:sz w:val="20"/>
              </w:rPr>
              <w:t>ETA Accuracy Feedback Loop with per-lane self-calibration.</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7.4  Exception detection &amp; management</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VTT-040</w:t>
            </w:r>
          </w:p>
        </w:tc>
        <w:tc>
          <w:tcPr>
            <w:tcW w:type="dxa" w:w="7200"/>
            <w:tcBorders>
              <w:top w:val="single" w:sz="2" w:color="CCCCCC"/>
              <w:left w:val="single" w:sz="2" w:color="CCCCCC"/>
              <w:bottom w:val="single" w:sz="2" w:color="CCCCCC"/>
              <w:right w:val="single" w:sz="2" w:color="CCCCCC"/>
            </w:tcBorders>
          </w:tcPr>
          <w:p>
            <w:r/>
            <w:r>
              <w:rPr>
                <w:sz w:val="20"/>
              </w:rPr>
              <w:t>Rule-Based Exception Engine: missed window, route deviation, stationary, temp/shock breach, handover delay.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VTT-041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Severity classification Critical/High/Medium/Low.</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VTT-042</w:t>
            </w:r>
          </w:p>
        </w:tc>
        <w:tc>
          <w:tcPr>
            <w:tcW w:type="dxa" w:w="7200"/>
            <w:tcBorders>
              <w:top w:val="single" w:sz="2" w:color="CCCCCC"/>
              <w:left w:val="single" w:sz="2" w:color="CCCCCC"/>
              <w:bottom w:val="single" w:sz="2" w:color="CCCCCC"/>
              <w:right w:val="single" w:sz="2" w:color="CCCCCC"/>
            </w:tcBorders>
          </w:tcPr>
          <w:p>
            <w:r/>
            <w:r>
              <w:rPr>
                <w:sz w:val="20"/>
              </w:rPr>
              <w:t>Exception case creation &amp; lifecycle with audit log.</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VTT-043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Automated resolution actions (e.g., re-dispatch via M3 on missed handover).</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VTT-044</w:t>
            </w:r>
          </w:p>
        </w:tc>
        <w:tc>
          <w:tcPr>
            <w:tcW w:type="dxa" w:w="7200"/>
            <w:tcBorders>
              <w:top w:val="single" w:sz="2" w:color="CCCCCC"/>
              <w:left w:val="single" w:sz="2" w:color="CCCCCC"/>
              <w:bottom w:val="single" w:sz="2" w:color="CCCCCC"/>
              <w:right w:val="single" w:sz="2" w:color="CCCCCC"/>
            </w:tcBorders>
          </w:tcPr>
          <w:p>
            <w:r/>
            <w:r>
              <w:rPr>
                <w:sz w:val="20"/>
              </w:rPr>
              <w:t>Manual exception override with mandatory reason.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VTT-045</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Geofence management — global library + custom shipper fences.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7.5  Alerting &amp; streaming</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VTT-050</w:t>
            </w:r>
          </w:p>
        </w:tc>
        <w:tc>
          <w:tcPr>
            <w:tcW w:type="dxa" w:w="7200"/>
            <w:tcBorders>
              <w:top w:val="single" w:sz="2" w:color="CCCCCC"/>
              <w:left w:val="single" w:sz="2" w:color="CCCCCC"/>
              <w:bottom w:val="single" w:sz="2" w:color="CCCCCC"/>
              <w:right w:val="single" w:sz="2" w:color="CCCCCC"/>
            </w:tcBorders>
          </w:tcPr>
          <w:p>
            <w:r/>
            <w:r>
              <w:rPr>
                <w:sz w:val="20"/>
              </w:rPr>
              <w:t>Configurable alert rules (visual builder or API).</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VTT-051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Multi-channel notifications: in-app, email, SMS, webhook.</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VTT-052</w:t>
            </w:r>
          </w:p>
        </w:tc>
        <w:tc>
          <w:tcPr>
            <w:tcW w:type="dxa" w:w="7200"/>
            <w:tcBorders>
              <w:top w:val="single" w:sz="2" w:color="CCCCCC"/>
              <w:left w:val="single" w:sz="2" w:color="CCCCCC"/>
              <w:bottom w:val="single" w:sz="2" w:color="CCCCCC"/>
              <w:right w:val="single" w:sz="2" w:color="CCCCCC"/>
            </w:tcBorders>
          </w:tcPr>
          <w:p>
            <w:r/>
            <w:r>
              <w:rPr>
                <w:sz w:val="20"/>
              </w:rPr>
              <w:t>Digest &amp; escalation schedules.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VTT-053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Webhook streaming with HMAC-SHA256 signatures and exponential backoff.</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7.6  Audit trail &amp; proof-of-delivery</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VTT-060</w:t>
            </w:r>
          </w:p>
        </w:tc>
        <w:tc>
          <w:tcPr>
            <w:tcW w:type="dxa" w:w="7200"/>
            <w:tcBorders>
              <w:top w:val="single" w:sz="2" w:color="CCCCCC"/>
              <w:left w:val="single" w:sz="2" w:color="CCCCCC"/>
              <w:bottom w:val="single" w:sz="2" w:color="CCCCCC"/>
              <w:right w:val="single" w:sz="2" w:color="CCCCCC"/>
            </w:tcBorders>
          </w:tcPr>
          <w:p>
            <w:r/>
            <w:r>
              <w:rPr>
                <w:sz w:val="20"/>
              </w:rPr>
              <w:t>Cryptographic event anchoring (SHA-256); hash on chain within 5 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VTT-061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PoD collection: signature, photo + GPS, PIN code.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VTT-062</w:t>
            </w:r>
          </w:p>
        </w:tc>
        <w:tc>
          <w:tcPr>
            <w:tcW w:type="dxa" w:w="7200"/>
            <w:tcBorders>
              <w:top w:val="single" w:sz="2" w:color="CCCCCC"/>
              <w:left w:val="single" w:sz="2" w:color="CCCCCC"/>
              <w:bottom w:val="single" w:sz="2" w:color="CCCCCC"/>
              <w:right w:val="single" w:sz="2" w:color="CCCCCC"/>
            </w:tcBorders>
          </w:tcPr>
          <w:p>
            <w:r/>
            <w:r>
              <w:rPr>
                <w:sz w:val="20"/>
              </w:rPr>
              <w:t>Tamper-proof audit export, independently verifiable.</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7.7  Control Tower dashboard &amp; APIs</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VTT-070</w:t>
            </w:r>
          </w:p>
        </w:tc>
        <w:tc>
          <w:tcPr>
            <w:tcW w:type="dxa" w:w="7200"/>
            <w:tcBorders>
              <w:top w:val="single" w:sz="2" w:color="CCCCCC"/>
              <w:left w:val="single" w:sz="2" w:color="CCCCCC"/>
              <w:bottom w:val="single" w:sz="2" w:color="CCCCCC"/>
              <w:right w:val="single" w:sz="2" w:color="CCCCCC"/>
            </w:tcBorders>
          </w:tcPr>
          <w:p>
            <w:r/>
            <w:r>
              <w:rPr>
                <w:sz w:val="20"/>
              </w:rPr>
              <w:t>Unified shipment map view.</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VTT-071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Shipment search &amp; filtering with saved views.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VTT-072</w:t>
            </w:r>
          </w:p>
        </w:tc>
        <w:tc>
          <w:tcPr>
            <w:tcW w:type="dxa" w:w="7200"/>
            <w:tcBorders>
              <w:top w:val="single" w:sz="2" w:color="CCCCCC"/>
              <w:left w:val="single" w:sz="2" w:color="CCCCCC"/>
              <w:bottom w:val="single" w:sz="2" w:color="CCCCCC"/>
              <w:right w:val="single" w:sz="2" w:color="CCCCCC"/>
            </w:tcBorders>
          </w:tcPr>
          <w:p>
            <w:r/>
            <w:r>
              <w:rPr>
                <w:sz w:val="20"/>
              </w:rPr>
              <w:t>API-first architecture; tracking embeddable in shipper ERPs.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VTT-073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Performance analytics dashboard.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7.8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440"/>
            <w:tcBorders>
              <w:top w:val="single" w:sz="2" w:color="CCCCCC"/>
              <w:left w:val="single" w:sz="2" w:color="CCCCCC"/>
              <w:bottom w:val="single" w:sz="2" w:color="CCCCCC"/>
              <w:right w:val="single" w:sz="2" w:color="CCCCCC"/>
            </w:tcBorders>
          </w:tcPr>
          <w:p>
            <w:r/>
            <w:r>
              <w:rPr>
                <w:sz w:val="20"/>
              </w:rPr>
              <w:t>NFR-VTT-01</w:t>
            </w:r>
          </w:p>
        </w:tc>
        <w:tc>
          <w:tcPr>
            <w:tcW w:type="dxa" w:w="2160"/>
            <w:tcBorders>
              <w:top w:val="single" w:sz="2" w:color="CCCCCC"/>
              <w:left w:val="single" w:sz="2" w:color="CCCCCC"/>
              <w:bottom w:val="single" w:sz="2" w:color="CCCCCC"/>
              <w:right w:val="single" w:sz="2" w:color="CCCCCC"/>
            </w:tcBorders>
          </w:tcPr>
          <w:p>
            <w:r/>
            <w:r>
              <w:rPr>
                <w:sz w:val="20"/>
              </w:rPr>
              <w:t>Availability</w:t>
            </w:r>
          </w:p>
        </w:tc>
        <w:tc>
          <w:tcPr>
            <w:tcW w:type="dxa" w:w="5760"/>
            <w:tcBorders>
              <w:top w:val="single" w:sz="2" w:color="CCCCCC"/>
              <w:left w:val="single" w:sz="2" w:color="CCCCCC"/>
              <w:bottom w:val="single" w:sz="2" w:color="CCCCCC"/>
              <w:right w:val="single" w:sz="2" w:color="CCCCCC"/>
            </w:tcBorders>
          </w:tcPr>
          <w:p>
            <w:r/>
            <w:r>
              <w:rPr>
                <w:sz w:val="20"/>
              </w:rPr>
              <w:t>99.99% for ingestion and timeline APIs.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NFR-VTT-02</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Latency</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Event-to-timeline &lt; 500ms p95; ETA recalc &lt; 1 s; geofence eval &lt; 100 ms.</w:t>
            </w:r>
          </w:p>
        </w:tc>
      </w:tr>
      <w:tr>
        <w:tc>
          <w:tcPr>
            <w:tcW w:type="dxa" w:w="1440"/>
            <w:tcBorders>
              <w:top w:val="single" w:sz="2" w:color="CCCCCC"/>
              <w:left w:val="single" w:sz="2" w:color="CCCCCC"/>
              <w:bottom w:val="single" w:sz="2" w:color="CCCCCC"/>
              <w:right w:val="single" w:sz="2" w:color="CCCCCC"/>
            </w:tcBorders>
          </w:tcPr>
          <w:p>
            <w:r/>
            <w:r>
              <w:rPr>
                <w:sz w:val="20"/>
              </w:rPr>
              <w:t>NFR-VTT-03</w:t>
            </w:r>
          </w:p>
        </w:tc>
        <w:tc>
          <w:tcPr>
            <w:tcW w:type="dxa" w:w="2160"/>
            <w:tcBorders>
              <w:top w:val="single" w:sz="2" w:color="CCCCCC"/>
              <w:left w:val="single" w:sz="2" w:color="CCCCCC"/>
              <w:bottom w:val="single" w:sz="2" w:color="CCCCCC"/>
              <w:right w:val="single" w:sz="2" w:color="CCCCCC"/>
            </w:tcBorders>
          </w:tcPr>
          <w:p>
            <w:r/>
            <w:r>
              <w:rPr>
                <w:sz w:val="20"/>
              </w:rPr>
              <w:t>Throughput</w:t>
            </w:r>
          </w:p>
        </w:tc>
        <w:tc>
          <w:tcPr>
            <w:tcW w:type="dxa" w:w="5760"/>
            <w:tcBorders>
              <w:top w:val="single" w:sz="2" w:color="CCCCCC"/>
              <w:left w:val="single" w:sz="2" w:color="CCCCCC"/>
              <w:bottom w:val="single" w:sz="2" w:color="CCCCCC"/>
              <w:right w:val="single" w:sz="2" w:color="CCCCCC"/>
            </w:tcBorders>
          </w:tcPr>
          <w:p>
            <w:r/>
            <w:r>
              <w:rPr>
                <w:sz w:val="20"/>
              </w:rPr>
              <w:t>500,000 events/sec sustained; 1B+ active shipment timelines.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NFR-VTT-04</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Scalability</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Auto-scale 10× in &lt;2 min; isolated connector pipelines.</w:t>
            </w:r>
          </w:p>
        </w:tc>
      </w:tr>
      <w:tr>
        <w:tc>
          <w:tcPr>
            <w:tcW w:type="dxa" w:w="1440"/>
            <w:tcBorders>
              <w:top w:val="single" w:sz="2" w:color="CCCCCC"/>
              <w:left w:val="single" w:sz="2" w:color="CCCCCC"/>
              <w:bottom w:val="single" w:sz="2" w:color="CCCCCC"/>
              <w:right w:val="single" w:sz="2" w:color="CCCCCC"/>
            </w:tcBorders>
          </w:tcPr>
          <w:p>
            <w:r/>
            <w:r>
              <w:rPr>
                <w:sz w:val="20"/>
              </w:rPr>
              <w:t>NFR-VTT-05</w:t>
            </w:r>
          </w:p>
        </w:tc>
        <w:tc>
          <w:tcPr>
            <w:tcW w:type="dxa" w:w="2160"/>
            <w:tcBorders>
              <w:top w:val="single" w:sz="2" w:color="CCCCCC"/>
              <w:left w:val="single" w:sz="2" w:color="CCCCCC"/>
              <w:bottom w:val="single" w:sz="2" w:color="CCCCCC"/>
              <w:right w:val="single" w:sz="2" w:color="CCCCCC"/>
            </w:tcBorders>
          </w:tcPr>
          <w:p>
            <w:r/>
            <w:r>
              <w:rPr>
                <w:sz w:val="20"/>
              </w:rPr>
              <w:t>Data integrity</w:t>
            </w:r>
          </w:p>
        </w:tc>
        <w:tc>
          <w:tcPr>
            <w:tcW w:type="dxa" w:w="5760"/>
            <w:tcBorders>
              <w:top w:val="single" w:sz="2" w:color="CCCCCC"/>
              <w:left w:val="single" w:sz="2" w:color="CCCCCC"/>
              <w:bottom w:val="single" w:sz="2" w:color="CCCCCC"/>
              <w:right w:val="single" w:sz="2" w:color="CCCCCC"/>
            </w:tcBorders>
          </w:tcPr>
          <w:p>
            <w:r/>
            <w:r>
              <w:rPr>
                <w:sz w:val="20"/>
              </w:rPr>
              <w:t>100% anchored events verifiable; at-least-once + idempotency.</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NFR-VTT-06</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Durability</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Multi-region replicated event store; zero data loss.</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implements VTT as a handover-scan ledger: every parcel is At_PUDO → On_Bus → Delivered. There is no IoT, no AIS, no EDI. Auto-flags are time-window based: Stagnant Inventory &gt; 48 h; Ghost Bus &gt; 6 h; Connectivity Loss &gt; 2 h. The Map module (Ch 14) renders agent dots and last-scan vehicle positions on top of these flags — this is the light edition of VTT-070.</w:t>
            </w:r>
          </w:p>
        </w:tc>
      </w:tr>
    </w:tbl>
    <w:p/>
    <w:p>
      <w:r>
        <w:br w:type="page"/>
      </w:r>
    </w:p>
    <w:p>
      <w:pPr>
        <w:pStyle w:val="Heading1"/>
      </w:pPr>
      <w:r>
        <w:rPr>
          <w:rFonts w:ascii="Calibri" w:hAnsi="Calibri"/>
          <w:color w:val="5B2E91"/>
          <w:sz w:val="40"/>
        </w:rPr>
        <w:t>Chapter 8.  M5 — Trust &amp; Reputation Layer (TRL)</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M5 transforms anonymous, open-network transactions into high-trust, self-regulating commercial interactions through multi-dimensional reputation, verifiable trust badges, fraud detection, and portable trust credentials.</w:t>
            </w:r>
          </w:p>
        </w:tc>
      </w:tr>
    </w:tbl>
    <w:p/>
    <w:p>
      <w:pPr>
        <w:pStyle w:val="Heading2"/>
      </w:pPr>
      <w:r>
        <w:rPr>
          <w:rFonts w:ascii="Calibri" w:hAnsi="Calibri"/>
          <w:color w:val="1A1A1A"/>
          <w:sz w:val="28"/>
        </w:rPr>
        <w:t>8.1  Multi-dimensional reputation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M5-010</w:t>
            </w:r>
          </w:p>
        </w:tc>
        <w:tc>
          <w:tcPr>
            <w:tcW w:type="dxa" w:w="7344"/>
            <w:tcBorders>
              <w:top w:val="single" w:sz="2" w:color="CCCCCC"/>
              <w:left w:val="single" w:sz="2" w:color="CCCCCC"/>
              <w:bottom w:val="single" w:sz="2" w:color="CCCCCC"/>
              <w:right w:val="single" w:sz="2" w:color="CCCCCC"/>
            </w:tcBorders>
          </w:tcPr>
          <w:p>
            <w:r/>
            <w:r>
              <w:rPr>
                <w:sz w:val="20"/>
              </w:rPr>
              <w:t>Granular dimensions (carriers: on-time, cargo care, comms, docs, equipment; shippers: payment, load readiness, info accuracy, facility).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M5-011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Weighted composite Trust Score 0.0–5.0; documented weight profile; configurable.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M5-012</w:t>
            </w:r>
          </w:p>
        </w:tc>
        <w:tc>
          <w:tcPr>
            <w:tcW w:type="dxa" w:w="7344"/>
            <w:tcBorders>
              <w:top w:val="single" w:sz="2" w:color="CCCCCC"/>
              <w:left w:val="single" w:sz="2" w:color="CCCCCC"/>
              <w:bottom w:val="single" w:sz="2" w:color="CCCCCC"/>
              <w:right w:val="single" w:sz="2" w:color="CCCCCC"/>
            </w:tcBorders>
          </w:tcPr>
          <w:p>
            <w:r/>
            <w:r>
              <w:rPr>
                <w:sz w:val="20"/>
              </w:rPr>
              <w:t>Time-decayed &amp; volume-weighted model; half-life default 90 days.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M5-013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Bayesian average with confidence interval; M3 considers interval at assignment.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M5-014</w:t>
            </w:r>
          </w:p>
        </w:tc>
        <w:tc>
          <w:tcPr>
            <w:tcW w:type="dxa" w:w="7344"/>
            <w:tcBorders>
              <w:top w:val="single" w:sz="2" w:color="CCCCCC"/>
              <w:left w:val="single" w:sz="2" w:color="CCCCCC"/>
              <w:bottom w:val="single" w:sz="2" w:color="CCCCCC"/>
              <w:right w:val="single" w:sz="2" w:color="CCCCCC"/>
            </w:tcBorders>
          </w:tcPr>
          <w:p>
            <w:r/>
            <w:r>
              <w:rPr>
                <w:sz w:val="20"/>
              </w:rPr>
              <w:t>Root-cause adjusted scoring; certified force-majeure excluded.</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8.2  Mutual rating &amp; review</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M5-020</w:t>
            </w:r>
          </w:p>
        </w:tc>
        <w:tc>
          <w:tcPr>
            <w:tcW w:type="dxa" w:w="7344"/>
            <w:tcBorders>
              <w:top w:val="single" w:sz="2" w:color="CCCCCC"/>
              <w:left w:val="single" w:sz="2" w:color="CCCCCC"/>
              <w:bottom w:val="single" w:sz="2" w:color="CCCCCC"/>
              <w:right w:val="single" w:sz="2" w:color="CCCCCC"/>
            </w:tcBorders>
          </w:tcPr>
          <w:p>
            <w:r/>
            <w:r>
              <w:rPr>
                <w:sz w:val="20"/>
              </w:rPr>
              <w:t>Structured feedback schema (not just stars + text).</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M5-021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Verification-anchored submission tied to M4 event log.</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M5-022</w:t>
            </w:r>
          </w:p>
        </w:tc>
        <w:tc>
          <w:tcPr>
            <w:tcW w:type="dxa" w:w="7344"/>
            <w:tcBorders>
              <w:top w:val="single" w:sz="2" w:color="CCCCCC"/>
              <w:left w:val="single" w:sz="2" w:color="CCCCCC"/>
              <w:bottom w:val="single" w:sz="2" w:color="CCCCCC"/>
              <w:right w:val="single" w:sz="2" w:color="CCCCCC"/>
            </w:tcBorders>
          </w:tcPr>
          <w:p>
            <w:r/>
            <w:r>
              <w:rPr>
                <w:sz w:val="20"/>
              </w:rPr>
              <w:t>Blinded / private rating option for anti-retaliation.</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M5-023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Review-first incentive — small bonus or held escrow.</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M5-024</w:t>
            </w:r>
          </w:p>
        </w:tc>
        <w:tc>
          <w:tcPr>
            <w:tcW w:type="dxa" w:w="7344"/>
            <w:tcBorders>
              <w:top w:val="single" w:sz="2" w:color="CCCCCC"/>
              <w:left w:val="single" w:sz="2" w:color="CCCCCC"/>
              <w:bottom w:val="single" w:sz="2" w:color="CCCCCC"/>
              <w:right w:val="single" w:sz="2" w:color="CCCCCC"/>
            </w:tcBorders>
          </w:tcPr>
          <w:p>
            <w:r/>
            <w:r>
              <w:rPr>
                <w:sz w:val="20"/>
              </w:rPr>
              <w:t>AI sentiment &amp; anomaly analysis; cross-reference reviews to shipment data.</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8.3  Verifiable trust badges</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M5-030</w:t>
            </w:r>
          </w:p>
        </w:tc>
        <w:tc>
          <w:tcPr>
            <w:tcW w:type="dxa" w:w="7344"/>
            <w:tcBorders>
              <w:top w:val="single" w:sz="2" w:color="CCCCCC"/>
              <w:left w:val="single" w:sz="2" w:color="CCCCCC"/>
              <w:bottom w:val="single" w:sz="2" w:color="CCCCCC"/>
              <w:right w:val="single" w:sz="2" w:color="CCCCCC"/>
            </w:tcBorders>
          </w:tcPr>
          <w:p>
            <w:r/>
            <w:r>
              <w:rPr>
                <w:sz w:val="20"/>
              </w:rPr>
              <w:t>Auto badge issuance on threshold crossing (e.g., Elite On-Time 95% over 500 shipments).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M5-031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Badge revocation &amp; expiry via M1 credential registry.</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M5-032</w:t>
            </w:r>
          </w:p>
        </w:tc>
        <w:tc>
          <w:tcPr>
            <w:tcW w:type="dxa" w:w="7344"/>
            <w:tcBorders>
              <w:top w:val="single" w:sz="2" w:color="CCCCCC"/>
              <w:left w:val="single" w:sz="2" w:color="CCCCCC"/>
              <w:bottom w:val="single" w:sz="2" w:color="CCCCCC"/>
              <w:right w:val="single" w:sz="2" w:color="CCCCCC"/>
            </w:tcBorders>
          </w:tcPr>
          <w:p>
            <w:r/>
            <w:r>
              <w:rPr>
                <w:sz w:val="20"/>
              </w:rPr>
              <w:t>Selective badge disclosure via ZK proofs.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M5-033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Portable reputation export as signed VC.</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8.4  Fraud detection &amp; Sybil resistance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M5-040</w:t>
            </w:r>
          </w:p>
        </w:tc>
        <w:tc>
          <w:tcPr>
            <w:tcW w:type="dxa" w:w="7344"/>
            <w:tcBorders>
              <w:top w:val="single" w:sz="2" w:color="CCCCCC"/>
              <w:left w:val="single" w:sz="2" w:color="CCCCCC"/>
              <w:bottom w:val="single" w:sz="2" w:color="CCCCCC"/>
              <w:right w:val="single" w:sz="2" w:color="CCCCCC"/>
            </w:tcBorders>
          </w:tcPr>
          <w:p>
            <w:r/>
            <w:r>
              <w:rPr>
                <w:sz w:val="20"/>
              </w:rPr>
              <w:t>Sybil cluster detection on participant-transaction-rating graph.</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M5-041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Collusion ring detection; reciprocal rating loops discounted.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M5-042</w:t>
            </w:r>
          </w:p>
        </w:tc>
        <w:tc>
          <w:tcPr>
            <w:tcW w:type="dxa" w:w="7344"/>
            <w:tcBorders>
              <w:top w:val="single" w:sz="2" w:color="CCCCCC"/>
              <w:left w:val="single" w:sz="2" w:color="CCCCCC"/>
              <w:bottom w:val="single" w:sz="2" w:color="CCCCCC"/>
              <w:right w:val="single" w:sz="2" w:color="CCCCCC"/>
            </w:tcBorders>
          </w:tcPr>
          <w:p>
            <w:r/>
            <w:r>
              <w:rPr>
                <w:sz w:val="20"/>
              </w:rPr>
              <w:t>Re-identification prevention via global identity-fingerprint blocklist.</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M5-043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Reputation milking detection on sudden behavioural change.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M5-044</w:t>
            </w:r>
          </w:p>
        </w:tc>
        <w:tc>
          <w:tcPr>
            <w:tcW w:type="dxa" w:w="7344"/>
            <w:tcBorders>
              <w:top w:val="single" w:sz="2" w:color="CCCCCC"/>
              <w:left w:val="single" w:sz="2" w:color="CCCCCC"/>
              <w:bottom w:val="single" w:sz="2" w:color="CCCCCC"/>
              <w:right w:val="single" w:sz="2" w:color="CCCCCC"/>
            </w:tcBorders>
          </w:tcPr>
          <w:p>
            <w:r/>
            <w:r>
              <w:rPr>
                <w:sz w:val="20"/>
              </w:rPr>
              <w:t>Network health dashboard (internal).</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8.5  Dispute-driven adjustment</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M5-050</w:t>
            </w:r>
          </w:p>
        </w:tc>
        <w:tc>
          <w:tcPr>
            <w:tcW w:type="dxa" w:w="7344"/>
            <w:tcBorders>
              <w:top w:val="single" w:sz="2" w:color="CCCCCC"/>
              <w:left w:val="single" w:sz="2" w:color="CCCCCC"/>
              <w:bottom w:val="single" w:sz="2" w:color="CCCCCC"/>
              <w:right w:val="single" w:sz="2" w:color="CCCCCC"/>
            </w:tcBorders>
          </w:tcPr>
          <w:p>
            <w:r/>
            <w:r>
              <w:rPr>
                <w:sz w:val="20"/>
              </w:rPr>
              <w:t>Dispute outcomes (from SSE) automatically trigger reputation adjustments.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M5-051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Granular dispute tagging feeds correct reputation dimension.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M5-052</w:t>
            </w:r>
          </w:p>
        </w:tc>
        <w:tc>
          <w:tcPr>
            <w:tcW w:type="dxa" w:w="7344"/>
            <w:tcBorders>
              <w:top w:val="single" w:sz="2" w:color="CCCCCC"/>
              <w:left w:val="single" w:sz="2" w:color="CCCCCC"/>
              <w:bottom w:val="single" w:sz="2" w:color="CCCCCC"/>
              <w:right w:val="single" w:sz="2" w:color="CCCCCC"/>
            </w:tcBorders>
          </w:tcPr>
          <w:p>
            <w:r/>
            <w:r>
              <w:rPr>
                <w:sz w:val="20"/>
              </w:rPr>
              <w:t>Dispute record display: summary stats without counterparty details.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M5-053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Graduated sanctions — training, suspension, increased escrow, ban.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8.6  Transparency &amp; participant controls</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M5-060</w:t>
            </w:r>
          </w:p>
        </w:tc>
        <w:tc>
          <w:tcPr>
            <w:tcW w:type="dxa" w:w="7344"/>
            <w:tcBorders>
              <w:top w:val="single" w:sz="2" w:color="CCCCCC"/>
              <w:left w:val="single" w:sz="2" w:color="CCCCCC"/>
              <w:bottom w:val="single" w:sz="2" w:color="CCCCCC"/>
              <w:right w:val="single" w:sz="2" w:color="CCCCCC"/>
            </w:tcBorders>
          </w:tcPr>
          <w:p>
            <w:r/>
            <w:r>
              <w:rPr>
                <w:sz w:val="20"/>
              </w:rPr>
              <w:t>Personalised reputation dashboard with What-If simulator.</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M5-061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Explainability — no black box; weight publication.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M5-062</w:t>
            </w:r>
          </w:p>
        </w:tc>
        <w:tc>
          <w:tcPr>
            <w:tcW w:type="dxa" w:w="7344"/>
            <w:tcBorders>
              <w:top w:val="single" w:sz="2" w:color="CCCCCC"/>
              <w:left w:val="single" w:sz="2" w:color="CCCCCC"/>
              <w:bottom w:val="single" w:sz="2" w:color="CCCCCC"/>
              <w:right w:val="single" w:sz="2" w:color="CCCCCC"/>
            </w:tcBorders>
          </w:tcPr>
          <w:p>
            <w:r/>
            <w:r>
              <w:rPr>
                <w:sz w:val="20"/>
              </w:rPr>
              <w:t>Right to challenge &amp; correction with audit-backed review.</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M5-063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Public reputation API (access-controlled).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8.7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616"/>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296"/>
            <w:tcBorders>
              <w:top w:val="single" w:sz="2" w:color="CCCCCC"/>
              <w:left w:val="single" w:sz="2" w:color="CCCCCC"/>
              <w:bottom w:val="single" w:sz="2" w:color="CCCCCC"/>
              <w:right w:val="single" w:sz="2" w:color="CCCCCC"/>
            </w:tcBorders>
          </w:tcPr>
          <w:p>
            <w:r/>
            <w:r>
              <w:rPr>
                <w:sz w:val="20"/>
              </w:rPr>
              <w:t>NFR-M5-01</w:t>
            </w:r>
          </w:p>
        </w:tc>
        <w:tc>
          <w:tcPr>
            <w:tcW w:type="dxa" w:w="2448"/>
            <w:tcBorders>
              <w:top w:val="single" w:sz="2" w:color="CCCCCC"/>
              <w:left w:val="single" w:sz="2" w:color="CCCCCC"/>
              <w:bottom w:val="single" w:sz="2" w:color="CCCCCC"/>
              <w:right w:val="single" w:sz="2" w:color="CCCCCC"/>
            </w:tcBorders>
          </w:tcPr>
          <w:p>
            <w:r/>
            <w:r>
              <w:rPr>
                <w:sz w:val="20"/>
              </w:rPr>
              <w:t>Availability</w:t>
            </w:r>
          </w:p>
        </w:tc>
        <w:tc>
          <w:tcPr>
            <w:tcW w:type="dxa" w:w="5616"/>
            <w:tcBorders>
              <w:top w:val="single" w:sz="2" w:color="CCCCCC"/>
              <w:left w:val="single" w:sz="2" w:color="CCCCCC"/>
              <w:bottom w:val="single" w:sz="2" w:color="CCCCCC"/>
              <w:right w:val="single" w:sz="2" w:color="CCCCCC"/>
            </w:tcBorders>
          </w:tcPr>
          <w:p>
            <w:r/>
            <w:r>
              <w:rPr>
                <w:sz w:val="20"/>
              </w:rPr>
              <w:t>99.95% for reputation query APIs.</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NFR-M5-02</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Latency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Reputation query &lt; 50ms p95; full profile &lt; 500ms p95.</w:t>
            </w:r>
          </w:p>
        </w:tc>
      </w:tr>
      <w:tr>
        <w:tc>
          <w:tcPr>
            <w:tcW w:type="dxa" w:w="1296"/>
            <w:tcBorders>
              <w:top w:val="single" w:sz="2" w:color="CCCCCC"/>
              <w:left w:val="single" w:sz="2" w:color="CCCCCC"/>
              <w:bottom w:val="single" w:sz="2" w:color="CCCCCC"/>
              <w:right w:val="single" w:sz="2" w:color="CCCCCC"/>
            </w:tcBorders>
          </w:tcPr>
          <w:p>
            <w:r/>
            <w:r>
              <w:rPr>
                <w:sz w:val="20"/>
              </w:rPr>
              <w:t>NFR-M5-03</w:t>
            </w:r>
          </w:p>
        </w:tc>
        <w:tc>
          <w:tcPr>
            <w:tcW w:type="dxa" w:w="2448"/>
            <w:tcBorders>
              <w:top w:val="single" w:sz="2" w:color="CCCCCC"/>
              <w:left w:val="single" w:sz="2" w:color="CCCCCC"/>
              <w:bottom w:val="single" w:sz="2" w:color="CCCCCC"/>
              <w:right w:val="single" w:sz="2" w:color="CCCCCC"/>
            </w:tcBorders>
          </w:tcPr>
          <w:p>
            <w:r/>
            <w:r>
              <w:rPr>
                <w:sz w:val="20"/>
              </w:rPr>
              <w:t>Scalability</w:t>
            </w:r>
          </w:p>
        </w:tc>
        <w:tc>
          <w:tcPr>
            <w:tcW w:type="dxa" w:w="5616"/>
            <w:tcBorders>
              <w:top w:val="single" w:sz="2" w:color="CCCCCC"/>
              <w:left w:val="single" w:sz="2" w:color="CCCCCC"/>
              <w:bottom w:val="single" w:sz="2" w:color="CCCCCC"/>
              <w:right w:val="single" w:sz="2" w:color="CCCCCC"/>
            </w:tcBorders>
          </w:tcPr>
          <w:p>
            <w:r/>
            <w:r>
              <w:rPr>
                <w:sz w:val="20"/>
              </w:rPr>
              <w:t>20k reputation queries/sec; 100k rating submissions/hr.</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NFR-M5-04</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Immutability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Submitted ratings cannot be altered; adjustments only via dispute or challenge.</w:t>
            </w:r>
          </w:p>
        </w:tc>
      </w:tr>
      <w:tr>
        <w:tc>
          <w:tcPr>
            <w:tcW w:type="dxa" w:w="1296"/>
            <w:tcBorders>
              <w:top w:val="single" w:sz="2" w:color="CCCCCC"/>
              <w:left w:val="single" w:sz="2" w:color="CCCCCC"/>
              <w:bottom w:val="single" w:sz="2" w:color="CCCCCC"/>
              <w:right w:val="single" w:sz="2" w:color="CCCCCC"/>
            </w:tcBorders>
          </w:tcPr>
          <w:p>
            <w:r/>
            <w:r>
              <w:rPr>
                <w:sz w:val="20"/>
              </w:rPr>
              <w:t>NFR-M5-05</w:t>
            </w:r>
          </w:p>
        </w:tc>
        <w:tc>
          <w:tcPr>
            <w:tcW w:type="dxa" w:w="2448"/>
            <w:tcBorders>
              <w:top w:val="single" w:sz="2" w:color="CCCCCC"/>
              <w:left w:val="single" w:sz="2" w:color="CCCCCC"/>
              <w:bottom w:val="single" w:sz="2" w:color="CCCCCC"/>
              <w:right w:val="single" w:sz="2" w:color="CCCCCC"/>
            </w:tcBorders>
          </w:tcPr>
          <w:p>
            <w:r/>
            <w:r>
              <w:rPr>
                <w:sz w:val="20"/>
              </w:rPr>
              <w:t>Fraud detection</w:t>
            </w:r>
          </w:p>
        </w:tc>
        <w:tc>
          <w:tcPr>
            <w:tcW w:type="dxa" w:w="5616"/>
            <w:tcBorders>
              <w:top w:val="single" w:sz="2" w:color="CCCCCC"/>
              <w:left w:val="single" w:sz="2" w:color="CCCCCC"/>
              <w:bottom w:val="single" w:sz="2" w:color="CCCCCC"/>
              <w:right w:val="single" w:sz="2" w:color="CCCCCC"/>
            </w:tcBorders>
          </w:tcPr>
          <w:p>
            <w:r/>
            <w:r>
              <w:rPr>
                <w:sz w:val="20"/>
              </w:rPr>
              <w:t>Sybil / collusion precision &gt; 95% with continuous improvement.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NFR-M5-06</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Transparency</w:t>
            </w:r>
          </w:p>
        </w:tc>
        <w:tc>
          <w:tcPr>
            <w:tcW w:type="dxa" w:w="5616"/>
            <w:shd w:val="clear" w:color="auto" w:fill="F7F7F7"/>
            <w:tcBorders>
              <w:top w:val="single" w:sz="2" w:color="CCCCCC"/>
              <w:left w:val="single" w:sz="2" w:color="CCCCCC"/>
              <w:bottom w:val="single" w:sz="2" w:color="CCCCCC"/>
              <w:right w:val="single" w:sz="2" w:color="CCCCCC"/>
            </w:tcBorders>
          </w:tcPr>
          <w:p>
            <w:r/>
            <w:r>
              <w:rPr>
                <w:sz w:val="20"/>
              </w:rPr>
              <w:t>Algorithm open-source or annually third-party audited; public report.</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reputation is a single 0–5 star rating per parcel + an agent retention metric. There is no Bayesian prior, no portable VC, no Sybil-cluster ML. Disputes are filed via the User / Support module (Ch 14) and resolved manually by ops. As the network matures, the same rating data feeds GLOS-grade TRL without schema migration.</w:t>
            </w:r>
          </w:p>
        </w:tc>
      </w:tr>
    </w:tbl>
    <w:p/>
    <w:p>
      <w:r>
        <w:br w:type="page"/>
      </w:r>
    </w:p>
    <w:p>
      <w:pPr>
        <w:pStyle w:val="Heading1"/>
      </w:pPr>
      <w:r>
        <w:rPr>
          <w:rFonts w:ascii="Calibri" w:hAnsi="Calibri"/>
          <w:color w:val="5B2E91"/>
          <w:sz w:val="40"/>
        </w:rPr>
        <w:t>Chapter 9.  SSE — Smart Settlement &amp; Escrow Engine</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SSE is the financial nerve centre — a programmable, conditional, multi-currency settlement system that replaces traditional invoicing and manual payment with automated, conditional, immutable financial flows tied directly to verified logistics events.</w:t>
            </w:r>
          </w:p>
        </w:tc>
      </w:tr>
    </w:tbl>
    <w:p/>
    <w:p>
      <w:pPr>
        <w:pStyle w:val="Heading2"/>
      </w:pPr>
      <w:r>
        <w:rPr>
          <w:rFonts w:ascii="Calibri" w:hAnsi="Calibri"/>
          <w:color w:val="1A1A1A"/>
          <w:sz w:val="28"/>
        </w:rPr>
        <w:t>9.1  Escrow &amp; pre-funding</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SSE-010</w:t>
            </w:r>
          </w:p>
        </w:tc>
        <w:tc>
          <w:tcPr>
            <w:tcW w:type="dxa" w:w="7344"/>
            <w:tcBorders>
              <w:top w:val="single" w:sz="2" w:color="CCCCCC"/>
              <w:left w:val="single" w:sz="2" w:color="CCCCCC"/>
              <w:bottom w:val="single" w:sz="2" w:color="CCCCCC"/>
              <w:right w:val="single" w:sz="2" w:color="CCCCCC"/>
            </w:tcBorders>
          </w:tcPr>
          <w:p>
            <w:r/>
            <w:r>
              <w:rPr>
                <w:sz w:val="20"/>
              </w:rPr>
              <w:t>Multi-currency escrow smart contract on match confirmation, linked to E-Waybill ID.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SSE-011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Automated pre-funding from bank, card, wallet, or stablecoin.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SSE-012</w:t>
            </w:r>
          </w:p>
        </w:tc>
        <w:tc>
          <w:tcPr>
            <w:tcW w:type="dxa" w:w="7344"/>
            <w:tcBorders>
              <w:top w:val="single" w:sz="2" w:color="CCCCCC"/>
              <w:left w:val="single" w:sz="2" w:color="CCCCCC"/>
              <w:bottom w:val="single" w:sz="2" w:color="CCCCCC"/>
              <w:right w:val="single" w:sz="2" w:color="CCCCCC"/>
            </w:tcBorders>
          </w:tcPr>
          <w:p>
            <w:r/>
            <w:r>
              <w:rPr>
                <w:sz w:val="20"/>
              </w:rPr>
              <w:t>Partial / staged funding for long-haul shipments.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SSE-013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Escrow balance transparency &amp; notifications.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9.2  Smart invoice generation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SSE-020</w:t>
            </w:r>
          </w:p>
        </w:tc>
        <w:tc>
          <w:tcPr>
            <w:tcW w:type="dxa" w:w="7344"/>
            <w:tcBorders>
              <w:top w:val="single" w:sz="2" w:color="CCCCCC"/>
              <w:left w:val="single" w:sz="2" w:color="CCCCCC"/>
              <w:bottom w:val="single" w:sz="2" w:color="CCCCCC"/>
              <w:right w:val="single" w:sz="2" w:color="CCCCCC"/>
            </w:tcBorders>
          </w:tcPr>
          <w:p>
            <w:r/>
            <w:r>
              <w:rPr>
                <w:sz w:val="20"/>
              </w:rPr>
              <w:t>Event-driven invoice creation on match.</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SSE-021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Live invoice updates: detention fee, temperature penalty, on-time bonus, each linked to event.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SSE-022</w:t>
            </w:r>
          </w:p>
        </w:tc>
        <w:tc>
          <w:tcPr>
            <w:tcW w:type="dxa" w:w="7344"/>
            <w:tcBorders>
              <w:top w:val="single" w:sz="2" w:color="CCCCCC"/>
              <w:left w:val="single" w:sz="2" w:color="CCCCCC"/>
              <w:bottom w:val="single" w:sz="2" w:color="CCCCCC"/>
              <w:right w:val="single" w:sz="2" w:color="CCCCCC"/>
            </w:tcBorders>
          </w:tcPr>
          <w:p>
            <w:r/>
            <w:r>
              <w:rPr>
                <w:sz w:val="20"/>
              </w:rPr>
              <w:t>Immutable finalisation on acceptance or dispute window expiry.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SSE-023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Multi-party splitting across carriers / sub-contractors.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SSE-024</w:t>
            </w:r>
          </w:p>
        </w:tc>
        <w:tc>
          <w:tcPr>
            <w:tcW w:type="dxa" w:w="7344"/>
            <w:tcBorders>
              <w:top w:val="single" w:sz="2" w:color="CCCCCC"/>
              <w:left w:val="single" w:sz="2" w:color="CCCCCC"/>
              <w:bottom w:val="single" w:sz="2" w:color="CCCCCC"/>
              <w:right w:val="single" w:sz="2" w:color="CCCCCC"/>
            </w:tcBorders>
          </w:tcPr>
          <w:p>
            <w:r/>
            <w:r>
              <w:rPr>
                <w:sz w:val="20"/>
              </w:rPr>
              <w:t>E-Invoice compliance: PEPPOL, ZUGFeRD, national e-invoicing mandates.</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9.3  Conditional settlement triggers</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SSE-030</w:t>
            </w:r>
          </w:p>
        </w:tc>
        <w:tc>
          <w:tcPr>
            <w:tcW w:type="dxa" w:w="7344"/>
            <w:tcBorders>
              <w:top w:val="single" w:sz="2" w:color="CCCCCC"/>
              <w:left w:val="single" w:sz="2" w:color="CCCCCC"/>
              <w:bottom w:val="single" w:sz="2" w:color="CCCCCC"/>
              <w:right w:val="single" w:sz="2" w:color="CCCCCC"/>
            </w:tcBorders>
          </w:tcPr>
          <w:p>
            <w:r/>
            <w:r>
              <w:rPr>
                <w:sz w:val="20"/>
              </w:rPr>
              <w:t>Milestone-based release verified by M4 (geofence, signature, IoT).</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SSE-031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IoT oracle-triggered release (e.g., cold chain temperature window).</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SSE-032</w:t>
            </w:r>
          </w:p>
        </w:tc>
        <w:tc>
          <w:tcPr>
            <w:tcW w:type="dxa" w:w="7344"/>
            <w:tcBorders>
              <w:top w:val="single" w:sz="2" w:color="CCCCCC"/>
              <w:left w:val="single" w:sz="2" w:color="CCCCCC"/>
              <w:bottom w:val="single" w:sz="2" w:color="CCCCCC"/>
              <w:right w:val="single" w:sz="2" w:color="CCCCCC"/>
            </w:tcBorders>
          </w:tcPr>
          <w:p>
            <w:r/>
            <w:r>
              <w:rPr>
                <w:sz w:val="20"/>
              </w:rPr>
              <w:t>Recipient acceptance human-in-the-loop, with optional auto-acceptance clause.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SSE-033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Time-bound auto-acceptance (24h standard, 1h instant).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SSE-034</w:t>
            </w:r>
          </w:p>
        </w:tc>
        <w:tc>
          <w:tcPr>
            <w:tcW w:type="dxa" w:w="7344"/>
            <w:tcBorders>
              <w:top w:val="single" w:sz="2" w:color="CCCCCC"/>
              <w:left w:val="single" w:sz="2" w:color="CCCCCC"/>
              <w:bottom w:val="single" w:sz="2" w:color="CCCCCC"/>
              <w:right w:val="single" w:sz="2" w:color="CCCCCC"/>
            </w:tcBorders>
          </w:tcPr>
          <w:p>
            <w:r/>
            <w:r>
              <w:rPr>
                <w:sz w:val="20"/>
              </w:rPr>
              <w:t>Penalty &amp; incentive automation.</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9.4  Multi-party settlement distribution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SSE-040</w:t>
            </w:r>
          </w:p>
        </w:tc>
        <w:tc>
          <w:tcPr>
            <w:tcW w:type="dxa" w:w="7344"/>
            <w:tcBorders>
              <w:top w:val="single" w:sz="2" w:color="CCCCCC"/>
              <w:left w:val="single" w:sz="2" w:color="CCCCCC"/>
              <w:bottom w:val="single" w:sz="2" w:color="CCCCCC"/>
              <w:right w:val="single" w:sz="2" w:color="CCCCCC"/>
            </w:tcBorders>
          </w:tcPr>
          <w:p>
            <w:r/>
            <w:r>
              <w:rPr>
                <w:sz w:val="20"/>
              </w:rPr>
              <w:t>Atomic multi-party payouts — all-or-nothing.</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SSE-041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Dynamic fee allocation; transparent platform commission breakdown.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SSE-042</w:t>
            </w:r>
          </w:p>
        </w:tc>
        <w:tc>
          <w:tcPr>
            <w:tcW w:type="dxa" w:w="7344"/>
            <w:tcBorders>
              <w:top w:val="single" w:sz="2" w:color="CCCCCC"/>
              <w:left w:val="single" w:sz="2" w:color="CCCCCC"/>
              <w:bottom w:val="single" w:sz="2" w:color="CCCCCC"/>
              <w:right w:val="single" w:sz="2" w:color="CCCCCC"/>
            </w:tcBorders>
          </w:tcPr>
          <w:p>
            <w:r/>
            <w:r>
              <w:rPr>
                <w:sz w:val="20"/>
              </w:rPr>
              <w:t>Cross-border settlement orchestration with real-time FX.</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SSE-043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Sub-contractor passthrough with hierarchical payout.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9.5  Dispute management</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SSE-050</w:t>
            </w:r>
          </w:p>
        </w:tc>
        <w:tc>
          <w:tcPr>
            <w:tcW w:type="dxa" w:w="7344"/>
            <w:tcBorders>
              <w:top w:val="single" w:sz="2" w:color="CCCCCC"/>
              <w:left w:val="single" w:sz="2" w:color="CCCCCC"/>
              <w:bottom w:val="single" w:sz="2" w:color="CCCCCC"/>
              <w:right w:val="single" w:sz="2" w:color="CCCCCC"/>
            </w:tcBorders>
          </w:tcPr>
          <w:p>
            <w:r/>
            <w:r>
              <w:rPr>
                <w:sz w:val="20"/>
              </w:rPr>
              <w:t>Structured dispute filing within auto-acceptance window, with evidence pack.</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SSE-051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Dispute-triggered partial escrow freeze; undisputed portion settles.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SSE-052</w:t>
            </w:r>
          </w:p>
        </w:tc>
        <w:tc>
          <w:tcPr>
            <w:tcW w:type="dxa" w:w="7344"/>
            <w:tcBorders>
              <w:top w:val="single" w:sz="2" w:color="CCCCCC"/>
              <w:left w:val="single" w:sz="2" w:color="CCCCCC"/>
              <w:bottom w:val="single" w:sz="2" w:color="CCCCCC"/>
              <w:right w:val="single" w:sz="2" w:color="CCCCCC"/>
            </w:tcBorders>
          </w:tcPr>
          <w:p>
            <w:r/>
            <w:r>
              <w:rPr>
                <w:sz w:val="20"/>
              </w:rPr>
              <w:t>Auto-compiled evidence pack from event log + invoice history.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SSE-053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Tiered resolution: L1 auto-negotiation, L2 AI mediation, L3 human arbitration (Kleros / JAMS).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SSE-054</w:t>
            </w:r>
          </w:p>
        </w:tc>
        <w:tc>
          <w:tcPr>
            <w:tcW w:type="dxa" w:w="7344"/>
            <w:tcBorders>
              <w:top w:val="single" w:sz="2" w:color="CCCCCC"/>
              <w:left w:val="single" w:sz="2" w:color="CCCCCC"/>
              <w:bottom w:val="single" w:sz="2" w:color="CCCCCC"/>
              <w:right w:val="single" w:sz="2" w:color="CCCCCC"/>
            </w:tcBorders>
          </w:tcPr>
          <w:p>
            <w:r/>
            <w:r>
              <w:rPr>
                <w:sz w:val="20"/>
              </w:rPr>
              <w:t>Immutable resolution recording with reputation impact.</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9.6  Instant payouts &amp; liquidity</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SSE-060</w:t>
            </w:r>
          </w:p>
        </w:tc>
        <w:tc>
          <w:tcPr>
            <w:tcW w:type="dxa" w:w="7344"/>
            <w:tcBorders>
              <w:top w:val="single" w:sz="2" w:color="CCCCCC"/>
              <w:left w:val="single" w:sz="2" w:color="CCCCCC"/>
              <w:bottom w:val="single" w:sz="2" w:color="CCCCCC"/>
              <w:right w:val="single" w:sz="2" w:color="CCCCCC"/>
            </w:tcBorders>
          </w:tcPr>
          <w:p>
            <w:r/>
            <w:r>
              <w:rPr>
                <w:sz w:val="20"/>
              </w:rPr>
              <w:t>Real-time push-to-debit/card via Visa Direct / Mastercard Send / RTP — funds &lt; 30 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SSE-061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Earned Wage Access for couriers — advance up to 70% of accrued earnings.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r>
        <w:tc>
          <w:tcPr>
            <w:tcW w:type="dxa" w:w="1008"/>
            <w:tcBorders>
              <w:top w:val="single" w:sz="2" w:color="CCCCCC"/>
              <w:left w:val="single" w:sz="2" w:color="CCCCCC"/>
              <w:bottom w:val="single" w:sz="2" w:color="CCCCCC"/>
              <w:right w:val="single" w:sz="2" w:color="CCCCCC"/>
            </w:tcBorders>
          </w:tcPr>
          <w:p>
            <w:r/>
            <w:r>
              <w:rPr>
                <w:sz w:val="20"/>
              </w:rPr>
              <w:t>SSE-062</w:t>
            </w:r>
          </w:p>
        </w:tc>
        <w:tc>
          <w:tcPr>
            <w:tcW w:type="dxa" w:w="7344"/>
            <w:tcBorders>
              <w:top w:val="single" w:sz="2" w:color="CCCCCC"/>
              <w:left w:val="single" w:sz="2" w:color="CCCCCC"/>
              <w:bottom w:val="single" w:sz="2" w:color="CCCCCC"/>
              <w:right w:val="single" w:sz="2" w:color="CCCCCC"/>
            </w:tcBorders>
          </w:tcPr>
          <w:p>
            <w:r/>
            <w:r>
              <w:rPr>
                <w:sz w:val="20"/>
              </w:rPr>
              <w:t>Invoice factoring for SMEs via integrated financial partners.</w:t>
            </w:r>
          </w:p>
        </w:tc>
        <w:tc>
          <w:tcPr>
            <w:tcW w:type="dxa" w:w="1008"/>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9.7  Multi-currency, FX, and compliance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SSE-070</w:t>
            </w:r>
          </w:p>
        </w:tc>
        <w:tc>
          <w:tcPr>
            <w:tcW w:type="dxa" w:w="7344"/>
            <w:tcBorders>
              <w:top w:val="single" w:sz="2" w:color="CCCCCC"/>
              <w:left w:val="single" w:sz="2" w:color="CCCCCC"/>
              <w:bottom w:val="single" w:sz="2" w:color="CCCCCC"/>
              <w:right w:val="single" w:sz="2" w:color="CCCCCC"/>
            </w:tcBorders>
          </w:tcPr>
          <w:p>
            <w:r/>
            <w:r>
              <w:rPr>
                <w:sz w:val="20"/>
              </w:rPr>
              <w:t>Multi-currency wallet interoperability with M1; fiat + regulated stablecoins.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SSE-071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Competitive real-time FX engine with 60 s guaranteed lock.</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SSE-072</w:t>
            </w:r>
          </w:p>
        </w:tc>
        <w:tc>
          <w:tcPr>
            <w:tcW w:type="dxa" w:w="7344"/>
            <w:tcBorders>
              <w:top w:val="single" w:sz="2" w:color="CCCCCC"/>
              <w:left w:val="single" w:sz="2" w:color="CCCCCC"/>
              <w:bottom w:val="single" w:sz="2" w:color="CCCCCC"/>
              <w:right w:val="single" w:sz="2" w:color="CCCCCC"/>
            </w:tcBorders>
          </w:tcPr>
          <w:p>
            <w:r/>
            <w:r>
              <w:rPr>
                <w:sz w:val="20"/>
              </w:rPr>
              <w:t>Real-time sanctions / AML screening before payout.</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SSE-073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Tax withholding &amp; reporting (VAT, GST, WHT) by jurisdiction.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9.8  Audit &amp; reconciliation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SSE-080</w:t>
            </w:r>
          </w:p>
        </w:tc>
        <w:tc>
          <w:tcPr>
            <w:tcW w:type="dxa" w:w="7344"/>
            <w:tcBorders>
              <w:top w:val="single" w:sz="2" w:color="CCCCCC"/>
              <w:left w:val="single" w:sz="2" w:color="CCCCCC"/>
              <w:bottom w:val="single" w:sz="2" w:color="CCCCCC"/>
              <w:right w:val="single" w:sz="2" w:color="CCCCCC"/>
            </w:tcBorders>
          </w:tcPr>
          <w:p>
            <w:r/>
            <w:r>
              <w:rPr>
                <w:sz w:val="20"/>
              </w:rPr>
              <w:t>Continuous automated reconciliation across escrow, ledger, and invoice.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SSE-081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Participant-facing financial dashboard.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SSE-082</w:t>
            </w:r>
          </w:p>
        </w:tc>
        <w:tc>
          <w:tcPr>
            <w:tcW w:type="dxa" w:w="7344"/>
            <w:tcBorders>
              <w:top w:val="single" w:sz="2" w:color="CCCCCC"/>
              <w:left w:val="single" w:sz="2" w:color="CCCCCC"/>
              <w:bottom w:val="single" w:sz="2" w:color="CCCCCC"/>
              <w:right w:val="single" w:sz="2" w:color="CCCCCC"/>
            </w:tcBorders>
          </w:tcPr>
          <w:p>
            <w:r/>
            <w:r>
              <w:rPr>
                <w:sz w:val="20"/>
              </w:rPr>
              <w:t>Immutable triple-entry ledger; both counterparties and platform receive signed receipts.</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9.9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90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296"/>
            <w:tcBorders>
              <w:top w:val="single" w:sz="2" w:color="CCCCCC"/>
              <w:left w:val="single" w:sz="2" w:color="CCCCCC"/>
              <w:bottom w:val="single" w:sz="2" w:color="CCCCCC"/>
              <w:right w:val="single" w:sz="2" w:color="CCCCCC"/>
            </w:tcBorders>
          </w:tcPr>
          <w:p>
            <w:r/>
            <w:r>
              <w:rPr>
                <w:sz w:val="20"/>
              </w:rPr>
              <w:t>NFR-SSE-01</w:t>
            </w:r>
          </w:p>
        </w:tc>
        <w:tc>
          <w:tcPr>
            <w:tcW w:type="dxa" w:w="2160"/>
            <w:tcBorders>
              <w:top w:val="single" w:sz="2" w:color="CCCCCC"/>
              <w:left w:val="single" w:sz="2" w:color="CCCCCC"/>
              <w:bottom w:val="single" w:sz="2" w:color="CCCCCC"/>
              <w:right w:val="single" w:sz="2" w:color="CCCCCC"/>
            </w:tcBorders>
          </w:tcPr>
          <w:p>
            <w:r/>
            <w:r>
              <w:rPr>
                <w:sz w:val="20"/>
              </w:rPr>
              <w:t>Reliability</w:t>
            </w:r>
          </w:p>
        </w:tc>
        <w:tc>
          <w:tcPr>
            <w:tcW w:type="dxa" w:w="5904"/>
            <w:tcBorders>
              <w:top w:val="single" w:sz="2" w:color="CCCCCC"/>
              <w:left w:val="single" w:sz="2" w:color="CCCCCC"/>
              <w:bottom w:val="single" w:sz="2" w:color="CCCCCC"/>
              <w:right w:val="single" w:sz="2" w:color="CCCCCC"/>
            </w:tcBorders>
          </w:tcPr>
          <w:p>
            <w:r/>
            <w:r>
              <w:rPr>
                <w:sz w:val="20"/>
              </w:rPr>
              <w:t>99.999% uptime; no lost or double-spent funds under any failure mode.</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NFR-SSE-02</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Latency</w:t>
            </w:r>
          </w:p>
        </w:tc>
        <w:tc>
          <w:tcPr>
            <w:tcW w:type="dxa" w:w="5904"/>
            <w:shd w:val="clear" w:color="auto" w:fill="F7F7F7"/>
            <w:tcBorders>
              <w:top w:val="single" w:sz="2" w:color="CCCCCC"/>
              <w:left w:val="single" w:sz="2" w:color="CCCCCC"/>
              <w:bottom w:val="single" w:sz="2" w:color="CCCCCC"/>
              <w:right w:val="single" w:sz="2" w:color="CCCCCC"/>
            </w:tcBorders>
          </w:tcPr>
          <w:p>
            <w:r/>
            <w:r>
              <w:rPr>
                <w:sz w:val="20"/>
              </w:rPr>
              <w:t>Payout notification &lt; 5 s; funding confirm &lt; 10 s; dispute freeze &lt; 1 s.</w:t>
            </w:r>
          </w:p>
        </w:tc>
      </w:tr>
      <w:tr>
        <w:tc>
          <w:tcPr>
            <w:tcW w:type="dxa" w:w="1296"/>
            <w:tcBorders>
              <w:top w:val="single" w:sz="2" w:color="CCCCCC"/>
              <w:left w:val="single" w:sz="2" w:color="CCCCCC"/>
              <w:bottom w:val="single" w:sz="2" w:color="CCCCCC"/>
              <w:right w:val="single" w:sz="2" w:color="CCCCCC"/>
            </w:tcBorders>
          </w:tcPr>
          <w:p>
            <w:r/>
            <w:r>
              <w:rPr>
                <w:sz w:val="20"/>
              </w:rPr>
              <w:t>NFR-SSE-03</w:t>
            </w:r>
          </w:p>
        </w:tc>
        <w:tc>
          <w:tcPr>
            <w:tcW w:type="dxa" w:w="2160"/>
            <w:tcBorders>
              <w:top w:val="single" w:sz="2" w:color="CCCCCC"/>
              <w:left w:val="single" w:sz="2" w:color="CCCCCC"/>
              <w:bottom w:val="single" w:sz="2" w:color="CCCCCC"/>
              <w:right w:val="single" w:sz="2" w:color="CCCCCC"/>
            </w:tcBorders>
          </w:tcPr>
          <w:p>
            <w:r/>
            <w:r>
              <w:rPr>
                <w:sz w:val="20"/>
              </w:rPr>
              <w:t>Scalability</w:t>
            </w:r>
          </w:p>
        </w:tc>
        <w:tc>
          <w:tcPr>
            <w:tcW w:type="dxa" w:w="5904"/>
            <w:tcBorders>
              <w:top w:val="single" w:sz="2" w:color="CCCCCC"/>
              <w:left w:val="single" w:sz="2" w:color="CCCCCC"/>
              <w:bottom w:val="single" w:sz="2" w:color="CCCCCC"/>
              <w:right w:val="single" w:sz="2" w:color="CCCCCC"/>
            </w:tcBorders>
          </w:tcPr>
          <w:p>
            <w:r/>
            <w:r>
              <w:rPr>
                <w:sz w:val="20"/>
              </w:rPr>
              <w:t>500k active escrow contracts; 10k settlement events/sec.</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NFR-SSE-04</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Security</w:t>
            </w:r>
          </w:p>
        </w:tc>
        <w:tc>
          <w:tcPr>
            <w:tcW w:type="dxa" w:w="5904"/>
            <w:shd w:val="clear" w:color="auto" w:fill="F7F7F7"/>
            <w:tcBorders>
              <w:top w:val="single" w:sz="2" w:color="CCCCCC"/>
              <w:left w:val="single" w:sz="2" w:color="CCCCCC"/>
              <w:bottom w:val="single" w:sz="2" w:color="CCCCCC"/>
              <w:right w:val="single" w:sz="2" w:color="CCCCCC"/>
            </w:tcBorders>
          </w:tcPr>
          <w:p>
            <w:r/>
            <w:r>
              <w:rPr>
                <w:sz w:val="20"/>
              </w:rPr>
              <w:t>PCI DSS L1; SOC 2 II; FIPS 140-2 HSMs; formal verification of escrow code.</w:t>
            </w:r>
          </w:p>
        </w:tc>
      </w:tr>
      <w:tr>
        <w:tc>
          <w:tcPr>
            <w:tcW w:type="dxa" w:w="1296"/>
            <w:tcBorders>
              <w:top w:val="single" w:sz="2" w:color="CCCCCC"/>
              <w:left w:val="single" w:sz="2" w:color="CCCCCC"/>
              <w:bottom w:val="single" w:sz="2" w:color="CCCCCC"/>
              <w:right w:val="single" w:sz="2" w:color="CCCCCC"/>
            </w:tcBorders>
          </w:tcPr>
          <w:p>
            <w:r/>
            <w:r>
              <w:rPr>
                <w:sz w:val="20"/>
              </w:rPr>
              <w:t>NFR-SSE-05</w:t>
            </w:r>
          </w:p>
        </w:tc>
        <w:tc>
          <w:tcPr>
            <w:tcW w:type="dxa" w:w="2160"/>
            <w:tcBorders>
              <w:top w:val="single" w:sz="2" w:color="CCCCCC"/>
              <w:left w:val="single" w:sz="2" w:color="CCCCCC"/>
              <w:bottom w:val="single" w:sz="2" w:color="CCCCCC"/>
              <w:right w:val="single" w:sz="2" w:color="CCCCCC"/>
            </w:tcBorders>
          </w:tcPr>
          <w:p>
            <w:r/>
            <w:r>
              <w:rPr>
                <w:sz w:val="20"/>
              </w:rPr>
              <w:t>Auditability</w:t>
            </w:r>
          </w:p>
        </w:tc>
        <w:tc>
          <w:tcPr>
            <w:tcW w:type="dxa" w:w="5904"/>
            <w:tcBorders>
              <w:top w:val="single" w:sz="2" w:color="CCCCCC"/>
              <w:left w:val="single" w:sz="2" w:color="CCCCCC"/>
              <w:bottom w:val="single" w:sz="2" w:color="CCCCCC"/>
              <w:right w:val="single" w:sz="2" w:color="CCCCCC"/>
            </w:tcBorders>
          </w:tcPr>
          <w:p>
            <w:r/>
            <w:r>
              <w:rPr>
                <w:sz w:val="20"/>
              </w:rPr>
              <w:t>100% of financial state changes replayable from immutable event log.</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implements SSE as a pre-paid wallet (Ch 16). There is no smart contract; the wallet is a row in the wallets table, the escrow is a 5-minute void window, and the 'oracle' is the human operator's scan. The mother-OS principle of 'no lost or double-spent funds' is enforced by wrapping every wallet operation in a database transaction with row-level locking — the smallest possible implementation of NFR-SSE-01.</w:t>
            </w:r>
          </w:p>
        </w:tc>
      </w:tr>
    </w:tbl>
    <w:p/>
    <w:p>
      <w:r>
        <w:br w:type="page"/>
      </w:r>
    </w:p>
    <w:p>
      <w:pPr>
        <w:pStyle w:val="Heading1"/>
      </w:pPr>
      <w:r>
        <w:rPr>
          <w:rFonts w:ascii="Calibri" w:hAnsi="Calibri"/>
          <w:color w:val="5B2E91"/>
          <w:sz w:val="40"/>
        </w:rPr>
        <w:t>Chapter 10.  M6 — Open API Gateway &amp; Developer Ecosystem (APIG)</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M6 turns GLOS from a platform into a programmable operating system. It is the single unified entry point through which every service — identity, matching, tracking, settlement, reputation — is consumed and composed by external developers, internal teams, and enterprise customers.</w:t>
            </w:r>
          </w:p>
        </w:tc>
      </w:tr>
    </w:tbl>
    <w:p/>
    <w:p>
      <w:pPr>
        <w:pStyle w:val="Heading2"/>
      </w:pPr>
      <w:r>
        <w:rPr>
          <w:rFonts w:ascii="Calibri" w:hAnsi="Calibri"/>
          <w:color w:val="1A1A1A"/>
          <w:sz w:val="28"/>
        </w:rPr>
        <w:t>10.1  Gateway core (runtime)</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APIG-010</w:t>
            </w:r>
          </w:p>
        </w:tc>
        <w:tc>
          <w:tcPr>
            <w:tcW w:type="dxa" w:w="7200"/>
            <w:tcBorders>
              <w:top w:val="single" w:sz="2" w:color="CCCCCC"/>
              <w:left w:val="single" w:sz="2" w:color="CCCCCC"/>
              <w:bottom w:val="single" w:sz="2" w:color="CCCCCC"/>
              <w:right w:val="single" w:sz="2" w:color="CCCCCC"/>
            </w:tcBorders>
          </w:tcPr>
          <w:p>
            <w:r/>
            <w:r>
              <w:rPr>
                <w:sz w:val="20"/>
              </w:rPr>
              <w:t>Unified entry point: api.glos.network; consistent paths and versioning.</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APIG-011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DID / OAuth 2.1 / OIDC authentication; token introspection per request.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APIG-012</w:t>
            </w:r>
          </w:p>
        </w:tc>
        <w:tc>
          <w:tcPr>
            <w:tcW w:type="dxa" w:w="7200"/>
            <w:tcBorders>
              <w:top w:val="single" w:sz="2" w:color="CCCCCC"/>
              <w:left w:val="single" w:sz="2" w:color="CCCCCC"/>
              <w:bottom w:val="single" w:sz="2" w:color="CCCCCC"/>
              <w:right w:val="single" w:sz="2" w:color="CCCCCC"/>
            </w:tcBorders>
          </w:tcPr>
          <w:p>
            <w:r/>
            <w:r>
              <w:rPr>
                <w:sz w:val="20"/>
              </w:rPr>
              <w:t>Fine-grained VC-based authorisation beyond OAuth scopes.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APIG-013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Rate limiting &amp; throttling per key/endpoint/IP with tiered plans.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APIG-014</w:t>
            </w:r>
          </w:p>
        </w:tc>
        <w:tc>
          <w:tcPr>
            <w:tcW w:type="dxa" w:w="7200"/>
            <w:tcBorders>
              <w:top w:val="single" w:sz="2" w:color="CCCCCC"/>
              <w:left w:val="single" w:sz="2" w:color="CCCCCC"/>
              <w:bottom w:val="single" w:sz="2" w:color="CCCCCC"/>
              <w:right w:val="single" w:sz="2" w:color="CCCCCC"/>
            </w:tcBorders>
          </w:tcPr>
          <w:p>
            <w:r/>
            <w:r>
              <w:rPr>
                <w:sz w:val="20"/>
              </w:rPr>
              <w:t>Request / response transformation; PII masking based on caller authorisation.</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APIG-015</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Versioning &amp; deprecation; Sunset header 90 days before retirement.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APIG-016</w:t>
            </w:r>
          </w:p>
        </w:tc>
        <w:tc>
          <w:tcPr>
            <w:tcW w:type="dxa" w:w="7200"/>
            <w:tcBorders>
              <w:top w:val="single" w:sz="2" w:color="CCCCCC"/>
              <w:left w:val="single" w:sz="2" w:color="CCCCCC"/>
              <w:bottom w:val="single" w:sz="2" w:color="CCCCCC"/>
              <w:right w:val="single" w:sz="2" w:color="CCCCCC"/>
            </w:tcBorders>
          </w:tcPr>
          <w:p>
            <w:r/>
            <w:r>
              <w:rPr>
                <w:sz w:val="20"/>
              </w:rPr>
              <w:t>Immutable request/response logging for audit and analytics.</w:t>
            </w:r>
          </w:p>
        </w:tc>
        <w:tc>
          <w:tcPr>
            <w:tcW w:type="dxa" w:w="1008"/>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10.2  Developer portal &amp; onboarding</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APIG-020</w:t>
            </w:r>
          </w:p>
        </w:tc>
        <w:tc>
          <w:tcPr>
            <w:tcW w:type="dxa" w:w="7200"/>
            <w:tcBorders>
              <w:top w:val="single" w:sz="2" w:color="CCCCCC"/>
              <w:left w:val="single" w:sz="2" w:color="CCCCCC"/>
              <w:bottom w:val="single" w:sz="2" w:color="CCCCCC"/>
              <w:right w:val="single" w:sz="2" w:color="CCCCCC"/>
            </w:tcBorders>
          </w:tcPr>
          <w:p>
            <w:r/>
            <w:r>
              <w:rPr>
                <w:sz w:val="20"/>
              </w:rPr>
              <w:t>Self-service registration &amp; DID linking via M1 KYB.</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APIG-021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Application &amp; API key management; per-app scopes; instant revoke / rotate.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APIG-022</w:t>
            </w:r>
          </w:p>
        </w:tc>
        <w:tc>
          <w:tcPr>
            <w:tcW w:type="dxa" w:w="7200"/>
            <w:tcBorders>
              <w:top w:val="single" w:sz="2" w:color="CCCCCC"/>
              <w:left w:val="single" w:sz="2" w:color="CCCCCC"/>
              <w:bottom w:val="single" w:sz="2" w:color="CCCCCC"/>
              <w:right w:val="single" w:sz="2" w:color="CCCCCC"/>
            </w:tcBorders>
          </w:tcPr>
          <w:p>
            <w:r/>
            <w:r>
              <w:rPr>
                <w:sz w:val="20"/>
              </w:rPr>
              <w:t>Interactive API reference (OpenAPI 3.1) with Try It console.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APIG-023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Contextual code snippets (cURL, Python, JS, Java, Go).</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APIG-024</w:t>
            </w:r>
          </w:p>
        </w:tc>
        <w:tc>
          <w:tcPr>
            <w:tcW w:type="dxa" w:w="7200"/>
            <w:tcBorders>
              <w:top w:val="single" w:sz="2" w:color="CCCCCC"/>
              <w:left w:val="single" w:sz="2" w:color="CCCCCC"/>
              <w:bottom w:val="single" w:sz="2" w:color="CCCCCC"/>
              <w:right w:val="single" w:sz="2" w:color="CCCCCC"/>
            </w:tcBorders>
          </w:tcPr>
          <w:p>
            <w:r/>
            <w:r>
              <w:rPr>
                <w:sz w:val="20"/>
              </w:rPr>
              <w:t>Change log &amp; notifications (email / webhook subscribe).</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10.3  Sandbox</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APIG-030</w:t>
            </w:r>
          </w:p>
        </w:tc>
        <w:tc>
          <w:tcPr>
            <w:tcW w:type="dxa" w:w="7200"/>
            <w:tcBorders>
              <w:top w:val="single" w:sz="2" w:color="CCCCCC"/>
              <w:left w:val="single" w:sz="2" w:color="CCCCCC"/>
              <w:bottom w:val="single" w:sz="2" w:color="CCCCCC"/>
              <w:right w:val="single" w:sz="2" w:color="CCCCCC"/>
            </w:tcBorders>
          </w:tcPr>
          <w:p>
            <w:r/>
            <w:r>
              <w:rPr>
                <w:sz w:val="20"/>
              </w:rPr>
              <w:t>Full API parity sandbox (sandbox.api.glos.network) on isolated databases.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APIG-031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Pre-populated test identities &amp; VCs (Shipper_Tier3, Courier_DG_Certified, …).</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APIG-032</w:t>
            </w:r>
          </w:p>
        </w:tc>
        <w:tc>
          <w:tcPr>
            <w:tcW w:type="dxa" w:w="7200"/>
            <w:tcBorders>
              <w:top w:val="single" w:sz="2" w:color="CCCCCC"/>
              <w:left w:val="single" w:sz="2" w:color="CCCCCC"/>
              <w:bottom w:val="single" w:sz="2" w:color="CCCCCC"/>
              <w:right w:val="single" w:sz="2" w:color="CCCCCC"/>
            </w:tcBorders>
          </w:tcPr>
          <w:p>
            <w:r/>
            <w:r>
              <w:rPr>
                <w:sz w:val="20"/>
              </w:rPr>
              <w:t>Simulation &amp; state injection — progress shipment through In Transit, Delivered.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APIG-033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Reset &amp; sandbox hygiene.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10.4  SDKs &amp; tooling</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APIG-040</w:t>
            </w:r>
          </w:p>
        </w:tc>
        <w:tc>
          <w:tcPr>
            <w:tcW w:type="dxa" w:w="7200"/>
            <w:tcBorders>
              <w:top w:val="single" w:sz="2" w:color="CCCCCC"/>
              <w:left w:val="single" w:sz="2" w:color="CCCCCC"/>
              <w:bottom w:val="single" w:sz="2" w:color="CCCCCC"/>
              <w:right w:val="single" w:sz="2" w:color="CCCCCC"/>
            </w:tcBorders>
          </w:tcPr>
          <w:p>
            <w:r/>
            <w:r>
              <w:rPr>
                <w:sz w:val="20"/>
              </w:rPr>
              <w:t>Official SDKs: Python, JavaScript/Node.js, Java, Go.</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APIG-041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Webhook signature verification libraries (HMAC-SHA256).</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APIG-042</w:t>
            </w:r>
          </w:p>
        </w:tc>
        <w:tc>
          <w:tcPr>
            <w:tcW w:type="dxa" w:w="7200"/>
            <w:tcBorders>
              <w:top w:val="single" w:sz="2" w:color="CCCCCC"/>
              <w:left w:val="single" w:sz="2" w:color="CCCCCC"/>
              <w:bottom w:val="single" w:sz="2" w:color="CCCCCC"/>
              <w:right w:val="single" w:sz="2" w:color="CCCCCC"/>
            </w:tcBorders>
          </w:tcPr>
          <w:p>
            <w:r/>
            <w:r>
              <w:rPr>
                <w:sz w:val="20"/>
              </w:rPr>
              <w:t>GLOS CLI tool (glos-cli) for scripting bulk operations.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APIG-043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SDKs open-source under Apache 2.0.</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10.5  Monetisation, usage plans &amp; billing</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APIG-050</w:t>
            </w:r>
          </w:p>
        </w:tc>
        <w:tc>
          <w:tcPr>
            <w:tcW w:type="dxa" w:w="7200"/>
            <w:tcBorders>
              <w:top w:val="single" w:sz="2" w:color="CCCCCC"/>
              <w:left w:val="single" w:sz="2" w:color="CCCCCC"/>
              <w:bottom w:val="single" w:sz="2" w:color="CCCCCC"/>
              <w:right w:val="single" w:sz="2" w:color="CCCCCC"/>
            </w:tcBorders>
          </w:tcPr>
          <w:p>
            <w:r/>
            <w:r>
              <w:rPr>
                <w:sz w:val="20"/>
              </w:rPr>
              <w:t>Tiered plans: Free, Pay-As-You-Go, Enterprise.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APIG-051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Real-time metering &amp; quotas; 80%/100% alerts.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APIG-052</w:t>
            </w:r>
          </w:p>
        </w:tc>
        <w:tc>
          <w:tcPr>
            <w:tcW w:type="dxa" w:w="7200"/>
            <w:tcBorders>
              <w:top w:val="single" w:sz="2" w:color="CCCCCC"/>
              <w:left w:val="single" w:sz="2" w:color="CCCCCC"/>
              <w:bottom w:val="single" w:sz="2" w:color="CCCCCC"/>
              <w:right w:val="single" w:sz="2" w:color="CCCCCC"/>
            </w:tcBorders>
          </w:tcPr>
          <w:p>
            <w:r/>
            <w:r>
              <w:rPr>
                <w:sz w:val="20"/>
              </w:rPr>
              <w:t>Automated billing through SSE; settle from wallet or corporate card.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APIG-053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Revenue sharing for marketplace apps.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10.6  Webhooks &amp; event streaming</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APIG-060</w:t>
            </w:r>
          </w:p>
        </w:tc>
        <w:tc>
          <w:tcPr>
            <w:tcW w:type="dxa" w:w="7200"/>
            <w:tcBorders>
              <w:top w:val="single" w:sz="2" w:color="CCCCCC"/>
              <w:left w:val="single" w:sz="2" w:color="CCCCCC"/>
              <w:bottom w:val="single" w:sz="2" w:color="CCCCCC"/>
              <w:right w:val="single" w:sz="2" w:color="CCCCCC"/>
            </w:tcBorders>
          </w:tcPr>
          <w:p>
            <w:r/>
            <w:r>
              <w:rPr>
                <w:sz w:val="20"/>
              </w:rPr>
              <w:t>Self-service webhook configuration with challenge-response handshake.</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APIG-061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At-least-once delivery with exponential backoff up to 24 h.</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APIG-062</w:t>
            </w:r>
          </w:p>
        </w:tc>
        <w:tc>
          <w:tcPr>
            <w:tcW w:type="dxa" w:w="7200"/>
            <w:tcBorders>
              <w:top w:val="single" w:sz="2" w:color="CCCCCC"/>
              <w:left w:val="single" w:sz="2" w:color="CCCCCC"/>
              <w:bottom w:val="single" w:sz="2" w:color="CCCCCC"/>
              <w:right w:val="single" w:sz="2" w:color="CCCCCC"/>
            </w:tcBorders>
          </w:tcPr>
          <w:p>
            <w:r/>
            <w:r>
              <w:rPr>
                <w:sz w:val="20"/>
              </w:rPr>
              <w:t>X-GLOS-Signature HMAC-SHA256 verification.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APIG-063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Webhook delivery dashboard with manual redrive.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10.7  App marketplace &amp; certification</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APIG-070</w:t>
            </w:r>
          </w:p>
        </w:tc>
        <w:tc>
          <w:tcPr>
            <w:tcW w:type="dxa" w:w="7200"/>
            <w:tcBorders>
              <w:top w:val="single" w:sz="2" w:color="CCCCCC"/>
              <w:left w:val="single" w:sz="2" w:color="CCCCCC"/>
              <w:bottom w:val="single" w:sz="2" w:color="CCCCCC"/>
              <w:right w:val="single" w:sz="2" w:color="CCCCCC"/>
            </w:tcBorders>
          </w:tcPr>
          <w:p>
            <w:r/>
            <w:r>
              <w:rPr>
                <w:sz w:val="20"/>
              </w:rPr>
              <w:t>App submission &amp; listing linked to verified DID.</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APIG-071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GLOS Certification Program with pen test, privacy, error handling.</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152"/>
            <w:tcBorders>
              <w:top w:val="single" w:sz="2" w:color="CCCCCC"/>
              <w:left w:val="single" w:sz="2" w:color="CCCCCC"/>
              <w:bottom w:val="single" w:sz="2" w:color="CCCCCC"/>
              <w:right w:val="single" w:sz="2" w:color="CCCCCC"/>
            </w:tcBorders>
          </w:tcPr>
          <w:p>
            <w:r/>
            <w:r>
              <w:rPr>
                <w:sz w:val="20"/>
              </w:rPr>
              <w:t>APIG-072</w:t>
            </w:r>
          </w:p>
        </w:tc>
        <w:tc>
          <w:tcPr>
            <w:tcW w:type="dxa" w:w="7200"/>
            <w:tcBorders>
              <w:top w:val="single" w:sz="2" w:color="CCCCCC"/>
              <w:left w:val="single" w:sz="2" w:color="CCCCCC"/>
              <w:bottom w:val="single" w:sz="2" w:color="CCCCCC"/>
              <w:right w:val="single" w:sz="2" w:color="CCCCCC"/>
            </w:tcBorders>
          </w:tcPr>
          <w:p>
            <w:r/>
            <w:r>
              <w:rPr>
                <w:sz w:val="20"/>
              </w:rPr>
              <w:t>User ratings &amp; reviews tied to verified usage history.</w:t>
            </w:r>
          </w:p>
        </w:tc>
        <w:tc>
          <w:tcPr>
            <w:tcW w:type="dxa" w:w="1008"/>
            <w:tcBorders>
              <w:top w:val="single" w:sz="2" w:color="CCCCCC"/>
              <w:left w:val="single" w:sz="2" w:color="CCCCCC"/>
              <w:bottom w:val="single" w:sz="2" w:color="CCCCCC"/>
              <w:right w:val="single" w:sz="2" w:color="CCCCCC"/>
            </w:tcBorders>
          </w:tcPr>
          <w:p>
            <w:r/>
            <w:r>
              <w:rPr>
                <w:sz w:val="20"/>
              </w:rPr>
              <w:t>Could</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APIG-073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Managed OAuth consent screens listing exact data and capabilities requested.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10.8  Security &amp; governance</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152"/>
            <w:tcBorders>
              <w:top w:val="single" w:sz="2" w:color="CCCCCC"/>
              <w:left w:val="single" w:sz="2" w:color="CCCCCC"/>
              <w:bottom w:val="single" w:sz="2" w:color="CCCCCC"/>
              <w:right w:val="single" w:sz="2" w:color="CCCCCC"/>
            </w:tcBorders>
          </w:tcPr>
          <w:p>
            <w:r/>
            <w:r>
              <w:rPr>
                <w:sz w:val="20"/>
              </w:rPr>
              <w:t>APIG-080</w:t>
            </w:r>
          </w:p>
        </w:tc>
        <w:tc>
          <w:tcPr>
            <w:tcW w:type="dxa" w:w="7200"/>
            <w:tcBorders>
              <w:top w:val="single" w:sz="2" w:color="CCCCCC"/>
              <w:left w:val="single" w:sz="2" w:color="CCCCCC"/>
              <w:bottom w:val="single" w:sz="2" w:color="CCCCCC"/>
              <w:right w:val="single" w:sz="2" w:color="CCCCCC"/>
            </w:tcBorders>
          </w:tcPr>
          <w:p>
            <w:r/>
            <w:r>
              <w:rPr>
                <w:sz w:val="20"/>
              </w:rPr>
              <w:t>OWASP &amp; DDoS protection; integrated WAF.</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APIG-081</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API abuse &amp; anomaly detection per key with auto-suspend.</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152"/>
            <w:tcBorders>
              <w:top w:val="single" w:sz="2" w:color="CCCCCC"/>
              <w:left w:val="single" w:sz="2" w:color="CCCCCC"/>
              <w:bottom w:val="single" w:sz="2" w:color="CCCCCC"/>
              <w:right w:val="single" w:sz="2" w:color="CCCCCC"/>
            </w:tcBorders>
          </w:tcPr>
          <w:p>
            <w:r/>
            <w:r>
              <w:rPr>
                <w:sz w:val="20"/>
              </w:rPr>
              <w:t>APIG-082</w:t>
            </w:r>
          </w:p>
        </w:tc>
        <w:tc>
          <w:tcPr>
            <w:tcW w:type="dxa" w:w="7200"/>
            <w:tcBorders>
              <w:top w:val="single" w:sz="2" w:color="CCCCCC"/>
              <w:left w:val="single" w:sz="2" w:color="CCCCCC"/>
              <w:bottom w:val="single" w:sz="2" w:color="CCCCCC"/>
              <w:right w:val="single" w:sz="2" w:color="CCCCCC"/>
            </w:tcBorders>
          </w:tcPr>
          <w:p>
            <w:r/>
            <w:r>
              <w:rPr>
                <w:sz w:val="20"/>
              </w:rPr>
              <w:t>Data redaction &amp; privacy preservation enforced at gateway.</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APIG-083</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API security audit trail visible to platform security officer.</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bl>
    <w:p/>
    <w:p>
      <w:pPr>
        <w:pStyle w:val="Heading2"/>
      </w:pPr>
      <w:r>
        <w:rPr>
          <w:rFonts w:ascii="Calibri" w:hAnsi="Calibri"/>
          <w:color w:val="1A1A1A"/>
          <w:sz w:val="28"/>
        </w:rPr>
        <w:t>10.9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472"/>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440"/>
            <w:tcBorders>
              <w:top w:val="single" w:sz="2" w:color="CCCCCC"/>
              <w:left w:val="single" w:sz="2" w:color="CCCCCC"/>
              <w:bottom w:val="single" w:sz="2" w:color="CCCCCC"/>
              <w:right w:val="single" w:sz="2" w:color="CCCCCC"/>
            </w:tcBorders>
          </w:tcPr>
          <w:p>
            <w:r/>
            <w:r>
              <w:rPr>
                <w:sz w:val="20"/>
              </w:rPr>
              <w:t>NFR-APIG-01</w:t>
            </w:r>
          </w:p>
        </w:tc>
        <w:tc>
          <w:tcPr>
            <w:tcW w:type="dxa" w:w="2448"/>
            <w:tcBorders>
              <w:top w:val="single" w:sz="2" w:color="CCCCCC"/>
              <w:left w:val="single" w:sz="2" w:color="CCCCCC"/>
              <w:bottom w:val="single" w:sz="2" w:color="CCCCCC"/>
              <w:right w:val="single" w:sz="2" w:color="CCCCCC"/>
            </w:tcBorders>
          </w:tcPr>
          <w:p>
            <w:r/>
            <w:r>
              <w:rPr>
                <w:sz w:val="20"/>
              </w:rPr>
              <w:t>Availability</w:t>
            </w:r>
          </w:p>
        </w:tc>
        <w:tc>
          <w:tcPr>
            <w:tcW w:type="dxa" w:w="5472"/>
            <w:tcBorders>
              <w:top w:val="single" w:sz="2" w:color="CCCCCC"/>
              <w:left w:val="single" w:sz="2" w:color="CCCCCC"/>
              <w:bottom w:val="single" w:sz="2" w:color="CCCCCC"/>
              <w:right w:val="single" w:sz="2" w:color="CCCCCC"/>
            </w:tcBorders>
          </w:tcPr>
          <w:p>
            <w:r/>
            <w:r>
              <w:rPr>
                <w:sz w:val="20"/>
              </w:rPr>
              <w:t>99.99% for gateway runtime.</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NFR-APIG-02</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Latency overhead</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 15 ms p95 beyond network transit.</w:t>
            </w:r>
          </w:p>
        </w:tc>
      </w:tr>
      <w:tr>
        <w:tc>
          <w:tcPr>
            <w:tcW w:type="dxa" w:w="1440"/>
            <w:tcBorders>
              <w:top w:val="single" w:sz="2" w:color="CCCCCC"/>
              <w:left w:val="single" w:sz="2" w:color="CCCCCC"/>
              <w:bottom w:val="single" w:sz="2" w:color="CCCCCC"/>
              <w:right w:val="single" w:sz="2" w:color="CCCCCC"/>
            </w:tcBorders>
          </w:tcPr>
          <w:p>
            <w:r/>
            <w:r>
              <w:rPr>
                <w:sz w:val="20"/>
              </w:rPr>
              <w:t>NFR-APIG-03</w:t>
            </w:r>
          </w:p>
        </w:tc>
        <w:tc>
          <w:tcPr>
            <w:tcW w:type="dxa" w:w="2448"/>
            <w:tcBorders>
              <w:top w:val="single" w:sz="2" w:color="CCCCCC"/>
              <w:left w:val="single" w:sz="2" w:color="CCCCCC"/>
              <w:bottom w:val="single" w:sz="2" w:color="CCCCCC"/>
              <w:right w:val="single" w:sz="2" w:color="CCCCCC"/>
            </w:tcBorders>
          </w:tcPr>
          <w:p>
            <w:r/>
            <w:r>
              <w:rPr>
                <w:sz w:val="20"/>
              </w:rPr>
              <w:t>Scalability</w:t>
            </w:r>
          </w:p>
        </w:tc>
        <w:tc>
          <w:tcPr>
            <w:tcW w:type="dxa" w:w="5472"/>
            <w:tcBorders>
              <w:top w:val="single" w:sz="2" w:color="CCCCCC"/>
              <w:left w:val="single" w:sz="2" w:color="CCCCCC"/>
              <w:bottom w:val="single" w:sz="2" w:color="CCCCCC"/>
              <w:right w:val="single" w:sz="2" w:color="CCCCCC"/>
            </w:tcBorders>
          </w:tcPr>
          <w:p>
            <w:r/>
            <w:r>
              <w:rPr>
                <w:sz w:val="20"/>
              </w:rPr>
              <w:t>200,000+ requests/sec peak.</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NFR-APIG-04</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Rate limiting</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Counters globally consistent within 1% of thresholds.</w:t>
            </w:r>
          </w:p>
        </w:tc>
      </w:tr>
      <w:tr>
        <w:tc>
          <w:tcPr>
            <w:tcW w:type="dxa" w:w="1440"/>
            <w:tcBorders>
              <w:top w:val="single" w:sz="2" w:color="CCCCCC"/>
              <w:left w:val="single" w:sz="2" w:color="CCCCCC"/>
              <w:bottom w:val="single" w:sz="2" w:color="CCCCCC"/>
              <w:right w:val="single" w:sz="2" w:color="CCCCCC"/>
            </w:tcBorders>
          </w:tcPr>
          <w:p>
            <w:r/>
            <w:r>
              <w:rPr>
                <w:sz w:val="20"/>
              </w:rPr>
              <w:t>NFR-APIG-05</w:t>
            </w:r>
          </w:p>
        </w:tc>
        <w:tc>
          <w:tcPr>
            <w:tcW w:type="dxa" w:w="2448"/>
            <w:tcBorders>
              <w:top w:val="single" w:sz="2" w:color="CCCCCC"/>
              <w:left w:val="single" w:sz="2" w:color="CCCCCC"/>
              <w:bottom w:val="single" w:sz="2" w:color="CCCCCC"/>
              <w:right w:val="single" w:sz="2" w:color="CCCCCC"/>
            </w:tcBorders>
          </w:tcPr>
          <w:p>
            <w:r/>
            <w:r>
              <w:rPr>
                <w:sz w:val="20"/>
              </w:rPr>
              <w:t>Sandbox fidelity</w:t>
            </w:r>
          </w:p>
        </w:tc>
        <w:tc>
          <w:tcPr>
            <w:tcW w:type="dxa" w:w="5472"/>
            <w:tcBorders>
              <w:top w:val="single" w:sz="2" w:color="CCCCCC"/>
              <w:left w:val="single" w:sz="2" w:color="CCCCCC"/>
              <w:bottom w:val="single" w:sz="2" w:color="CCCCCC"/>
              <w:right w:val="single" w:sz="2" w:color="CCCCCC"/>
            </w:tcBorders>
          </w:tcPr>
          <w:p>
            <w:r/>
            <w:r>
              <w:rPr>
                <w:sz w:val="20"/>
              </w:rPr>
              <w:t>Schema-identical to production.</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NFR-APIG-06</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Documentation</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100% of public endpoints have OpenAPI + Try It, CI-enforced.</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has no public API marketplace. The Control Tower plug-in modules (Ch 14) expose a small internal REST surface documented in Appendix C. Auth is bearer token, not DID. The light edition is meant to graduate onto APIG when external developers want to build on it; the URL conventions in Ch 14 already match APIG-010's /v1 versioning pattern, so the lift is small.</w:t>
            </w:r>
          </w:p>
        </w:tc>
      </w:tr>
    </w:tbl>
    <w:p/>
    <w:p>
      <w:r>
        <w:br w:type="page"/>
      </w:r>
    </w:p>
    <w:p>
      <w:pPr>
        <w:pStyle w:val="Heading1"/>
      </w:pPr>
      <w:r>
        <w:rPr>
          <w:rFonts w:ascii="Calibri" w:hAnsi="Calibri"/>
          <w:color w:val="5B2E91"/>
          <w:sz w:val="40"/>
        </w:rPr>
        <w:t>Chapter 11.  M7 — AI-Powered Orchestration &amp; Control Tower (AIOCT)</w:t>
      </w:r>
    </w:p>
    <w:p>
      <w:pPr>
        <w:pBdr>
          <w:bottom w:val="single" w:sz="6" w:space="1" w:color="CCCCCC"/>
        </w:pBdr>
      </w:pPr>
    </w:p>
    <w:p>
      <w:pPr>
        <w:spacing w:after="0"/>
      </w:pPr>
      <w:r>
        <w:rPr>
          <w:b/>
          <w:color w:val="5B2E91"/>
          <w:sz w:val="17"/>
        </w:rPr>
        <w:t>[Source: GLOS]</w:t>
      </w:r>
    </w:p>
    <w:tbl>
      <w:tblPr>
        <w:tblW w:type="auto" w:w="0"/>
        <w:tblLook w:firstColumn="1" w:firstRow="1" w:lastColumn="0" w:lastRow="0" w:noHBand="0" w:noVBand="1" w:val="04A0"/>
      </w:tblPr>
      <w:tblGrid>
        <w:gridCol w:w="9972"/>
      </w:tblGrid>
      <w:tr>
        <w:tc>
          <w:tcPr>
            <w:tcW w:type="dxa" w:w="9972"/>
            <w:shd w:val="clear" w:color="auto" w:fill="EDE2F5"/>
            <w:tcBorders>
              <w:top w:val="single" w:sz="2" w:color="CCCCCC"/>
              <w:left w:val="single" w:sz="2" w:color="CCCCCC"/>
              <w:bottom w:val="single" w:sz="2" w:color="CCCCCC"/>
              <w:right w:val="single" w:sz="2" w:color="CCCCCC"/>
            </w:tcBorders>
          </w:tcPr>
          <w:p>
            <w:r/>
            <w:r>
              <w:rPr>
                <w:b/>
                <w:color w:val="5B2E91"/>
                <w:sz w:val="18"/>
              </w:rPr>
              <w:t xml:space="preserve">[ MODULE SUMMARY ]  </w:t>
            </w:r>
            <w:r>
              <w:rPr>
                <w:color w:val="1A1A1A"/>
                <w:sz w:val="20"/>
              </w:rPr>
              <w:t>M7 is the predictive, self-healing brain that elevates GLOS from passive tracking to proactive, autonomous supply chain command. It continuously scans the entire network and asks: what is going to happen, and what should we do about it?</w:t>
            </w:r>
          </w:p>
        </w:tc>
      </w:tr>
    </w:tbl>
    <w:p/>
    <w:p>
      <w:pPr>
        <w:pStyle w:val="Heading2"/>
      </w:pPr>
      <w:r>
        <w:rPr>
          <w:rFonts w:ascii="Calibri" w:hAnsi="Calibri"/>
          <w:color w:val="1A1A1A"/>
          <w:sz w:val="28"/>
        </w:rPr>
        <w:t>11.1  Real-time network digital twin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M7-010</w:t>
            </w:r>
          </w:p>
        </w:tc>
        <w:tc>
          <w:tcPr>
            <w:tcW w:type="dxa" w:w="7344"/>
            <w:tcBorders>
              <w:top w:val="single" w:sz="2" w:color="CCCCCC"/>
              <w:left w:val="single" w:sz="2" w:color="CCCCCC"/>
              <w:bottom w:val="single" w:sz="2" w:color="CCCCCC"/>
              <w:right w:val="single" w:sz="2" w:color="CCCCCC"/>
            </w:tcBorders>
          </w:tcPr>
          <w:p>
            <w:r/>
            <w:r>
              <w:rPr>
                <w:sz w:val="20"/>
              </w:rPr>
              <w:t>Unified Graph Model — live property graph of shipments, vehicles, warehouses, ports, carriers, shippers.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M7-011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Geospatial &amp; temporal indexing on every node and edge.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M7-012</w:t>
            </w:r>
          </w:p>
        </w:tc>
        <w:tc>
          <w:tcPr>
            <w:tcW w:type="dxa" w:w="7344"/>
            <w:tcBorders>
              <w:top w:val="single" w:sz="2" w:color="CCCCCC"/>
              <w:left w:val="single" w:sz="2" w:color="CCCCCC"/>
              <w:bottom w:val="single" w:sz="2" w:color="CCCCCC"/>
              <w:right w:val="single" w:sz="2" w:color="CCCCCC"/>
            </w:tcBorders>
          </w:tcPr>
          <w:p>
            <w:r/>
            <w:r>
              <w:rPr>
                <w:sz w:val="20"/>
              </w:rPr>
              <w:t>Heatmap &amp; density visualisation in the Control Tower dashboard.</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M7-013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Digital twin state sync &lt; 5 s p95; critical events &lt; 1 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11.2  Predictive ETA &amp; disruption forecasting</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M7-020</w:t>
            </w:r>
          </w:p>
        </w:tc>
        <w:tc>
          <w:tcPr>
            <w:tcW w:type="dxa" w:w="7344"/>
            <w:tcBorders>
              <w:top w:val="single" w:sz="2" w:color="CCCCCC"/>
              <w:left w:val="single" w:sz="2" w:color="CCCCCC"/>
              <w:bottom w:val="single" w:sz="2" w:color="CCCCCC"/>
              <w:right w:val="single" w:sz="2" w:color="CCCCCC"/>
            </w:tcBorders>
          </w:tcPr>
          <w:p>
            <w:r/>
            <w:r>
              <w:rPr>
                <w:sz w:val="20"/>
              </w:rPr>
              <w:t>ML-based predictive ETA with 95% confidence interval.</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M7-021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Proactive disruption alerting from news, social, weather, port authority feeds.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M7-022</w:t>
            </w:r>
          </w:p>
        </w:tc>
        <w:tc>
          <w:tcPr>
            <w:tcW w:type="dxa" w:w="7344"/>
            <w:tcBorders>
              <w:top w:val="single" w:sz="2" w:color="CCCCCC"/>
              <w:left w:val="single" w:sz="2" w:color="CCCCCC"/>
              <w:bottom w:val="single" w:sz="2" w:color="CCCCCC"/>
              <w:right w:val="single" w:sz="2" w:color="CCCCCC"/>
            </w:tcBorders>
          </w:tcPr>
          <w:p>
            <w:r/>
            <w:r>
              <w:rPr>
                <w:sz w:val="20"/>
              </w:rPr>
              <w:t>Impact propagation analysis — blast radius across shipments.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M7-023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Customs delay prediction.</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M7-024</w:t>
            </w:r>
          </w:p>
        </w:tc>
        <w:tc>
          <w:tcPr>
            <w:tcW w:type="dxa" w:w="7344"/>
            <w:tcBorders>
              <w:top w:val="single" w:sz="2" w:color="CCCCCC"/>
              <w:left w:val="single" w:sz="2" w:color="CCCCCC"/>
              <w:bottom w:val="single" w:sz="2" w:color="CCCCCC"/>
              <w:right w:val="single" w:sz="2" w:color="CCCCCC"/>
            </w:tcBorders>
          </w:tcPr>
          <w:p>
            <w:r/>
            <w:r>
              <w:rPr>
                <w:sz w:val="20"/>
              </w:rPr>
              <w:t>Demand forecasting &amp; capacity prediction (7/14/30 days).</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11.3  Prescriptive orchestration &amp; autonomous engine</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M7-030</w:t>
            </w:r>
          </w:p>
        </w:tc>
        <w:tc>
          <w:tcPr>
            <w:tcW w:type="dxa" w:w="7344"/>
            <w:tcBorders>
              <w:top w:val="single" w:sz="2" w:color="CCCCCC"/>
              <w:left w:val="single" w:sz="2" w:color="CCCCCC"/>
              <w:bottom w:val="single" w:sz="2" w:color="CCCCCC"/>
              <w:right w:val="single" w:sz="2" w:color="CCCCCC"/>
            </w:tcBorders>
          </w:tcPr>
          <w:p>
            <w:r/>
            <w:r>
              <w:rPr>
                <w:sz w:val="20"/>
              </w:rPr>
              <w:t>Disruption response recommender with ranked cost/time/risk trade-offs.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M7-031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Autonomous policy engine — shipper-defined if-then rules.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M7-032</w:t>
            </w:r>
          </w:p>
        </w:tc>
        <w:tc>
          <w:tcPr>
            <w:tcW w:type="dxa" w:w="7344"/>
            <w:tcBorders>
              <w:top w:val="single" w:sz="2" w:color="CCCCCC"/>
              <w:left w:val="single" w:sz="2" w:color="CCCCCC"/>
              <w:bottom w:val="single" w:sz="2" w:color="CCCCCC"/>
              <w:right w:val="single" w:sz="2" w:color="CCCCCC"/>
            </w:tcBorders>
          </w:tcPr>
          <w:p>
            <w:r/>
            <w:r>
              <w:rPr>
                <w:sz w:val="20"/>
              </w:rPr>
              <w:t>Dynamic inventory re-positioning within shipper-defined limits.</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M7-033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Capacity pre-booking &amp; carrier nudging on forecasted shortage.</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r>
        <w:tc>
          <w:tcPr>
            <w:tcW w:type="dxa" w:w="1008"/>
            <w:tcBorders>
              <w:top w:val="single" w:sz="2" w:color="CCCCCC"/>
              <w:left w:val="single" w:sz="2" w:color="CCCCCC"/>
              <w:bottom w:val="single" w:sz="2" w:color="CCCCCC"/>
              <w:right w:val="single" w:sz="2" w:color="CCCCCC"/>
            </w:tcBorders>
          </w:tcPr>
          <w:p>
            <w:r/>
            <w:r>
              <w:rPr>
                <w:sz w:val="20"/>
              </w:rPr>
              <w:t>M7-034</w:t>
            </w:r>
          </w:p>
        </w:tc>
        <w:tc>
          <w:tcPr>
            <w:tcW w:type="dxa" w:w="7344"/>
            <w:tcBorders>
              <w:top w:val="single" w:sz="2" w:color="CCCCCC"/>
              <w:left w:val="single" w:sz="2" w:color="CCCCCC"/>
              <w:bottom w:val="single" w:sz="2" w:color="CCCCCC"/>
              <w:right w:val="single" w:sz="2" w:color="CCCCCC"/>
            </w:tcBorders>
          </w:tcPr>
          <w:p>
            <w:r/>
            <w:r>
              <w:rPr>
                <w:sz w:val="20"/>
              </w:rPr>
              <w:t>Multi-shipment consolidation advisor (LCL → FCL).</w:t>
            </w:r>
          </w:p>
        </w:tc>
        <w:tc>
          <w:tcPr>
            <w:tcW w:type="dxa" w:w="1008"/>
            <w:tcBorders>
              <w:top w:val="single" w:sz="2" w:color="CCCCCC"/>
              <w:left w:val="single" w:sz="2" w:color="CCCCCC"/>
              <w:bottom w:val="single" w:sz="2" w:color="CCCCCC"/>
              <w:right w:val="single" w:sz="2" w:color="CCCCCC"/>
            </w:tcBorders>
          </w:tcPr>
          <w:p>
            <w:r/>
            <w:r>
              <w:rPr>
                <w:sz w:val="20"/>
              </w:rPr>
              <w:t>Could</w:t>
            </w:r>
          </w:p>
        </w:tc>
      </w:tr>
    </w:tbl>
    <w:p/>
    <w:p>
      <w:pPr>
        <w:pStyle w:val="Heading2"/>
      </w:pPr>
      <w:r>
        <w:rPr>
          <w:rFonts w:ascii="Calibri" w:hAnsi="Calibri"/>
          <w:color w:val="1A1A1A"/>
          <w:sz w:val="28"/>
        </w:rPr>
        <w:t>11.4  What-if simulation</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M7-040</w:t>
            </w:r>
          </w:p>
        </w:tc>
        <w:tc>
          <w:tcPr>
            <w:tcW w:type="dxa" w:w="7344"/>
            <w:tcBorders>
              <w:top w:val="single" w:sz="2" w:color="CCCCCC"/>
              <w:left w:val="single" w:sz="2" w:color="CCCCCC"/>
              <w:bottom w:val="single" w:sz="2" w:color="CCCCCC"/>
              <w:right w:val="single" w:sz="2" w:color="CCCCCC"/>
            </w:tcBorders>
          </w:tcPr>
          <w:p>
            <w:r/>
            <w:r>
              <w:rPr>
                <w:sz w:val="20"/>
              </w:rPr>
              <w:t>Supply chain scenario simulator on a cloned digital twin.</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M7-041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Optimal network design recommendations.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Could</w:t>
            </w:r>
          </w:p>
        </w:tc>
      </w:tr>
      <w:tr>
        <w:tc>
          <w:tcPr>
            <w:tcW w:type="dxa" w:w="1008"/>
            <w:tcBorders>
              <w:top w:val="single" w:sz="2" w:color="CCCCCC"/>
              <w:left w:val="single" w:sz="2" w:color="CCCCCC"/>
              <w:bottom w:val="single" w:sz="2" w:color="CCCCCC"/>
              <w:right w:val="single" w:sz="2" w:color="CCCCCC"/>
            </w:tcBorders>
          </w:tcPr>
          <w:p>
            <w:r/>
            <w:r>
              <w:rPr>
                <w:sz w:val="20"/>
              </w:rPr>
              <w:t>M7-042</w:t>
            </w:r>
          </w:p>
        </w:tc>
        <w:tc>
          <w:tcPr>
            <w:tcW w:type="dxa" w:w="7344"/>
            <w:tcBorders>
              <w:top w:val="single" w:sz="2" w:color="CCCCCC"/>
              <w:left w:val="single" w:sz="2" w:color="CCCCCC"/>
              <w:bottom w:val="single" w:sz="2" w:color="CCCCCC"/>
              <w:right w:val="single" w:sz="2" w:color="CCCCCC"/>
            </w:tcBorders>
          </w:tcPr>
          <w:p>
            <w:r/>
            <w:r>
              <w:rPr>
                <w:sz w:val="20"/>
              </w:rPr>
              <w:t>Sustainability &amp; carbon footprint simulator.</w:t>
            </w:r>
          </w:p>
        </w:tc>
        <w:tc>
          <w:tcPr>
            <w:tcW w:type="dxa" w:w="1008"/>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11.5  Autonomous action &amp; safety</w:t>
      </w:r>
    </w:p>
    <w:tbl>
      <w:tblPr>
        <w:tblW w:type="auto" w:w="0"/>
        <w:jc w:val="left"/>
        <w:tblLayout w:type="fixed"/>
        <w:tblLook w:firstColumn="1" w:firstRow="1" w:lastColumn="0" w:lastRow="0" w:noHBand="0" w:noVBand="1" w:val="04A0"/>
      </w:tblPr>
      <w:tblGrid>
        <w:gridCol w:w="3324"/>
        <w:gridCol w:w="3324"/>
        <w:gridCol w:w="3324"/>
      </w:tblGrid>
      <w:tr>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Req ID</w:t>
            </w:r>
          </w:p>
        </w:tc>
        <w:tc>
          <w:tcPr>
            <w:tcW w:type="dxa" w:w="7344"/>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c>
          <w:tcPr>
            <w:tcW w:type="dxa" w:w="1008"/>
            <w:shd w:val="clear" w:color="auto" w:fill="1B1B1B"/>
            <w:tcBorders>
              <w:top w:val="single" w:sz="2" w:color="333333"/>
              <w:left w:val="single" w:sz="2" w:color="333333"/>
              <w:bottom w:val="single" w:sz="2" w:color="333333"/>
              <w:right w:val="single" w:sz="2" w:color="333333"/>
            </w:tcBorders>
          </w:tcPr>
          <w:p>
            <w:r/>
            <w:r>
              <w:rPr>
                <w:b/>
                <w:color w:val="FFFFFF"/>
                <w:sz w:val="20"/>
              </w:rPr>
              <w:t>Priority</w:t>
            </w:r>
          </w:p>
        </w:tc>
      </w:tr>
      <w:tr>
        <w:tc>
          <w:tcPr>
            <w:tcW w:type="dxa" w:w="1008"/>
            <w:tcBorders>
              <w:top w:val="single" w:sz="2" w:color="CCCCCC"/>
              <w:left w:val="single" w:sz="2" w:color="CCCCCC"/>
              <w:bottom w:val="single" w:sz="2" w:color="CCCCCC"/>
              <w:right w:val="single" w:sz="2" w:color="CCCCCC"/>
            </w:tcBorders>
          </w:tcPr>
          <w:p>
            <w:r/>
            <w:r>
              <w:rPr>
                <w:sz w:val="20"/>
              </w:rPr>
              <w:t>M7-050</w:t>
            </w:r>
          </w:p>
        </w:tc>
        <w:tc>
          <w:tcPr>
            <w:tcW w:type="dxa" w:w="7344"/>
            <w:tcBorders>
              <w:top w:val="single" w:sz="2" w:color="CCCCCC"/>
              <w:left w:val="single" w:sz="2" w:color="CCCCCC"/>
              <w:bottom w:val="single" w:sz="2" w:color="CCCCCC"/>
              <w:right w:val="single" w:sz="2" w:color="CCCCCC"/>
            </w:tcBorders>
          </w:tcPr>
          <w:p>
            <w:r/>
            <w:r>
              <w:rPr>
                <w:sz w:val="20"/>
              </w:rPr>
              <w:t>Human-in-the-loop override gates above cost/risk thresholds.</w:t>
            </w:r>
          </w:p>
        </w:tc>
        <w:tc>
          <w:tcPr>
            <w:tcW w:type="dxa" w:w="1008"/>
            <w:tcBorders>
              <w:top w:val="single" w:sz="2" w:color="CCCCCC"/>
              <w:left w:val="single" w:sz="2" w:color="CCCCCC"/>
              <w:bottom w:val="single" w:sz="2" w:color="CCCCCC"/>
              <w:right w:val="single" w:sz="2" w:color="CCCCCC"/>
            </w:tcBorders>
          </w:tcPr>
          <w:p>
            <w:r/>
            <w:r>
              <w:rPr>
                <w:sz w:val="20"/>
              </w:rPr>
              <w:t>Must</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M7-051</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Autonomous action audit trail with policy and result.</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Must</w:t>
            </w:r>
          </w:p>
        </w:tc>
      </w:tr>
      <w:tr>
        <w:tc>
          <w:tcPr>
            <w:tcW w:type="dxa" w:w="1008"/>
            <w:tcBorders>
              <w:top w:val="single" w:sz="2" w:color="CCCCCC"/>
              <w:left w:val="single" w:sz="2" w:color="CCCCCC"/>
              <w:bottom w:val="single" w:sz="2" w:color="CCCCCC"/>
              <w:right w:val="single" w:sz="2" w:color="CCCCCC"/>
            </w:tcBorders>
          </w:tcPr>
          <w:p>
            <w:r/>
            <w:r>
              <w:rPr>
                <w:sz w:val="20"/>
              </w:rPr>
              <w:t>M7-052</w:t>
            </w:r>
          </w:p>
        </w:tc>
        <w:tc>
          <w:tcPr>
            <w:tcW w:type="dxa" w:w="7344"/>
            <w:tcBorders>
              <w:top w:val="single" w:sz="2" w:color="CCCCCC"/>
              <w:left w:val="single" w:sz="2" w:color="CCCCCC"/>
              <w:bottom w:val="single" w:sz="2" w:color="CCCCCC"/>
              <w:right w:val="single" w:sz="2" w:color="CCCCCC"/>
            </w:tcBorders>
          </w:tcPr>
          <w:p>
            <w:r/>
            <w:r>
              <w:rPr>
                <w:sz w:val="20"/>
              </w:rPr>
              <w:t>Time-bound rollback (e.g. 30-min undo).</w:t>
            </w:r>
          </w:p>
        </w:tc>
        <w:tc>
          <w:tcPr>
            <w:tcW w:type="dxa" w:w="1008"/>
            <w:tcBorders>
              <w:top w:val="single" w:sz="2" w:color="CCCCCC"/>
              <w:left w:val="single" w:sz="2" w:color="CCCCCC"/>
              <w:bottom w:val="single" w:sz="2" w:color="CCCCCC"/>
              <w:right w:val="single" w:sz="2" w:color="CCCCCC"/>
            </w:tcBorders>
          </w:tcPr>
          <w:p>
            <w:r/>
            <w:r>
              <w:rPr>
                <w:sz w:val="20"/>
              </w:rPr>
              <w:t>Should</w:t>
            </w:r>
          </w:p>
        </w:tc>
      </w:tr>
      <w:tr>
        <w:tc>
          <w:tcPr>
            <w:tcW w:type="dxa" w:w="1008"/>
            <w:shd w:val="clear" w:color="auto" w:fill="F7F7F7"/>
            <w:tcBorders>
              <w:top w:val="single" w:sz="2" w:color="CCCCCC"/>
              <w:left w:val="single" w:sz="2" w:color="CCCCCC"/>
              <w:bottom w:val="single" w:sz="2" w:color="CCCCCC"/>
              <w:right w:val="single" w:sz="2" w:color="CCCCCC"/>
            </w:tcBorders>
          </w:tcPr>
          <w:p>
            <w:r/>
            <w:r>
              <w:rPr>
                <w:sz w:val="20"/>
              </w:rPr>
              <w:t>M7-053</w:t>
            </w:r>
          </w:p>
        </w:tc>
        <w:tc>
          <w:tcPr>
            <w:tcW w:type="dxa" w:w="7344"/>
            <w:shd w:val="clear" w:color="auto" w:fill="F7F7F7"/>
            <w:tcBorders>
              <w:top w:val="single" w:sz="2" w:color="CCCCCC"/>
              <w:left w:val="single" w:sz="2" w:color="CCCCCC"/>
              <w:bottom w:val="single" w:sz="2" w:color="CCCCCC"/>
              <w:right w:val="single" w:sz="2" w:color="CCCCCC"/>
            </w:tcBorders>
          </w:tcPr>
          <w:p>
            <w:r/>
            <w:r>
              <w:rPr>
                <w:sz w:val="20"/>
              </w:rPr>
              <w:t>Secondary anomaly-detection AI monitoring prescriptive engine outputs.</w:t>
            </w:r>
          </w:p>
        </w:tc>
        <w:tc>
          <w:tcPr>
            <w:tcW w:type="dxa" w:w="1008"/>
            <w:shd w:val="clear" w:color="auto" w:fill="F7F7F7"/>
            <w:tcBorders>
              <w:top w:val="single" w:sz="2" w:color="CCCCCC"/>
              <w:left w:val="single" w:sz="2" w:color="CCCCCC"/>
              <w:bottom w:val="single" w:sz="2" w:color="CCCCCC"/>
              <w:right w:val="single" w:sz="2" w:color="CCCCCC"/>
            </w:tcBorders>
          </w:tcPr>
          <w:p>
            <w:r/>
            <w:r>
              <w:rPr>
                <w:sz w:val="20"/>
              </w:rPr>
              <w:t>Should</w:t>
            </w:r>
          </w:p>
        </w:tc>
      </w:tr>
    </w:tbl>
    <w:p/>
    <w:p>
      <w:pPr>
        <w:pStyle w:val="Heading2"/>
      </w:pPr>
      <w:r>
        <w:rPr>
          <w:rFonts w:ascii="Calibri" w:hAnsi="Calibri"/>
          <w:color w:val="1A1A1A"/>
          <w:sz w:val="28"/>
        </w:rPr>
        <w:t>11.6  Non-functional requirements</w:t>
      </w:r>
    </w:p>
    <w:tbl>
      <w:tblPr>
        <w:tblW w:type="auto" w:w="0"/>
        <w:jc w:val="left"/>
        <w:tblLayout w:type="fixed"/>
        <w:tblLook w:firstColumn="1" w:firstRow="1" w:lastColumn="0" w:lastRow="0" w:noHBand="0" w:noVBand="1" w:val="04A0"/>
      </w:tblPr>
      <w:tblGrid>
        <w:gridCol w:w="3324"/>
        <w:gridCol w:w="3324"/>
        <w:gridCol w:w="3324"/>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ID</w:t>
            </w:r>
          </w:p>
        </w:tc>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Attribute</w:t>
            </w:r>
          </w:p>
        </w:tc>
        <w:tc>
          <w:tcPr>
            <w:tcW w:type="dxa" w:w="5472"/>
            <w:shd w:val="clear" w:color="auto" w:fill="1B1B1B"/>
            <w:tcBorders>
              <w:top w:val="single" w:sz="2" w:color="333333"/>
              <w:left w:val="single" w:sz="2" w:color="333333"/>
              <w:bottom w:val="single" w:sz="2" w:color="333333"/>
              <w:right w:val="single" w:sz="2" w:color="333333"/>
            </w:tcBorders>
          </w:tcPr>
          <w:p>
            <w:r/>
            <w:r>
              <w:rPr>
                <w:b/>
                <w:color w:val="FFFFFF"/>
                <w:sz w:val="20"/>
              </w:rPr>
              <w:t>Requirement</w:t>
            </w:r>
          </w:p>
        </w:tc>
      </w:tr>
      <w:tr>
        <w:tc>
          <w:tcPr>
            <w:tcW w:type="dxa" w:w="1440"/>
            <w:tcBorders>
              <w:top w:val="single" w:sz="2" w:color="CCCCCC"/>
              <w:left w:val="single" w:sz="2" w:color="CCCCCC"/>
              <w:bottom w:val="single" w:sz="2" w:color="CCCCCC"/>
              <w:right w:val="single" w:sz="2" w:color="CCCCCC"/>
            </w:tcBorders>
          </w:tcPr>
          <w:p>
            <w:r/>
            <w:r>
              <w:rPr>
                <w:sz w:val="20"/>
              </w:rPr>
              <w:t>NFR-M7-01</w:t>
            </w:r>
          </w:p>
        </w:tc>
        <w:tc>
          <w:tcPr>
            <w:tcW w:type="dxa" w:w="2448"/>
            <w:tcBorders>
              <w:top w:val="single" w:sz="2" w:color="CCCCCC"/>
              <w:left w:val="single" w:sz="2" w:color="CCCCCC"/>
              <w:bottom w:val="single" w:sz="2" w:color="CCCCCC"/>
              <w:right w:val="single" w:sz="2" w:color="CCCCCC"/>
            </w:tcBorders>
          </w:tcPr>
          <w:p>
            <w:r/>
            <w:r>
              <w:rPr>
                <w:sz w:val="20"/>
              </w:rPr>
              <w:t>Data freshness</w:t>
            </w:r>
          </w:p>
        </w:tc>
        <w:tc>
          <w:tcPr>
            <w:tcW w:type="dxa" w:w="5472"/>
            <w:tcBorders>
              <w:top w:val="single" w:sz="2" w:color="CCCCCC"/>
              <w:left w:val="single" w:sz="2" w:color="CCCCCC"/>
              <w:bottom w:val="single" w:sz="2" w:color="CCCCCC"/>
              <w:right w:val="single" w:sz="2" w:color="CCCCCC"/>
            </w:tcBorders>
          </w:tcPr>
          <w:p>
            <w:r/>
            <w:r>
              <w:rPr>
                <w:sz w:val="20"/>
              </w:rPr>
              <w:t>Digital twin updates within 5 s p95; disruption ingest &lt; 10 min.</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NFR-M7-02</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Prediction latency</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Single-shipment ETA recalc &lt; 200 ms; 10k-shipment impact &lt; 30 s.</w:t>
            </w:r>
          </w:p>
        </w:tc>
      </w:tr>
      <w:tr>
        <w:tc>
          <w:tcPr>
            <w:tcW w:type="dxa" w:w="1440"/>
            <w:tcBorders>
              <w:top w:val="single" w:sz="2" w:color="CCCCCC"/>
              <w:left w:val="single" w:sz="2" w:color="CCCCCC"/>
              <w:bottom w:val="single" w:sz="2" w:color="CCCCCC"/>
              <w:right w:val="single" w:sz="2" w:color="CCCCCC"/>
            </w:tcBorders>
          </w:tcPr>
          <w:p>
            <w:r/>
            <w:r>
              <w:rPr>
                <w:sz w:val="20"/>
              </w:rPr>
              <w:t>NFR-M7-03</w:t>
            </w:r>
          </w:p>
        </w:tc>
        <w:tc>
          <w:tcPr>
            <w:tcW w:type="dxa" w:w="2448"/>
            <w:tcBorders>
              <w:top w:val="single" w:sz="2" w:color="CCCCCC"/>
              <w:left w:val="single" w:sz="2" w:color="CCCCCC"/>
              <w:bottom w:val="single" w:sz="2" w:color="CCCCCC"/>
              <w:right w:val="single" w:sz="2" w:color="CCCCCC"/>
            </w:tcBorders>
          </w:tcPr>
          <w:p>
            <w:r/>
            <w:r>
              <w:rPr>
                <w:sz w:val="20"/>
              </w:rPr>
              <w:t>Scalability</w:t>
            </w:r>
          </w:p>
        </w:tc>
        <w:tc>
          <w:tcPr>
            <w:tcW w:type="dxa" w:w="5472"/>
            <w:tcBorders>
              <w:top w:val="single" w:sz="2" w:color="CCCCCC"/>
              <w:left w:val="single" w:sz="2" w:color="CCCCCC"/>
              <w:bottom w:val="single" w:sz="2" w:color="CCCCCC"/>
              <w:right w:val="single" w:sz="2" w:color="CCCCCC"/>
            </w:tcBorders>
          </w:tcPr>
          <w:p>
            <w:r/>
            <w:r>
              <w:rPr>
                <w:sz w:val="20"/>
              </w:rPr>
              <w:t>500M active graph nodes; 2B edges; 1k concurrent simulations.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NFR-M7-04</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Availability</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99.9% with graceful degradation to rules-based ETA.</w:t>
            </w:r>
          </w:p>
        </w:tc>
      </w:tr>
      <w:tr>
        <w:tc>
          <w:tcPr>
            <w:tcW w:type="dxa" w:w="1440"/>
            <w:tcBorders>
              <w:top w:val="single" w:sz="2" w:color="CCCCCC"/>
              <w:left w:val="single" w:sz="2" w:color="CCCCCC"/>
              <w:bottom w:val="single" w:sz="2" w:color="CCCCCC"/>
              <w:right w:val="single" w:sz="2" w:color="CCCCCC"/>
            </w:tcBorders>
          </w:tcPr>
          <w:p>
            <w:r/>
            <w:r>
              <w:rPr>
                <w:sz w:val="20"/>
              </w:rPr>
              <w:t>NFR-M7-05</w:t>
            </w:r>
          </w:p>
        </w:tc>
        <w:tc>
          <w:tcPr>
            <w:tcW w:type="dxa" w:w="2448"/>
            <w:tcBorders>
              <w:top w:val="single" w:sz="2" w:color="CCCCCC"/>
              <w:left w:val="single" w:sz="2" w:color="CCCCCC"/>
              <w:bottom w:val="single" w:sz="2" w:color="CCCCCC"/>
              <w:right w:val="single" w:sz="2" w:color="CCCCCC"/>
            </w:tcBorders>
          </w:tcPr>
          <w:p>
            <w:r/>
            <w:r>
              <w:rPr>
                <w:sz w:val="20"/>
              </w:rPr>
              <w:t>Model accuracy</w:t>
            </w:r>
          </w:p>
        </w:tc>
        <w:tc>
          <w:tcPr>
            <w:tcW w:type="dxa" w:w="5472"/>
            <w:tcBorders>
              <w:top w:val="single" w:sz="2" w:color="CCCCCC"/>
              <w:left w:val="single" w:sz="2" w:color="CCCCCC"/>
              <w:bottom w:val="single" w:sz="2" w:color="CCCCCC"/>
              <w:right w:val="single" w:sz="2" w:color="CCCCCC"/>
            </w:tcBorders>
          </w:tcPr>
          <w:p>
            <w:r/>
            <w:r>
              <w:rPr>
                <w:sz w:val="20"/>
              </w:rPr>
              <w:t>Predictive ETA MAE &lt; 2 h for 5-day journeys; disruption recall &gt; 95% for major events.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NFR-M7-06</w:t>
            </w:r>
          </w:p>
        </w:tc>
        <w:tc>
          <w:tcPr>
            <w:tcW w:type="dxa" w:w="2448"/>
            <w:shd w:val="clear" w:color="auto" w:fill="F7F7F7"/>
            <w:tcBorders>
              <w:top w:val="single" w:sz="2" w:color="CCCCCC"/>
              <w:left w:val="single" w:sz="2" w:color="CCCCCC"/>
              <w:bottom w:val="single" w:sz="2" w:color="CCCCCC"/>
              <w:right w:val="single" w:sz="2" w:color="CCCCCC"/>
            </w:tcBorders>
          </w:tcPr>
          <w:p>
            <w:r/>
            <w:r>
              <w:rPr>
                <w:sz w:val="20"/>
              </w:rPr>
              <w:t>Explainability</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Every recommendation accompanied by human-readable justification and confidence.</w:t>
            </w:r>
          </w:p>
        </w:tc>
      </w:tr>
    </w:tbl>
    <w:p/>
    <w:tbl>
      <w:tblPr>
        <w:tblW w:type="auto" w:w="0"/>
        <w:tblLook w:firstColumn="1" w:firstRow="1" w:lastColumn="0" w:lastRow="0" w:noHBand="0" w:noVBand="1" w:val="04A0"/>
      </w:tblPr>
      <w:tblGrid>
        <w:gridCol w:w="9972"/>
      </w:tblGrid>
      <w:tr>
        <w:tc>
          <w:tcPr>
            <w:tcW w:type="dxa" w:w="9972"/>
            <w:shd w:val="clear" w:color="auto" w:fill="E2F0E6"/>
            <w:tcBorders>
              <w:top w:val="single" w:sz="2" w:color="CCCCCC"/>
              <w:left w:val="single" w:sz="2" w:color="CCCCCC"/>
              <w:bottom w:val="single" w:sz="2" w:color="CCCCCC"/>
              <w:right w:val="single" w:sz="2" w:color="CCCCCC"/>
            </w:tcBorders>
          </w:tcPr>
          <w:p>
            <w:r/>
            <w:r>
              <w:rPr>
                <w:b/>
                <w:color w:val="10A34A"/>
                <w:sz w:val="18"/>
              </w:rPr>
              <w:t xml:space="preserve">[ PUDO LIGHT MAPPING ]  </w:t>
            </w:r>
            <w:r>
              <w:rPr>
                <w:color w:val="1A1A1A"/>
                <w:sz w:val="20"/>
              </w:rPr>
              <w:t>PUDO Light has no AI digital twin. The Control Tower Dashboard (Ch 14) does the exception-management half of AIOCT manually: count of critical alerts, list of stagnant inventory, ghost-bus auto-flag. There is no predictive ETA — the network tells the customer 'sometime today' and trusts the buffer. Resilience &gt; efficiency.</w:t>
            </w:r>
          </w:p>
        </w:tc>
      </w:tr>
    </w:tbl>
    <w:p/>
    <w:p>
      <w:r>
        <w:br w:type="page"/>
      </w:r>
    </w:p>
    <w:p/>
    <w:p/>
    <w:p>
      <w:pPr>
        <w:jc w:val="center"/>
      </w:pPr>
      <w:r>
        <w:rPr>
          <w:b/>
          <w:color w:val="555555"/>
          <w:sz w:val="28"/>
        </w:rPr>
        <w:t>PART III</w:t>
      </w:r>
    </w:p>
    <w:p>
      <w:pPr>
        <w:jc w:val="center"/>
      </w:pPr>
      <w:r>
        <w:rPr>
          <w:b/>
          <w:color w:val="10A34A"/>
          <w:sz w:val="68"/>
        </w:rPr>
        <w:t>PUDO LIGHT EDITION</w:t>
      </w:r>
    </w:p>
    <w:p>
      <w:pPr>
        <w:jc w:val="center"/>
      </w:pPr>
      <w:r>
        <w:rPr>
          <w:i/>
          <w:color w:val="555555"/>
          <w:sz w:val="24"/>
        </w:rPr>
        <w:t>The emerging-market reference implementation of the GLOS mother OS.</w:t>
      </w:r>
    </w:p>
    <w:p>
      <w:r>
        <w:br w:type="page"/>
      </w:r>
    </w:p>
    <w:p>
      <w:pPr>
        <w:pStyle w:val="Heading1"/>
      </w:pPr>
      <w:r>
        <w:rPr>
          <w:rFonts w:ascii="Calibri" w:hAnsi="Calibri"/>
          <w:color w:val="10A34A"/>
          <w:sz w:val="40"/>
        </w:rPr>
        <w:t>Chapter 12.  PUDO Light: Why a Light Edition Exists</w:t>
      </w:r>
    </w:p>
    <w:p>
      <w:pPr>
        <w:pBdr>
          <w:bottom w:val="single" w:sz="6" w:space="1" w:color="CCCCCC"/>
        </w:pBdr>
      </w:pPr>
    </w:p>
    <w:p>
      <w:pPr>
        <w:spacing w:after="0"/>
      </w:pPr>
      <w:r>
        <w:rPr>
          <w:b/>
          <w:color w:val="10A34A"/>
          <w:sz w:val="17"/>
        </w:rPr>
        <w:t>[Source: PUDO Light]</w:t>
      </w:r>
    </w:p>
    <w:p>
      <w:pPr>
        <w:pStyle w:val="Heading2"/>
      </w:pPr>
      <w:r>
        <w:rPr>
          <w:rFonts w:ascii="Calibri" w:hAnsi="Calibri"/>
          <w:color w:val="1A1A1A"/>
          <w:sz w:val="28"/>
        </w:rPr>
        <w:t>12.1  The brief</w:t>
      </w:r>
    </w:p>
    <w:p>
      <w:pPr>
        <w:spacing w:after="160"/>
      </w:pPr>
      <w:r>
        <w:rPr>
          <w:b w:val="0"/>
          <w:i w:val="0"/>
          <w:sz w:val="22"/>
        </w:rPr>
        <w:t>PUDO Control Tower converts under-utilised local shops (groceries, petrol stations, internet cafés) into a network of parcel pick-up / drop-off nodes, linked by scheduled buses and trucks to central distribution hubs (MDPs). It is a high-friction emerging-market last-mile network operating under conditions the GLOS mother OS was not designed for first: patchy bandwidth, frequent outages, illiteracy, no street addresses, unbanked operators, hyperinflation.</w:t>
      </w:r>
    </w:p>
    <w:tbl>
      <w:tblPr>
        <w:tblW w:type="auto" w:w="0"/>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PUDO = Pick-Up / Drop-Off point. MDP = Main Distribution Point — the regional hub where parcels are sorted and consolidated.</w:t>
            </w:r>
          </w:p>
        </w:tc>
      </w:tr>
    </w:tbl>
    <w:p/>
    <w:p>
      <w:pPr>
        <w:pStyle w:val="Heading2"/>
      </w:pPr>
      <w:r>
        <w:rPr>
          <w:rFonts w:ascii="Calibri" w:hAnsi="Calibri"/>
          <w:color w:val="1A1A1A"/>
          <w:sz w:val="28"/>
        </w:rPr>
        <w:t>12.2  The design principle</w:t>
      </w:r>
    </w:p>
    <w:p>
      <w:pPr>
        <w:spacing w:after="0"/>
      </w:pPr>
      <w:r>
        <w:rPr>
          <w:b/>
          <w:color w:val="10A34A"/>
          <w:sz w:val="17"/>
        </w:rPr>
        <w:t>[Source: PUDO Light]</w:t>
      </w:r>
    </w:p>
    <w:p>
      <w:pPr>
        <w:spacing w:after="160"/>
      </w:pPr>
      <w:r>
        <w:rPr>
          <w:b w:val="0"/>
          <w:i w:val="0"/>
          <w:sz w:val="22"/>
        </w:rPr>
        <w:t>GLOS is built on 'trust-first, then orchestration.' PUDO Light is built on a sister principle for harder environments: 'resilience &gt; efficiency.' Where GLOS optimises, PUDO Light buffers; where GLOS automates, PUDO Light disables features that cannot run offline; where GLOS scales globally, PUDO Light runs one corridor at a time.</w:t>
      </w:r>
    </w:p>
    <w:p>
      <w:pPr>
        <w:spacing w:after="80"/>
      </w:pPr>
      <w:r>
        <w:rPr>
          <w:b w:val="0"/>
          <w:i w:val="0"/>
          <w:sz w:val="22"/>
        </w:rPr>
        <w:t>Four sub-principles govern every implementation decision:</w:t>
      </w:r>
    </w:p>
    <w:p>
      <w:pPr>
        <w:spacing w:after="40"/>
      </w:pPr>
      <w:r>
        <w:rPr>
          <w:b/>
          <w:i w:val="0"/>
          <w:color w:val="10A34A"/>
          <w:sz w:val="24"/>
        </w:rPr>
        <w:t>1. Decentralise</w:t>
      </w:r>
    </w:p>
    <w:p>
      <w:pPr>
        <w:spacing w:after="160"/>
      </w:pPr>
      <w:r>
        <w:rPr>
          <w:b w:val="0"/>
          <w:i w:val="0"/>
          <w:sz w:val="22"/>
        </w:rPr>
        <w:t>No single road, server, or vehicle is allowed to be a single point of failure. Offline-first apps. Multiple PUDOs per zone.</w:t>
      </w:r>
    </w:p>
    <w:p>
      <w:pPr>
        <w:spacing w:after="40"/>
      </w:pPr>
      <w:r>
        <w:rPr>
          <w:b/>
          <w:i w:val="0"/>
          <w:color w:val="10A34A"/>
          <w:sz w:val="24"/>
        </w:rPr>
        <w:t>2. Simplify</w:t>
      </w:r>
    </w:p>
    <w:p>
      <w:pPr>
        <w:spacing w:after="160"/>
      </w:pPr>
      <w:r>
        <w:rPr>
          <w:b w:val="0"/>
          <w:i w:val="0"/>
          <w:sz w:val="22"/>
        </w:rPr>
        <w:t>The Agent App works like a toy, not a tool. Three buttons, big targets, no settings screen. If a feature cannot be explained in a comic-book panel, it is deferred.</w:t>
      </w:r>
    </w:p>
    <w:p>
      <w:pPr>
        <w:spacing w:after="40"/>
      </w:pPr>
      <w:r>
        <w:rPr>
          <w:b/>
          <w:i w:val="0"/>
          <w:color w:val="10A34A"/>
          <w:sz w:val="24"/>
        </w:rPr>
        <w:t>3. Incentivise</w:t>
      </w:r>
    </w:p>
    <w:p>
      <w:pPr>
        <w:spacing w:after="160"/>
      </w:pPr>
      <w:r>
        <w:rPr>
          <w:b w:val="0"/>
          <w:i w:val="0"/>
          <w:sz w:val="22"/>
        </w:rPr>
        <w:t>Align the operator's greed with platform safety. Pay instantly on each correct scan. Lock the app when wallet runs dry. Never accumulate debt with partners.</w:t>
      </w:r>
    </w:p>
    <w:p>
      <w:pPr>
        <w:spacing w:after="40"/>
      </w:pPr>
      <w:r>
        <w:rPr>
          <w:b/>
          <w:i w:val="0"/>
          <w:color w:val="10A34A"/>
          <w:sz w:val="24"/>
        </w:rPr>
        <w:t>4. Buffer</w:t>
      </w:r>
    </w:p>
    <w:p>
      <w:pPr>
        <w:spacing w:after="160"/>
      </w:pPr>
      <w:r>
        <w:rPr>
          <w:b w:val="0"/>
          <w:i w:val="0"/>
          <w:sz w:val="22"/>
        </w:rPr>
        <w:t>Hold extra cash, extra fuel, extra time in every schedule. Optimised systems shatter; buffered systems bend.</w:t>
      </w:r>
    </w:p>
    <w:p>
      <w:pPr>
        <w:pStyle w:val="Heading2"/>
      </w:pPr>
      <w:r>
        <w:rPr>
          <w:rFonts w:ascii="Calibri" w:hAnsi="Calibri"/>
          <w:color w:val="1A1A1A"/>
          <w:sz w:val="28"/>
        </w:rPr>
        <w:t>12.3  When to use PUDO Light vs full GLOS</w:t>
      </w:r>
    </w:p>
    <w:p>
      <w:pPr>
        <w:spacing w:after="0"/>
      </w:pPr>
      <w:r>
        <w:rPr>
          <w:b/>
          <w:color w:val="1F6FB5"/>
          <w:sz w:val="17"/>
        </w:rPr>
        <w:t>[Synthesised]</w:t>
      </w:r>
    </w:p>
    <w:tbl>
      <w:tblPr>
        <w:tblW w:type="auto" w:w="0"/>
        <w:jc w:val="left"/>
        <w:tblLayout w:type="fixed"/>
        <w:tblLook w:firstColumn="1" w:firstRow="1" w:lastColumn="0" w:lastRow="0" w:noHBand="0" w:noVBand="1" w:val="04A0"/>
      </w:tblPr>
      <w:tblGrid>
        <w:gridCol w:w="4986"/>
        <w:gridCol w:w="4986"/>
      </w:tblGrid>
      <w:tr>
        <w:tc>
          <w:tcPr>
            <w:tcW w:type="dxa" w:w="5328"/>
            <w:shd w:val="clear" w:color="auto" w:fill="1B1B1B"/>
            <w:tcBorders>
              <w:top w:val="single" w:sz="2" w:color="333333"/>
              <w:left w:val="single" w:sz="2" w:color="333333"/>
              <w:bottom w:val="single" w:sz="2" w:color="333333"/>
              <w:right w:val="single" w:sz="2" w:color="333333"/>
            </w:tcBorders>
          </w:tcPr>
          <w:p>
            <w:r/>
            <w:r>
              <w:rPr>
                <w:b/>
                <w:color w:val="FFFFFF"/>
                <w:sz w:val="20"/>
              </w:rPr>
              <w:t>Context</w:t>
            </w:r>
          </w:p>
        </w:tc>
        <w:tc>
          <w:tcPr>
            <w:tcW w:type="dxa" w:w="4032"/>
            <w:shd w:val="clear" w:color="auto" w:fill="1B1B1B"/>
            <w:tcBorders>
              <w:top w:val="single" w:sz="2" w:color="333333"/>
              <w:left w:val="single" w:sz="2" w:color="333333"/>
              <w:bottom w:val="single" w:sz="2" w:color="333333"/>
              <w:right w:val="single" w:sz="2" w:color="333333"/>
            </w:tcBorders>
          </w:tcPr>
          <w:p>
            <w:r/>
            <w:r>
              <w:rPr>
                <w:b/>
                <w:color w:val="FFFFFF"/>
                <w:sz w:val="20"/>
              </w:rPr>
              <w:t>Recommended</w:t>
            </w:r>
          </w:p>
        </w:tc>
      </w:tr>
      <w:tr>
        <w:tc>
          <w:tcPr>
            <w:tcW w:type="dxa" w:w="5328"/>
            <w:tcBorders>
              <w:top w:val="single" w:sz="2" w:color="CCCCCC"/>
              <w:left w:val="single" w:sz="2" w:color="CCCCCC"/>
              <w:bottom w:val="single" w:sz="2" w:color="CCCCCC"/>
              <w:right w:val="single" w:sz="2" w:color="CCCCCC"/>
            </w:tcBorders>
          </w:tcPr>
          <w:p>
            <w:r/>
            <w:r>
              <w:rPr>
                <w:sz w:val="20"/>
              </w:rPr>
              <w:t>Cross-border B2B air/ocean freight</w:t>
            </w:r>
          </w:p>
        </w:tc>
        <w:tc>
          <w:tcPr>
            <w:tcW w:type="dxa" w:w="4032"/>
            <w:tcBorders>
              <w:top w:val="single" w:sz="2" w:color="CCCCCC"/>
              <w:left w:val="single" w:sz="2" w:color="CCCCCC"/>
              <w:bottom w:val="single" w:sz="2" w:color="CCCCCC"/>
              <w:right w:val="single" w:sz="2" w:color="CCCCCC"/>
            </w:tcBorders>
          </w:tcPr>
          <w:p>
            <w:r/>
            <w:r>
              <w:rPr>
                <w:sz w:val="20"/>
              </w:rPr>
              <w:t>Full GLOS (all modules)</w:t>
            </w:r>
          </w:p>
        </w:tc>
      </w:tr>
      <w:tr>
        <w:tc>
          <w:tcPr>
            <w:tcW w:type="dxa" w:w="5328"/>
            <w:shd w:val="clear" w:color="auto" w:fill="F7F7F7"/>
            <w:tcBorders>
              <w:top w:val="single" w:sz="2" w:color="CCCCCC"/>
              <w:left w:val="single" w:sz="2" w:color="CCCCCC"/>
              <w:bottom w:val="single" w:sz="2" w:color="CCCCCC"/>
              <w:right w:val="single" w:sz="2" w:color="CCCCCC"/>
            </w:tcBorders>
          </w:tcPr>
          <w:p>
            <w:r/>
            <w:r>
              <w:rPr>
                <w:sz w:val="20"/>
              </w:rPr>
              <w:t>Regional contracted line-haul with EDI carriers</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GLOS Phases 1–2</w:t>
            </w:r>
          </w:p>
        </w:tc>
      </w:tr>
      <w:tr>
        <w:tc>
          <w:tcPr>
            <w:tcW w:type="dxa" w:w="5328"/>
            <w:tcBorders>
              <w:top w:val="single" w:sz="2" w:color="CCCCCC"/>
              <w:left w:val="single" w:sz="2" w:color="CCCCCC"/>
              <w:bottom w:val="single" w:sz="2" w:color="CCCCCC"/>
              <w:right w:val="single" w:sz="2" w:color="CCCCCC"/>
            </w:tcBorders>
          </w:tcPr>
          <w:p>
            <w:r/>
            <w:r>
              <w:rPr>
                <w:sz w:val="20"/>
              </w:rPr>
              <w:t>Last-mile within OECD city with smartphone penetration</w:t>
            </w:r>
          </w:p>
        </w:tc>
        <w:tc>
          <w:tcPr>
            <w:tcW w:type="dxa" w:w="4032"/>
            <w:tcBorders>
              <w:top w:val="single" w:sz="2" w:color="CCCCCC"/>
              <w:left w:val="single" w:sz="2" w:color="CCCCCC"/>
              <w:bottom w:val="single" w:sz="2" w:color="CCCCCC"/>
              <w:right w:val="single" w:sz="2" w:color="CCCCCC"/>
            </w:tcBorders>
          </w:tcPr>
          <w:p>
            <w:r/>
            <w:r>
              <w:rPr>
                <w:sz w:val="20"/>
              </w:rPr>
              <w:t>GLOS Phase 2 (M3, M5, SSE)</w:t>
            </w:r>
          </w:p>
        </w:tc>
      </w:tr>
      <w:tr>
        <w:tc>
          <w:tcPr>
            <w:tcW w:type="dxa" w:w="5328"/>
            <w:shd w:val="clear" w:color="auto" w:fill="F7F7F7"/>
            <w:tcBorders>
              <w:top w:val="single" w:sz="2" w:color="CCCCCC"/>
              <w:left w:val="single" w:sz="2" w:color="CCCCCC"/>
              <w:bottom w:val="single" w:sz="2" w:color="CCCCCC"/>
              <w:right w:val="single" w:sz="2" w:color="CCCCCC"/>
            </w:tcBorders>
          </w:tcPr>
          <w:p>
            <w:r/>
            <w:r>
              <w:rPr>
                <w:sz w:val="20"/>
              </w:rPr>
              <w:t>Last-mile in a sub-Saharan market town with patchy 3G</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PUDO Light</w:t>
            </w:r>
          </w:p>
        </w:tc>
      </w:tr>
      <w:tr>
        <w:tc>
          <w:tcPr>
            <w:tcW w:type="dxa" w:w="5328"/>
            <w:tcBorders>
              <w:top w:val="single" w:sz="2" w:color="CCCCCC"/>
              <w:left w:val="single" w:sz="2" w:color="CCCCCC"/>
              <w:bottom w:val="single" w:sz="2" w:color="CCCCCC"/>
              <w:right w:val="single" w:sz="2" w:color="CCCCCC"/>
            </w:tcBorders>
          </w:tcPr>
          <w:p>
            <w:r/>
            <w:r>
              <w:rPr>
                <w:sz w:val="20"/>
              </w:rPr>
              <w:t>Bus-corridor parcel network without street addresses</w:t>
            </w:r>
          </w:p>
        </w:tc>
        <w:tc>
          <w:tcPr>
            <w:tcW w:type="dxa" w:w="4032"/>
            <w:tcBorders>
              <w:top w:val="single" w:sz="2" w:color="CCCCCC"/>
              <w:left w:val="single" w:sz="2" w:color="CCCCCC"/>
              <w:bottom w:val="single" w:sz="2" w:color="CCCCCC"/>
              <w:right w:val="single" w:sz="2" w:color="CCCCCC"/>
            </w:tcBorders>
          </w:tcPr>
          <w:p>
            <w:r/>
            <w:r>
              <w:rPr>
                <w:sz w:val="20"/>
              </w:rPr>
              <w:t>PUDO Light</w:t>
            </w:r>
          </w:p>
        </w:tc>
      </w:tr>
      <w:tr>
        <w:tc>
          <w:tcPr>
            <w:tcW w:type="dxa" w:w="5328"/>
            <w:shd w:val="clear" w:color="auto" w:fill="F7F7F7"/>
            <w:tcBorders>
              <w:top w:val="single" w:sz="2" w:color="CCCCCC"/>
              <w:left w:val="single" w:sz="2" w:color="CCCCCC"/>
              <w:bottom w:val="single" w:sz="2" w:color="CCCCCC"/>
              <w:right w:val="single" w:sz="2" w:color="CCCCCC"/>
            </w:tcBorders>
          </w:tcPr>
          <w:p>
            <w:r/>
            <w:r>
              <w:rPr>
                <w:sz w:val="20"/>
              </w:rPr>
              <w:t>Emerging market where shopkeepers will be the network</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PUDO Light</w:t>
            </w:r>
          </w:p>
        </w:tc>
      </w:tr>
    </w:tbl>
    <w:p/>
    <w:p>
      <w:r>
        <w:br w:type="page"/>
      </w:r>
    </w:p>
    <w:p>
      <w:pPr>
        <w:pStyle w:val="Heading1"/>
      </w:pPr>
      <w:r>
        <w:rPr>
          <w:rFonts w:ascii="Calibri" w:hAnsi="Calibri"/>
          <w:color w:val="10A34A"/>
          <w:sz w:val="40"/>
        </w:rPr>
        <w:t>Chapter 13.  GLOS ↔ PUDO Light Crosswalk</w:t>
      </w:r>
    </w:p>
    <w:p>
      <w:pPr>
        <w:pBdr>
          <w:bottom w:val="single" w:sz="6" w:space="1" w:color="CCCCCC"/>
        </w:pBdr>
      </w:pPr>
    </w:p>
    <w:p>
      <w:pPr>
        <w:spacing w:after="0"/>
      </w:pPr>
      <w:r>
        <w:rPr>
          <w:b/>
          <w:color w:val="1F6FB5"/>
          <w:sz w:val="17"/>
        </w:rPr>
        <w:t>[Synthesised]</w:t>
      </w:r>
    </w:p>
    <w:p>
      <w:pPr>
        <w:spacing w:after="160"/>
      </w:pPr>
      <w:r>
        <w:rPr>
          <w:b w:val="0"/>
          <w:i w:val="0"/>
          <w:sz w:val="22"/>
        </w:rPr>
        <w:t>This crosswalk shows how every GLOS module maps to the corresponding PUDO Light feature. The third column is what is deliberately deferred to a future graduation onto the full GLOS surface.</w:t>
      </w:r>
    </w:p>
    <w:tbl>
      <w:tblPr>
        <w:tblW w:type="auto" w:w="0"/>
        <w:jc w:val="left"/>
        <w:tblLayout w:type="fixed"/>
        <w:tblLook w:firstColumn="1" w:firstRow="1" w:lastColumn="0" w:lastRow="0" w:noHBand="0" w:noVBand="1" w:val="04A0"/>
      </w:tblPr>
      <w:tblGrid>
        <w:gridCol w:w="3324"/>
        <w:gridCol w:w="3324"/>
        <w:gridCol w:w="3324"/>
      </w:tblGrid>
      <w:tr>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GLOS module</w:t>
            </w:r>
          </w:p>
        </w:tc>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PUDO Light equivalent</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Deferred to graduation</w:t>
            </w:r>
          </w:p>
        </w:tc>
      </w:tr>
      <w:tr>
        <w:tc>
          <w:tcPr>
            <w:tcW w:type="dxa" w:w="2016"/>
            <w:tcBorders>
              <w:top w:val="single" w:sz="2" w:color="CCCCCC"/>
              <w:left w:val="single" w:sz="2" w:color="CCCCCC"/>
              <w:bottom w:val="single" w:sz="2" w:color="CCCCCC"/>
              <w:right w:val="single" w:sz="2" w:color="CCCCCC"/>
            </w:tcBorders>
          </w:tcPr>
          <w:p>
            <w:r/>
            <w:r>
              <w:rPr>
                <w:sz w:val="20"/>
              </w:rPr>
              <w:t>M1 UDIW</w:t>
            </w:r>
          </w:p>
        </w:tc>
        <w:tc>
          <w:tcPr>
            <w:tcW w:type="dxa" w:w="3888"/>
            <w:tcBorders>
              <w:top w:val="single" w:sz="2" w:color="CCCCCC"/>
              <w:left w:val="single" w:sz="2" w:color="CCCCCC"/>
              <w:bottom w:val="single" w:sz="2" w:color="CCCCCC"/>
              <w:right w:val="single" w:sz="2" w:color="CCCCCC"/>
            </w:tcBorders>
          </w:tcPr>
          <w:p>
            <w:r/>
            <w:r>
              <w:rPr>
                <w:sz w:val="20"/>
              </w:rPr>
              <w:t>users / wallets / ledger_entries SQL tables; IMEI-bound login; Tier 1 customer + Tier 2 agent only.</w:t>
            </w:r>
          </w:p>
        </w:tc>
        <w:tc>
          <w:tcPr>
            <w:tcW w:type="dxa" w:w="3456"/>
            <w:tcBorders>
              <w:top w:val="single" w:sz="2" w:color="CCCCCC"/>
              <w:left w:val="single" w:sz="2" w:color="CCCCCC"/>
              <w:bottom w:val="single" w:sz="2" w:color="CCCCCC"/>
              <w:right w:val="single" w:sz="2" w:color="CCCCCC"/>
            </w:tcBorders>
          </w:tcPr>
          <w:p>
            <w:r/>
            <w:r>
              <w:rPr>
                <w:sz w:val="20"/>
              </w:rPr>
              <w:t>DIDs, VCs, ZK proofs, portable reputation, multi-currency wallet, EWA, lending.</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M1-ONB</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5-state machine: DRAFT → KYC_PENDING → APPROVED_UNFUNDED → ACTIVE → LOCKED.</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Pluggable global KYC providers, jurisdictional routing, automated background checks.</w:t>
            </w:r>
          </w:p>
        </w:tc>
      </w:tr>
      <w:tr>
        <w:tc>
          <w:tcPr>
            <w:tcW w:type="dxa" w:w="2016"/>
            <w:tcBorders>
              <w:top w:val="single" w:sz="2" w:color="CCCCCC"/>
              <w:left w:val="single" w:sz="2" w:color="CCCCCC"/>
              <w:bottom w:val="single" w:sz="2" w:color="CCCCCC"/>
              <w:right w:val="single" w:sz="2" w:color="CCCCCC"/>
            </w:tcBorders>
          </w:tcPr>
          <w:p>
            <w:r/>
            <w:r>
              <w:rPr>
                <w:sz w:val="20"/>
              </w:rPr>
              <w:t>M2 UDS</w:t>
            </w:r>
          </w:p>
        </w:tc>
        <w:tc>
          <w:tcPr>
            <w:tcW w:type="dxa" w:w="3888"/>
            <w:tcBorders>
              <w:top w:val="single" w:sz="2" w:color="CCCCCC"/>
              <w:left w:val="single" w:sz="2" w:color="CCCCCC"/>
              <w:bottom w:val="single" w:sz="2" w:color="CCCCCC"/>
              <w:right w:val="single" w:sz="2" w:color="CCCCCC"/>
            </w:tcBorders>
          </w:tcPr>
          <w:p>
            <w:r/>
            <w:r>
              <w:rPr>
                <w:sz w:val="20"/>
              </w:rPr>
              <w:t>Pre-printed QR roll + 4 size buttons + destination dropdown + mandatory drop-off photo.</w:t>
            </w:r>
          </w:p>
        </w:tc>
        <w:tc>
          <w:tcPr>
            <w:tcW w:type="dxa" w:w="3456"/>
            <w:tcBorders>
              <w:top w:val="single" w:sz="2" w:color="CCCCCC"/>
              <w:left w:val="single" w:sz="2" w:color="CCCCCC"/>
              <w:bottom w:val="single" w:sz="2" w:color="CCCCCC"/>
              <w:right w:val="single" w:sz="2" w:color="CCCCCC"/>
            </w:tcBorders>
          </w:tcPr>
          <w:p>
            <w:r/>
            <w:r>
              <w:rPr>
                <w:sz w:val="20"/>
              </w:rPr>
              <w:t>Universal e-waybill, blockchain anchoring, multi-modal data, HS code lookup, smart label overlay.</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M3 DME</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Static bus corridors + bus-vs-truck heuristic (load &lt; 500 kg ⇒ Bus).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Real-time AI matching, dynamic pricing, multi-objective optimisation, fairness dashboard.</w:t>
            </w:r>
          </w:p>
        </w:tc>
      </w:tr>
      <w:tr>
        <w:tc>
          <w:tcPr>
            <w:tcW w:type="dxa" w:w="2016"/>
            <w:tcBorders>
              <w:top w:val="single" w:sz="2" w:color="CCCCCC"/>
              <w:left w:val="single" w:sz="2" w:color="CCCCCC"/>
              <w:bottom w:val="single" w:sz="2" w:color="CCCCCC"/>
              <w:right w:val="single" w:sz="2" w:color="CCCCCC"/>
            </w:tcBorders>
          </w:tcPr>
          <w:p>
            <w:r/>
            <w:r>
              <w:rPr>
                <w:sz w:val="20"/>
              </w:rPr>
              <w:t>M4 VTT</w:t>
            </w:r>
          </w:p>
        </w:tc>
        <w:tc>
          <w:tcPr>
            <w:tcW w:type="dxa" w:w="3888"/>
            <w:tcBorders>
              <w:top w:val="single" w:sz="2" w:color="CCCCCC"/>
              <w:left w:val="single" w:sz="2" w:color="CCCCCC"/>
              <w:bottom w:val="single" w:sz="2" w:color="CCCCCC"/>
              <w:right w:val="single" w:sz="2" w:color="CCCCCC"/>
            </w:tcBorders>
          </w:tcPr>
          <w:p>
            <w:r/>
            <w:r>
              <w:rPr>
                <w:sz w:val="20"/>
              </w:rPr>
              <w:t>Scan-based handover ledger; SMS / WhatsApp tracking link; auto-flags for Stagnant Inventory, Ghost Bus, Connectivity Loss.</w:t>
            </w:r>
          </w:p>
        </w:tc>
        <w:tc>
          <w:tcPr>
            <w:tcW w:type="dxa" w:w="3456"/>
            <w:tcBorders>
              <w:top w:val="single" w:sz="2" w:color="CCCCCC"/>
              <w:left w:val="single" w:sz="2" w:color="CCCCCC"/>
              <w:bottom w:val="single" w:sz="2" w:color="CCCCCC"/>
              <w:right w:val="single" w:sz="2" w:color="CCCCCC"/>
            </w:tcBorders>
          </w:tcPr>
          <w:p>
            <w:r/>
            <w:r>
              <w:rPr>
                <w:sz w:val="20"/>
              </w:rPr>
              <w:t>AIS / EDI / IoT ingestion, predictive ETA, geofence library, audit-export to blockchain.</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M5 TRL</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Star rating per parcel + agent retention metric; manual dispute resolution.</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Bayesian reputation, multi-dimensional scoring, trust badges, Sybil-detection AI.</w:t>
            </w:r>
          </w:p>
        </w:tc>
      </w:tr>
      <w:tr>
        <w:tc>
          <w:tcPr>
            <w:tcW w:type="dxa" w:w="2016"/>
            <w:tcBorders>
              <w:top w:val="single" w:sz="2" w:color="CCCCCC"/>
              <w:left w:val="single" w:sz="2" w:color="CCCCCC"/>
              <w:bottom w:val="single" w:sz="2" w:color="CCCCCC"/>
              <w:right w:val="single" w:sz="2" w:color="CCCCCC"/>
            </w:tcBorders>
          </w:tcPr>
          <w:p>
            <w:r/>
            <w:r>
              <w:rPr>
                <w:sz w:val="20"/>
              </w:rPr>
              <w:t>SSE</w:t>
            </w:r>
          </w:p>
        </w:tc>
        <w:tc>
          <w:tcPr>
            <w:tcW w:type="dxa" w:w="3888"/>
            <w:tcBorders>
              <w:top w:val="single" w:sz="2" w:color="CCCCCC"/>
              <w:left w:val="single" w:sz="2" w:color="CCCCCC"/>
              <w:bottom w:val="single" w:sz="2" w:color="CCCCCC"/>
              <w:right w:val="single" w:sz="2" w:color="CCCCCC"/>
            </w:tcBorders>
          </w:tcPr>
          <w:p>
            <w:r/>
            <w:r>
              <w:rPr>
                <w:sz w:val="20"/>
              </w:rPr>
              <w:t>Pre-paid wallet (Ch 16) with 5-min void window; cash in operator's pocket; per-handover labour fee.</w:t>
            </w:r>
          </w:p>
        </w:tc>
        <w:tc>
          <w:tcPr>
            <w:tcW w:type="dxa" w:w="3456"/>
            <w:tcBorders>
              <w:top w:val="single" w:sz="2" w:color="CCCCCC"/>
              <w:left w:val="single" w:sz="2" w:color="CCCCCC"/>
              <w:bottom w:val="single" w:sz="2" w:color="CCCCCC"/>
              <w:right w:val="single" w:sz="2" w:color="CCCCCC"/>
            </w:tcBorders>
          </w:tcPr>
          <w:p>
            <w:r/>
            <w:r>
              <w:rPr>
                <w:sz w:val="20"/>
              </w:rPr>
              <w:t>Programmable escrow, smart invoices, FX engine, EWA, factoring, tiered dispute resolution.</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M6 APIG</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Internal REST API (Appendix C); bearer-token auth; OpenAPI doc.</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Public marketplace, SDKs, sandbox, monetised tiers, certified apps.</w:t>
            </w:r>
          </w:p>
        </w:tc>
      </w:tr>
      <w:tr>
        <w:tc>
          <w:tcPr>
            <w:tcW w:type="dxa" w:w="2016"/>
            <w:tcBorders>
              <w:top w:val="single" w:sz="2" w:color="CCCCCC"/>
              <w:left w:val="single" w:sz="2" w:color="CCCCCC"/>
              <w:bottom w:val="single" w:sz="2" w:color="CCCCCC"/>
              <w:right w:val="single" w:sz="2" w:color="CCCCCC"/>
            </w:tcBorders>
          </w:tcPr>
          <w:p>
            <w:r/>
            <w:r>
              <w:rPr>
                <w:sz w:val="20"/>
              </w:rPr>
              <w:t>M7 AIOCT</w:t>
            </w:r>
          </w:p>
        </w:tc>
        <w:tc>
          <w:tcPr>
            <w:tcW w:type="dxa" w:w="3888"/>
            <w:tcBorders>
              <w:top w:val="single" w:sz="2" w:color="CCCCCC"/>
              <w:left w:val="single" w:sz="2" w:color="CCCCCC"/>
              <w:bottom w:val="single" w:sz="2" w:color="CCCCCC"/>
              <w:right w:val="single" w:sz="2" w:color="CCCCCC"/>
            </w:tcBorders>
          </w:tcPr>
          <w:p>
            <w:r/>
            <w:r>
              <w:rPr>
                <w:sz w:val="20"/>
              </w:rPr>
              <w:t>Dashboard module: 4 KPI counters + critical alerts list; manual exception triage.</w:t>
            </w:r>
          </w:p>
        </w:tc>
        <w:tc>
          <w:tcPr>
            <w:tcW w:type="dxa" w:w="3456"/>
            <w:tcBorders>
              <w:top w:val="single" w:sz="2" w:color="CCCCCC"/>
              <w:left w:val="single" w:sz="2" w:color="CCCCCC"/>
              <w:bottom w:val="single" w:sz="2" w:color="CCCCCC"/>
              <w:right w:val="single" w:sz="2" w:color="CCCCCC"/>
            </w:tcBorders>
          </w:tcPr>
          <w:p>
            <w:r/>
            <w:r>
              <w:rPr>
                <w:sz w:val="20"/>
              </w:rPr>
              <w:t>Digital twin graph, predictive ETA, autonomous policies, what-if simulator, carbon optimiser.</w:t>
            </w:r>
          </w:p>
        </w:tc>
      </w:tr>
    </w:tbl>
    <w:p/>
    <w:tbl>
      <w:tblPr>
        <w:tblW w:type="auto" w:w="0"/>
        <w:tblLook w:firstColumn="1" w:firstRow="1" w:lastColumn="0" w:lastRow="0" w:noHBand="0" w:noVBand="1" w:val="04A0"/>
      </w:tblPr>
      <w:tblGrid>
        <w:gridCol w:w="9972"/>
      </w:tblGrid>
      <w:tr>
        <w:tc>
          <w:tcPr>
            <w:tcW w:type="dxa" w:w="9972"/>
            <w:shd w:val="clear" w:color="auto" w:fill="DEEAF6"/>
            <w:tcBorders>
              <w:top w:val="single" w:sz="2" w:color="CCCCCC"/>
              <w:left w:val="single" w:sz="2" w:color="CCCCCC"/>
              <w:bottom w:val="single" w:sz="2" w:color="CCCCCC"/>
              <w:right w:val="single" w:sz="2" w:color="CCCCCC"/>
            </w:tcBorders>
          </w:tcPr>
          <w:p>
            <w:r/>
            <w:r>
              <w:rPr>
                <w:b/>
                <w:color w:val="1F6FB5"/>
                <w:sz w:val="18"/>
              </w:rPr>
              <w:t xml:space="preserve">[ SYNTHESISED ]  </w:t>
            </w:r>
            <w:r>
              <w:rPr>
                <w:color w:val="1A1A1A"/>
                <w:sz w:val="20"/>
              </w:rPr>
              <w:t>Notice that PUDO Light is a strict subset of GLOS — no feature contradicts the mother OS. This is deliberate. Light-edition networks should be able to upgrade onto Phase 2 modules without schema migration: the data model in users / wallets / ledger_entries is the same that M1 stores its operational core against.</w:t>
            </w:r>
          </w:p>
        </w:tc>
      </w:tr>
    </w:tbl>
    <w:p/>
    <w:p>
      <w:r>
        <w:br w:type="page"/>
      </w:r>
    </w:p>
    <w:p>
      <w:pPr>
        <w:pStyle w:val="Heading1"/>
      </w:pPr>
      <w:r>
        <w:rPr>
          <w:rFonts w:ascii="Calibri" w:hAnsi="Calibri"/>
          <w:color w:val="10A34A"/>
          <w:sz w:val="40"/>
        </w:rPr>
        <w:t>Chapter 14.  Control Tower Plug-In Modules</w:t>
      </w:r>
    </w:p>
    <w:p>
      <w:pPr>
        <w:pBdr>
          <w:bottom w:val="single" w:sz="6" w:space="1" w:color="CCCCCC"/>
        </w:pBdr>
      </w:pPr>
    </w:p>
    <w:p>
      <w:pPr>
        <w:spacing w:after="0"/>
      </w:pPr>
      <w:r>
        <w:rPr>
          <w:b/>
          <w:color w:val="10A34A"/>
          <w:sz w:val="17"/>
        </w:rPr>
        <w:t>[Source: PUDO Light]</w:t>
      </w:r>
    </w:p>
    <w:p>
      <w:pPr>
        <w:spacing w:after="160"/>
      </w:pPr>
      <w:r>
        <w:rPr>
          <w:b w:val="0"/>
          <w:i w:val="0"/>
          <w:sz w:val="22"/>
        </w:rPr>
        <w:t>PUDO Light exposes five decoupled plug-in modules through the Control Tower web app. They map roughly to GLOS M7 (Dashboard), M1 (Agents), SSE (Finance), M4 (Map), and M5+VTT search (User / Support). Each module is independently deployable: a network operator can launch with Agents + Finance and add Map once GPS coverage justifies it.</w:t>
      </w:r>
    </w:p>
    <w:p>
      <w:pPr>
        <w:pStyle w:val="Heading2"/>
      </w:pPr>
      <w:r>
        <w:rPr>
          <w:rFonts w:ascii="Calibri" w:hAnsi="Calibri"/>
          <w:color w:val="1A1A1A"/>
          <w:sz w:val="28"/>
        </w:rPr>
        <w:t>14.1  Dashboard module  ↔  GLOS M7 AIOCT (lite)</w:t>
      </w:r>
    </w:p>
    <w:p>
      <w:pPr>
        <w:spacing w:after="80"/>
      </w:pPr>
      <w:r>
        <w:rPr>
          <w:b w:val="0"/>
          <w:i w:val="0"/>
          <w:sz w:val="22"/>
        </w:rPr>
        <w:t>The only module an executive should need. Answers three questions in under five seconds.</w:t>
      </w:r>
    </w:p>
    <w:tbl>
      <w:tblPr>
        <w:tblW w:type="auto" w:w="0"/>
        <w:jc w:val="left"/>
        <w:tblLayout w:type="fixed"/>
        <w:tblLook w:firstColumn="1" w:firstRow="1" w:lastColumn="0" w:lastRow="0" w:noHBand="0" w:noVBand="1" w:val="04A0"/>
      </w:tblPr>
      <w:tblGrid>
        <w:gridCol w:w="3324"/>
        <w:gridCol w:w="3324"/>
        <w:gridCol w:w="3324"/>
      </w:tblGrid>
      <w:tr>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Question</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Widget</w:t>
            </w:r>
          </w:p>
        </w:tc>
        <w:tc>
          <w:tcPr>
            <w:tcW w:type="dxa" w:w="3600"/>
            <w:shd w:val="clear" w:color="auto" w:fill="1B1B1B"/>
            <w:tcBorders>
              <w:top w:val="single" w:sz="2" w:color="333333"/>
              <w:left w:val="single" w:sz="2" w:color="333333"/>
              <w:bottom w:val="single" w:sz="2" w:color="333333"/>
              <w:right w:val="single" w:sz="2" w:color="333333"/>
            </w:tcBorders>
          </w:tcPr>
          <w:p>
            <w:r/>
            <w:r>
              <w:rPr>
                <w:b/>
                <w:color w:val="FFFFFF"/>
                <w:sz w:val="20"/>
              </w:rPr>
              <w:t>Failure threshold</w:t>
            </w:r>
          </w:p>
        </w:tc>
      </w:tr>
      <w:tr>
        <w:tc>
          <w:tcPr>
            <w:tcW w:type="dxa" w:w="2592"/>
            <w:tcBorders>
              <w:top w:val="single" w:sz="2" w:color="CCCCCC"/>
              <w:left w:val="single" w:sz="2" w:color="CCCCCC"/>
              <w:bottom w:val="single" w:sz="2" w:color="CCCCCC"/>
              <w:right w:val="single" w:sz="2" w:color="CCCCCC"/>
            </w:tcBorders>
          </w:tcPr>
          <w:p>
            <w:r/>
            <w:r>
              <w:rPr>
                <w:sz w:val="20"/>
              </w:rPr>
              <w:t>Is the network moving?</w:t>
            </w:r>
          </w:p>
        </w:tc>
        <w:tc>
          <w:tcPr>
            <w:tcW w:type="dxa" w:w="2880"/>
            <w:tcBorders>
              <w:top w:val="single" w:sz="2" w:color="CCCCCC"/>
              <w:left w:val="single" w:sz="2" w:color="CCCCCC"/>
              <w:bottom w:val="single" w:sz="2" w:color="CCCCCC"/>
              <w:right w:val="single" w:sz="2" w:color="CCCCCC"/>
            </w:tcBorders>
          </w:tcPr>
          <w:p>
            <w:r/>
            <w:r>
              <w:rPr>
                <w:sz w:val="20"/>
              </w:rPr>
              <w:t>Total Parcels in Transit</w:t>
            </w:r>
          </w:p>
        </w:tc>
        <w:tc>
          <w:tcPr>
            <w:tcW w:type="dxa" w:w="3600"/>
            <w:tcBorders>
              <w:top w:val="single" w:sz="2" w:color="CCCCCC"/>
              <w:left w:val="single" w:sz="2" w:color="CCCCCC"/>
              <w:bottom w:val="single" w:sz="2" w:color="CCCCCC"/>
              <w:right w:val="single" w:sz="2" w:color="CCCCCC"/>
            </w:tcBorders>
          </w:tcPr>
          <w:p>
            <w:r/>
            <w:r>
              <w:rPr>
                <w:sz w:val="20"/>
              </w:rPr>
              <w:t>Drops &gt; 20% vs. 7-day avg</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Are my agents online?</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Active Agents x / y Online</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&lt; 70% of expected online</w:t>
            </w:r>
          </w:p>
        </w:tc>
      </w:tr>
      <w:tr>
        <w:tc>
          <w:tcPr>
            <w:tcW w:type="dxa" w:w="2592"/>
            <w:tcBorders>
              <w:top w:val="single" w:sz="2" w:color="CCCCCC"/>
              <w:left w:val="single" w:sz="2" w:color="CCCCCC"/>
              <w:bottom w:val="single" w:sz="2" w:color="CCCCCC"/>
              <w:right w:val="single" w:sz="2" w:color="CCCCCC"/>
            </w:tcBorders>
          </w:tcPr>
          <w:p>
            <w:r/>
            <w:r>
              <w:rPr>
                <w:sz w:val="20"/>
              </w:rPr>
              <w:t>Is money flowing?</w:t>
            </w:r>
          </w:p>
        </w:tc>
        <w:tc>
          <w:tcPr>
            <w:tcW w:type="dxa" w:w="2880"/>
            <w:tcBorders>
              <w:top w:val="single" w:sz="2" w:color="CCCCCC"/>
              <w:left w:val="single" w:sz="2" w:color="CCCCCC"/>
              <w:bottom w:val="single" w:sz="2" w:color="CCCCCC"/>
              <w:right w:val="single" w:sz="2" w:color="CCCCCC"/>
            </w:tcBorders>
          </w:tcPr>
          <w:p>
            <w:r/>
            <w:r>
              <w:rPr>
                <w:sz w:val="20"/>
              </w:rPr>
              <w:t>System Float ($)</w:t>
            </w:r>
          </w:p>
        </w:tc>
        <w:tc>
          <w:tcPr>
            <w:tcW w:type="dxa" w:w="3600"/>
            <w:tcBorders>
              <w:top w:val="single" w:sz="2" w:color="CCCCCC"/>
              <w:left w:val="single" w:sz="2" w:color="CCCCCC"/>
              <w:bottom w:val="single" w:sz="2" w:color="CCCCCC"/>
              <w:right w:val="single" w:sz="2" w:color="CCCCCC"/>
            </w:tcBorders>
          </w:tcPr>
          <w:p>
            <w:r/>
            <w:r>
              <w:rPr>
                <w:sz w:val="20"/>
              </w:rPr>
              <w:t>Drops below operational floor</w:t>
            </w:r>
          </w:p>
        </w:tc>
      </w:tr>
      <w:tr>
        <w:tc>
          <w:tcPr>
            <w:tcW w:type="dxa" w:w="2592"/>
            <w:shd w:val="clear" w:color="auto" w:fill="F7F7F7"/>
            <w:tcBorders>
              <w:top w:val="single" w:sz="2" w:color="CCCCCC"/>
              <w:left w:val="single" w:sz="2" w:color="CCCCCC"/>
              <w:bottom w:val="single" w:sz="2" w:color="CCCCCC"/>
              <w:right w:val="single" w:sz="2" w:color="CCCCCC"/>
            </w:tcBorders>
          </w:tcPr>
          <w:p>
            <w:r/>
            <w:r>
              <w:rPr>
                <w:sz w:val="20"/>
              </w:rPr>
              <w:t>What's on fire?</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Critical Alerts (count)</w:t>
            </w:r>
          </w:p>
        </w:tc>
        <w:tc>
          <w:tcPr>
            <w:tcW w:type="dxa" w:w="3600"/>
            <w:shd w:val="clear" w:color="auto" w:fill="F7F7F7"/>
            <w:tcBorders>
              <w:top w:val="single" w:sz="2" w:color="CCCCCC"/>
              <w:left w:val="single" w:sz="2" w:color="CCCCCC"/>
              <w:bottom w:val="single" w:sz="2" w:color="CCCCCC"/>
              <w:right w:val="single" w:sz="2" w:color="CCCCCC"/>
            </w:tcBorders>
          </w:tcPr>
          <w:p>
            <w:r/>
            <w:r>
              <w:rPr>
                <w:sz w:val="20"/>
              </w:rPr>
              <w:t>Any non-zero count</w:t>
            </w:r>
          </w:p>
        </w:tc>
      </w:tr>
    </w:tbl>
    <w:p/>
    <w:p>
      <w:pPr>
        <w:pStyle w:val="ListBullet"/>
        <w:ind w:left="360"/>
      </w:pPr>
      <w:r>
        <w:t>KPI Header (4 cards)</w:t>
      </w:r>
    </w:p>
    <w:p>
      <w:pPr>
        <w:pStyle w:val="ListBullet"/>
        <w:ind w:left="360"/>
      </w:pPr>
      <w:r>
        <w:t>Daily Parcel Volume — line chart, 7 days</w:t>
      </w:r>
    </w:p>
    <w:p>
      <w:pPr>
        <w:pStyle w:val="ListBullet"/>
        <w:ind w:left="360"/>
      </w:pPr>
      <w:r>
        <w:t>Parcel Status Breakdown — pie</w:t>
      </w:r>
    </w:p>
    <w:p>
      <w:pPr>
        <w:pStyle w:val="ListBullet"/>
        <w:ind w:left="360"/>
      </w:pPr>
      <w:r>
        <w:t>Live Activity Feed — last 20 events</w:t>
      </w:r>
    </w:p>
    <w:p>
      <w:pPr>
        <w:pStyle w:val="Heading2"/>
      </w:pPr>
      <w:r>
        <w:rPr>
          <w:rFonts w:ascii="Calibri" w:hAnsi="Calibri"/>
          <w:color w:val="1A1A1A"/>
          <w:sz w:val="28"/>
        </w:rPr>
        <w:t>14.2  Agents module  ↔  GLOS M1 UDIW (Tiers 1–2)</w:t>
      </w:r>
    </w:p>
    <w:p>
      <w:pPr>
        <w:spacing w:after="0"/>
      </w:pPr>
      <w:r>
        <w:rPr>
          <w:b/>
          <w:color w:val="10A34A"/>
          <w:sz w:val="17"/>
        </w:rPr>
        <w:t>[Source: PUDO Light]</w:t>
      </w:r>
    </w:p>
    <w:p>
      <w:pPr>
        <w:spacing w:after="80"/>
      </w:pPr>
      <w:r>
        <w:rPr>
          <w:b w:val="0"/>
          <w:i w:val="0"/>
          <w:sz w:val="22"/>
        </w:rPr>
        <w:t>Where the partner network is managed. Optimised for exception management.</w:t>
      </w:r>
    </w:p>
    <w:tbl>
      <w:tblPr>
        <w:tblW w:type="auto" w:w="0"/>
        <w:jc w:val="left"/>
        <w:tblLayout w:type="fixed"/>
        <w:tblLook w:firstColumn="1" w:firstRow="1" w:lastColumn="0" w:lastRow="0" w:noHBand="0" w:noVBand="1" w:val="04A0"/>
      </w:tblPr>
      <w:tblGrid>
        <w:gridCol w:w="3324"/>
        <w:gridCol w:w="3324"/>
        <w:gridCol w:w="3324"/>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Column</w:t>
            </w:r>
          </w:p>
        </w:tc>
        <w:tc>
          <w:tcPr>
            <w:tcW w:type="dxa" w:w="3168"/>
            <w:shd w:val="clear" w:color="auto" w:fill="1B1B1B"/>
            <w:tcBorders>
              <w:top w:val="single" w:sz="2" w:color="333333"/>
              <w:left w:val="single" w:sz="2" w:color="333333"/>
              <w:bottom w:val="single" w:sz="2" w:color="333333"/>
              <w:right w:val="single" w:sz="2" w:color="333333"/>
            </w:tcBorders>
          </w:tcPr>
          <w:p>
            <w:r/>
            <w:r>
              <w:rPr>
                <w:b/>
                <w:color w:val="FFFFFF"/>
                <w:sz w:val="20"/>
              </w:rPr>
              <w:t>Shows</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Why</w:t>
            </w:r>
          </w:p>
        </w:tc>
      </w:tr>
      <w:tr>
        <w:tc>
          <w:tcPr>
            <w:tcW w:type="dxa" w:w="2160"/>
            <w:tcBorders>
              <w:top w:val="single" w:sz="2" w:color="CCCCCC"/>
              <w:left w:val="single" w:sz="2" w:color="CCCCCC"/>
              <w:bottom w:val="single" w:sz="2" w:color="CCCCCC"/>
              <w:right w:val="single" w:sz="2" w:color="CCCCCC"/>
            </w:tcBorders>
          </w:tcPr>
          <w:p>
            <w:r/>
            <w:r>
              <w:rPr>
                <w:sz w:val="20"/>
              </w:rPr>
              <w:t>NAME / SHOP</w:t>
            </w:r>
          </w:p>
        </w:tc>
        <w:tc>
          <w:tcPr>
            <w:tcW w:type="dxa" w:w="3168"/>
            <w:tcBorders>
              <w:top w:val="single" w:sz="2" w:color="CCCCCC"/>
              <w:left w:val="single" w:sz="2" w:color="CCCCCC"/>
              <w:bottom w:val="single" w:sz="2" w:color="CCCCCC"/>
              <w:right w:val="single" w:sz="2" w:color="CCCCCC"/>
            </w:tcBorders>
          </w:tcPr>
          <w:p>
            <w:r/>
            <w:r>
              <w:rPr>
                <w:sz w:val="20"/>
              </w:rPr>
              <w:t>Agent name + shop + ID</w:t>
            </w:r>
          </w:p>
        </w:tc>
        <w:tc>
          <w:tcPr>
            <w:tcW w:type="dxa" w:w="3744"/>
            <w:tcBorders>
              <w:top w:val="single" w:sz="2" w:color="CCCCCC"/>
              <w:left w:val="single" w:sz="2" w:color="CCCCCC"/>
              <w:bottom w:val="single" w:sz="2" w:color="CCCCCC"/>
              <w:right w:val="single" w:sz="2" w:color="CCCCCC"/>
            </w:tcBorders>
          </w:tcPr>
          <w:p>
            <w:r/>
            <w:r>
              <w:rPr>
                <w:sz w:val="20"/>
              </w:rPr>
              <w:t>Identity</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ZONE / LOC</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Zone code + street / landmark</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Geographic dispatch</w:t>
            </w:r>
          </w:p>
        </w:tc>
      </w:tr>
      <w:tr>
        <w:tc>
          <w:tcPr>
            <w:tcW w:type="dxa" w:w="2160"/>
            <w:tcBorders>
              <w:top w:val="single" w:sz="2" w:color="CCCCCC"/>
              <w:left w:val="single" w:sz="2" w:color="CCCCCC"/>
              <w:bottom w:val="single" w:sz="2" w:color="CCCCCC"/>
              <w:right w:val="single" w:sz="2" w:color="CCCCCC"/>
            </w:tcBorders>
          </w:tcPr>
          <w:p>
            <w:r/>
            <w:r>
              <w:rPr>
                <w:sz w:val="20"/>
              </w:rPr>
              <w:t>STATUS</w:t>
            </w:r>
          </w:p>
        </w:tc>
        <w:tc>
          <w:tcPr>
            <w:tcW w:type="dxa" w:w="3168"/>
            <w:tcBorders>
              <w:top w:val="single" w:sz="2" w:color="CCCCCC"/>
              <w:left w:val="single" w:sz="2" w:color="CCCCCC"/>
              <w:bottom w:val="single" w:sz="2" w:color="CCCCCC"/>
              <w:right w:val="single" w:sz="2" w:color="CCCCCC"/>
            </w:tcBorders>
          </w:tcPr>
          <w:p>
            <w:r/>
            <w:r>
              <w:rPr>
                <w:sz w:val="20"/>
              </w:rPr>
              <w:t>ACTIVE / LOW BAL / LOCKED / OFFLINE / KYC REV</w:t>
            </w:r>
          </w:p>
        </w:tc>
        <w:tc>
          <w:tcPr>
            <w:tcW w:type="dxa" w:w="3744"/>
            <w:tcBorders>
              <w:top w:val="single" w:sz="2" w:color="CCCCCC"/>
              <w:left w:val="single" w:sz="2" w:color="CCCCCC"/>
              <w:bottom w:val="single" w:sz="2" w:color="CCCCCC"/>
              <w:right w:val="single" w:sz="2" w:color="CCCCCC"/>
            </w:tcBorders>
          </w:tcPr>
          <w:p>
            <w:r/>
            <w:r>
              <w:rPr>
                <w:sz w:val="20"/>
              </w:rPr>
              <w:t>5-sec triage</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WALLET BAL</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Balance in local currency</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Liquidity health</w:t>
            </w:r>
          </w:p>
        </w:tc>
      </w:tr>
      <w:tr>
        <w:tc>
          <w:tcPr>
            <w:tcW w:type="dxa" w:w="2160"/>
            <w:tcBorders>
              <w:top w:val="single" w:sz="2" w:color="CCCCCC"/>
              <w:left w:val="single" w:sz="2" w:color="CCCCCC"/>
              <w:bottom w:val="single" w:sz="2" w:color="CCCCCC"/>
              <w:right w:val="single" w:sz="2" w:color="CCCCCC"/>
            </w:tcBorders>
          </w:tcPr>
          <w:p>
            <w:r/>
            <w:r>
              <w:rPr>
                <w:sz w:val="20"/>
              </w:rPr>
              <w:t>ACTION</w:t>
            </w:r>
          </w:p>
        </w:tc>
        <w:tc>
          <w:tcPr>
            <w:tcW w:type="dxa" w:w="3168"/>
            <w:tcBorders>
              <w:top w:val="single" w:sz="2" w:color="CCCCCC"/>
              <w:left w:val="single" w:sz="2" w:color="CCCCCC"/>
              <w:bottom w:val="single" w:sz="2" w:color="CCCCCC"/>
              <w:right w:val="single" w:sz="2" w:color="CCCCCC"/>
            </w:tcBorders>
          </w:tcPr>
          <w:p>
            <w:r/>
            <w:r>
              <w:rPr>
                <w:sz w:val="20"/>
              </w:rPr>
              <w:t>[Edit] · [History] · [Credit] · [Call]</w:t>
            </w:r>
          </w:p>
        </w:tc>
        <w:tc>
          <w:tcPr>
            <w:tcW w:type="dxa" w:w="3744"/>
            <w:tcBorders>
              <w:top w:val="single" w:sz="2" w:color="CCCCCC"/>
              <w:left w:val="single" w:sz="2" w:color="CCCCCC"/>
              <w:bottom w:val="single" w:sz="2" w:color="CCCCCC"/>
              <w:right w:val="single" w:sz="2" w:color="CCCCCC"/>
            </w:tcBorders>
          </w:tcPr>
          <w:p>
            <w:r/>
            <w:r>
              <w:rPr>
                <w:sz w:val="20"/>
              </w:rPr>
              <w:t>One-tap intervention</w:t>
            </w:r>
          </w:p>
        </w:tc>
      </w:tr>
    </w:tbl>
    <w:p/>
    <w:tbl>
      <w:tblPr>
        <w:tblW w:type="auto" w:w="0"/>
        <w:jc w:val="left"/>
        <w:tblLayout w:type="fixed"/>
        <w:tblLook w:firstColumn="1" w:firstRow="1" w:lastColumn="0" w:lastRow="0" w:noHBand="0" w:noVBand="1" w:val="04A0"/>
      </w:tblPr>
      <w:tblGrid>
        <w:gridCol w:w="2493"/>
        <w:gridCol w:w="2493"/>
        <w:gridCol w:w="2493"/>
        <w:gridCol w:w="2493"/>
      </w:tblGrid>
      <w:tr>
        <w:tc>
          <w:tcPr>
            <w:tcW w:type="dxa" w:w="1728"/>
            <w:shd w:val="clear" w:color="auto" w:fill="1B1B1B"/>
            <w:tcBorders>
              <w:top w:val="single" w:sz="2" w:color="333333"/>
              <w:left w:val="single" w:sz="2" w:color="333333"/>
              <w:bottom w:val="single" w:sz="2" w:color="333333"/>
              <w:right w:val="single" w:sz="2" w:color="333333"/>
            </w:tcBorders>
          </w:tcPr>
          <w:p>
            <w:r/>
            <w:r>
              <w:rPr>
                <w:b/>
                <w:color w:val="FFFFFF"/>
                <w:sz w:val="20"/>
              </w:rPr>
              <w:t>Status</w:t>
            </w:r>
          </w:p>
        </w:tc>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Colour</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Condition</w:t>
            </w:r>
          </w:p>
        </w:tc>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Response</w:t>
            </w:r>
          </w:p>
        </w:tc>
      </w:tr>
      <w:tr>
        <w:tc>
          <w:tcPr>
            <w:tcW w:type="dxa" w:w="1728"/>
            <w:tcBorders>
              <w:top w:val="single" w:sz="2" w:color="CCCCCC"/>
              <w:left w:val="single" w:sz="2" w:color="CCCCCC"/>
              <w:bottom w:val="single" w:sz="2" w:color="CCCCCC"/>
              <w:right w:val="single" w:sz="2" w:color="CCCCCC"/>
            </w:tcBorders>
          </w:tcPr>
          <w:p>
            <w:r/>
            <w:r>
              <w:rPr>
                <w:sz w:val="20"/>
              </w:rPr>
              <w:t>ACTIVE</w:t>
            </w:r>
          </w:p>
        </w:tc>
        <w:tc>
          <w:tcPr>
            <w:tcW w:type="dxa" w:w="1296"/>
            <w:tcBorders>
              <w:top w:val="single" w:sz="2" w:color="CCCCCC"/>
              <w:left w:val="single" w:sz="2" w:color="CCCCCC"/>
              <w:bottom w:val="single" w:sz="2" w:color="CCCCCC"/>
              <w:right w:val="single" w:sz="2" w:color="CCCCCC"/>
            </w:tcBorders>
          </w:tcPr>
          <w:p>
            <w:r/>
            <w:r>
              <w:rPr>
                <w:sz w:val="20"/>
              </w:rPr>
              <w:t>Green</w:t>
            </w:r>
          </w:p>
        </w:tc>
        <w:tc>
          <w:tcPr>
            <w:tcW w:type="dxa" w:w="3744"/>
            <w:tcBorders>
              <w:top w:val="single" w:sz="2" w:color="CCCCCC"/>
              <w:left w:val="single" w:sz="2" w:color="CCCCCC"/>
              <w:bottom w:val="single" w:sz="2" w:color="CCCCCC"/>
              <w:right w:val="single" w:sz="2" w:color="CCCCCC"/>
            </w:tcBorders>
          </w:tcPr>
          <w:p>
            <w:r/>
            <w:r>
              <w:rPr>
                <w:sz w:val="20"/>
              </w:rPr>
              <w:t>Online, wallet &gt; $10, no overdue parcels</w:t>
            </w:r>
          </w:p>
        </w:tc>
        <w:tc>
          <w:tcPr>
            <w:tcW w:type="dxa" w:w="2304"/>
            <w:tcBorders>
              <w:top w:val="single" w:sz="2" w:color="CCCCCC"/>
              <w:left w:val="single" w:sz="2" w:color="CCCCCC"/>
              <w:bottom w:val="single" w:sz="2" w:color="CCCCCC"/>
              <w:right w:val="single" w:sz="2" w:color="CCCCCC"/>
            </w:tcBorders>
          </w:tcPr>
          <w:p>
            <w:r/>
            <w:r>
              <w:rPr>
                <w:sz w:val="20"/>
              </w:rPr>
              <w:t>None</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LOW BAL</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Yellow</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Wallet &lt; $5 or battery low</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Nudge to top up</w:t>
            </w:r>
          </w:p>
        </w:tc>
      </w:tr>
      <w:tr>
        <w:tc>
          <w:tcPr>
            <w:tcW w:type="dxa" w:w="1728"/>
            <w:tcBorders>
              <w:top w:val="single" w:sz="2" w:color="CCCCCC"/>
              <w:left w:val="single" w:sz="2" w:color="CCCCCC"/>
              <w:bottom w:val="single" w:sz="2" w:color="CCCCCC"/>
              <w:right w:val="single" w:sz="2" w:color="CCCCCC"/>
            </w:tcBorders>
          </w:tcPr>
          <w:p>
            <w:r/>
            <w:r>
              <w:rPr>
                <w:sz w:val="20"/>
              </w:rPr>
              <w:t>LOCKED</w:t>
            </w:r>
          </w:p>
        </w:tc>
        <w:tc>
          <w:tcPr>
            <w:tcW w:type="dxa" w:w="1296"/>
            <w:tcBorders>
              <w:top w:val="single" w:sz="2" w:color="CCCCCC"/>
              <w:left w:val="single" w:sz="2" w:color="CCCCCC"/>
              <w:bottom w:val="single" w:sz="2" w:color="CCCCCC"/>
              <w:right w:val="single" w:sz="2" w:color="CCCCCC"/>
            </w:tcBorders>
          </w:tcPr>
          <w:p>
            <w:r/>
            <w:r>
              <w:rPr>
                <w:sz w:val="20"/>
              </w:rPr>
              <w:t>Yellow</w:t>
            </w:r>
          </w:p>
        </w:tc>
        <w:tc>
          <w:tcPr>
            <w:tcW w:type="dxa" w:w="3744"/>
            <w:tcBorders>
              <w:top w:val="single" w:sz="2" w:color="CCCCCC"/>
              <w:left w:val="single" w:sz="2" w:color="CCCCCC"/>
              <w:bottom w:val="single" w:sz="2" w:color="CCCCCC"/>
              <w:right w:val="single" w:sz="2" w:color="CCCCCC"/>
            </w:tcBorders>
          </w:tcPr>
          <w:p>
            <w:r/>
            <w:r>
              <w:rPr>
                <w:sz w:val="20"/>
              </w:rPr>
              <w:t>Wallet &lt; $1.60 — scan disabled</w:t>
            </w:r>
          </w:p>
        </w:tc>
        <w:tc>
          <w:tcPr>
            <w:tcW w:type="dxa" w:w="2304"/>
            <w:tcBorders>
              <w:top w:val="single" w:sz="2" w:color="CCCCCC"/>
              <w:left w:val="single" w:sz="2" w:color="CCCCCC"/>
              <w:bottom w:val="single" w:sz="2" w:color="CCCCCC"/>
              <w:right w:val="single" w:sz="2" w:color="CCCCCC"/>
            </w:tcBorders>
          </w:tcPr>
          <w:p>
            <w:r/>
            <w:r>
              <w:rPr>
                <w:sz w:val="20"/>
              </w:rPr>
              <w:t>Push credit / call</w:t>
            </w:r>
          </w:p>
        </w:tc>
      </w:tr>
      <w:tr>
        <w:tc>
          <w:tcPr>
            <w:tcW w:type="dxa" w:w="1728"/>
            <w:shd w:val="clear" w:color="auto" w:fill="F7F7F7"/>
            <w:tcBorders>
              <w:top w:val="single" w:sz="2" w:color="CCCCCC"/>
              <w:left w:val="single" w:sz="2" w:color="CCCCCC"/>
              <w:bottom w:val="single" w:sz="2" w:color="CCCCCC"/>
              <w:right w:val="single" w:sz="2" w:color="CCCCCC"/>
            </w:tcBorders>
          </w:tcPr>
          <w:p>
            <w:r/>
            <w:r>
              <w:rPr>
                <w:sz w:val="20"/>
              </w:rPr>
              <w:t>OFFLINE</w:t>
            </w:r>
          </w:p>
        </w:tc>
        <w:tc>
          <w:tcPr>
            <w:tcW w:type="dxa" w:w="1296"/>
            <w:shd w:val="clear" w:color="auto" w:fill="F7F7F7"/>
            <w:tcBorders>
              <w:top w:val="single" w:sz="2" w:color="CCCCCC"/>
              <w:left w:val="single" w:sz="2" w:color="CCCCCC"/>
              <w:bottom w:val="single" w:sz="2" w:color="CCCCCC"/>
              <w:right w:val="single" w:sz="2" w:color="CCCCCC"/>
            </w:tcBorders>
          </w:tcPr>
          <w:p>
            <w:r/>
            <w:r>
              <w:rPr>
                <w:sz w:val="20"/>
              </w:rPr>
              <w:t>Red</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 ping in &gt; 1 h</w:t>
            </w:r>
          </w:p>
        </w:tc>
        <w:tc>
          <w:tcPr>
            <w:tcW w:type="dxa" w:w="2304"/>
            <w:shd w:val="clear" w:color="auto" w:fill="F7F7F7"/>
            <w:tcBorders>
              <w:top w:val="single" w:sz="2" w:color="CCCCCC"/>
              <w:left w:val="single" w:sz="2" w:color="CCCCCC"/>
              <w:bottom w:val="single" w:sz="2" w:color="CCCCCC"/>
              <w:right w:val="single" w:sz="2" w:color="CCCCCC"/>
            </w:tcBorders>
          </w:tcPr>
          <w:p>
            <w:r/>
            <w:r>
              <w:rPr>
                <w:sz w:val="20"/>
              </w:rPr>
              <w:t>Call agent</w:t>
            </w:r>
          </w:p>
        </w:tc>
      </w:tr>
      <w:tr>
        <w:tc>
          <w:tcPr>
            <w:tcW w:type="dxa" w:w="1728"/>
            <w:tcBorders>
              <w:top w:val="single" w:sz="2" w:color="CCCCCC"/>
              <w:left w:val="single" w:sz="2" w:color="CCCCCC"/>
              <w:bottom w:val="single" w:sz="2" w:color="CCCCCC"/>
              <w:right w:val="single" w:sz="2" w:color="CCCCCC"/>
            </w:tcBorders>
          </w:tcPr>
          <w:p>
            <w:r/>
            <w:r>
              <w:rPr>
                <w:sz w:val="20"/>
              </w:rPr>
              <w:t>KYC REV</w:t>
            </w:r>
          </w:p>
        </w:tc>
        <w:tc>
          <w:tcPr>
            <w:tcW w:type="dxa" w:w="1296"/>
            <w:tcBorders>
              <w:top w:val="single" w:sz="2" w:color="CCCCCC"/>
              <w:left w:val="single" w:sz="2" w:color="CCCCCC"/>
              <w:bottom w:val="single" w:sz="2" w:color="CCCCCC"/>
              <w:right w:val="single" w:sz="2" w:color="CCCCCC"/>
            </w:tcBorders>
          </w:tcPr>
          <w:p>
            <w:r/>
            <w:r>
              <w:rPr>
                <w:sz w:val="20"/>
              </w:rPr>
              <w:t>Blue</w:t>
            </w:r>
          </w:p>
        </w:tc>
        <w:tc>
          <w:tcPr>
            <w:tcW w:type="dxa" w:w="3744"/>
            <w:tcBorders>
              <w:top w:val="single" w:sz="2" w:color="CCCCCC"/>
              <w:left w:val="single" w:sz="2" w:color="CCCCCC"/>
              <w:bottom w:val="single" w:sz="2" w:color="CCCCCC"/>
              <w:right w:val="single" w:sz="2" w:color="CCCCCC"/>
            </w:tcBorders>
          </w:tcPr>
          <w:p>
            <w:r/>
            <w:r>
              <w:rPr>
                <w:sz w:val="20"/>
              </w:rPr>
              <w:t>New application awaiting documents</w:t>
            </w:r>
          </w:p>
        </w:tc>
        <w:tc>
          <w:tcPr>
            <w:tcW w:type="dxa" w:w="2304"/>
            <w:tcBorders>
              <w:top w:val="single" w:sz="2" w:color="CCCCCC"/>
              <w:left w:val="single" w:sz="2" w:color="CCCCCC"/>
              <w:bottom w:val="single" w:sz="2" w:color="CCCCCC"/>
              <w:right w:val="single" w:sz="2" w:color="CCCCCC"/>
            </w:tcBorders>
          </w:tcPr>
          <w:p>
            <w:r/>
            <w:r>
              <w:rPr>
                <w:sz w:val="20"/>
              </w:rPr>
              <w:t>Review docs</w:t>
            </w:r>
          </w:p>
        </w:tc>
      </w:tr>
    </w:tbl>
    <w:p/>
    <w:tbl>
      <w:tblPr>
        <w:tblW w:type="auto" w:w="0"/>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A LOCKED agent is the system protecting your revenue, not a relationship failure. Do not pressure ops to unlock-to-save. Top up first.</w:t>
            </w:r>
          </w:p>
        </w:tc>
      </w:tr>
    </w:tbl>
    <w:p/>
    <w:p>
      <w:pPr>
        <w:pStyle w:val="Heading2"/>
      </w:pPr>
      <w:r>
        <w:rPr>
          <w:rFonts w:ascii="Calibri" w:hAnsi="Calibri"/>
          <w:color w:val="1A1A1A"/>
          <w:sz w:val="28"/>
        </w:rPr>
        <w:t>14.3  Finance module  ↔  GLOS SSE (light)</w:t>
      </w:r>
    </w:p>
    <w:p>
      <w:pPr>
        <w:spacing w:after="0"/>
      </w:pPr>
      <w:r>
        <w:rPr>
          <w:b/>
          <w:color w:val="10A34A"/>
          <w:sz w:val="17"/>
        </w:rPr>
        <w:t>[Source: PUDO Light]</w:t>
      </w:r>
    </w:p>
    <w:p>
      <w:pPr>
        <w:spacing w:after="80"/>
      </w:pPr>
      <w:r>
        <w:rPr>
          <w:b w:val="0"/>
          <w:i w:val="0"/>
          <w:sz w:val="22"/>
        </w:rPr>
        <w:t>Reconciles real money (bank, mobile money, cash) with system money (digital credits).</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KPI</w:t>
            </w:r>
          </w:p>
        </w:tc>
        <w:tc>
          <w:tcPr>
            <w:tcW w:type="dxa" w:w="4464"/>
            <w:shd w:val="clear" w:color="auto" w:fill="1B1B1B"/>
            <w:tcBorders>
              <w:top w:val="single" w:sz="2" w:color="333333"/>
              <w:left w:val="single" w:sz="2" w:color="333333"/>
              <w:bottom w:val="single" w:sz="2" w:color="333333"/>
              <w:right w:val="single" w:sz="2" w:color="333333"/>
            </w:tcBorders>
          </w:tcPr>
          <w:p>
            <w:r/>
            <w:r>
              <w:rPr>
                <w:b/>
                <w:color w:val="FFFFFF"/>
                <w:sz w:val="20"/>
              </w:rPr>
              <w:t>Meaning</w:t>
            </w:r>
          </w:p>
        </w:tc>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Healthy if</w:t>
            </w:r>
          </w:p>
        </w:tc>
      </w:tr>
      <w:tr>
        <w:tc>
          <w:tcPr>
            <w:tcW w:type="dxa" w:w="2448"/>
            <w:tcBorders>
              <w:top w:val="single" w:sz="2" w:color="CCCCCC"/>
              <w:left w:val="single" w:sz="2" w:color="CCCCCC"/>
              <w:bottom w:val="single" w:sz="2" w:color="CCCCCC"/>
              <w:right w:val="single" w:sz="2" w:color="CCCCCC"/>
            </w:tcBorders>
          </w:tcPr>
          <w:p>
            <w:r/>
            <w:r>
              <w:rPr>
                <w:sz w:val="20"/>
              </w:rPr>
              <w:t>Total System Float</w:t>
            </w:r>
          </w:p>
        </w:tc>
        <w:tc>
          <w:tcPr>
            <w:tcW w:type="dxa" w:w="4464"/>
            <w:tcBorders>
              <w:top w:val="single" w:sz="2" w:color="CCCCCC"/>
              <w:left w:val="single" w:sz="2" w:color="CCCCCC"/>
              <w:bottom w:val="single" w:sz="2" w:color="CCCCCC"/>
              <w:right w:val="single" w:sz="2" w:color="CCCCCC"/>
            </w:tcBorders>
          </w:tcPr>
          <w:p>
            <w:r/>
            <w:r>
              <w:rPr>
                <w:sz w:val="20"/>
              </w:rPr>
              <w:t>Sum of agent wallets (your prepaid liability)</w:t>
            </w:r>
          </w:p>
        </w:tc>
        <w:tc>
          <w:tcPr>
            <w:tcW w:type="dxa" w:w="2160"/>
            <w:tcBorders>
              <w:top w:val="single" w:sz="2" w:color="CCCCCC"/>
              <w:left w:val="single" w:sz="2" w:color="CCCCCC"/>
              <w:bottom w:val="single" w:sz="2" w:color="CCCCCC"/>
              <w:right w:val="single" w:sz="2" w:color="CCCCCC"/>
            </w:tcBorders>
          </w:tcPr>
          <w:p>
            <w:r/>
            <w:r>
              <w:rPr>
                <w:sz w:val="20"/>
              </w:rPr>
              <w:t>Trending up</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Today's Revenue</w:t>
            </w:r>
          </w:p>
        </w:tc>
        <w:tc>
          <w:tcPr>
            <w:tcW w:type="dxa" w:w="4464"/>
            <w:shd w:val="clear" w:color="auto" w:fill="F7F7F7"/>
            <w:tcBorders>
              <w:top w:val="single" w:sz="2" w:color="CCCCCC"/>
              <w:left w:val="single" w:sz="2" w:color="CCCCCC"/>
              <w:bottom w:val="single" w:sz="2" w:color="CCCCCC"/>
              <w:right w:val="single" w:sz="2" w:color="CCCCCC"/>
            </w:tcBorders>
          </w:tcPr>
          <w:p>
            <w:r/>
            <w:r>
              <w:rPr>
                <w:sz w:val="20"/>
              </w:rPr>
              <w:t>Sum of FEE deductions today</w:t>
            </w:r>
          </w:p>
        </w:tc>
        <w:tc>
          <w:tcPr>
            <w:tcW w:type="dxa" w:w="2160"/>
            <w:shd w:val="clear" w:color="auto" w:fill="F7F7F7"/>
            <w:tcBorders>
              <w:top w:val="single" w:sz="2" w:color="CCCCCC"/>
              <w:left w:val="single" w:sz="2" w:color="CCCCCC"/>
              <w:bottom w:val="single" w:sz="2" w:color="CCCCCC"/>
              <w:right w:val="single" w:sz="2" w:color="CCCCCC"/>
            </w:tcBorders>
          </w:tcPr>
          <w:p>
            <w:r/>
            <w:r>
              <w:rPr>
                <w:sz w:val="20"/>
              </w:rPr>
              <w:t>Growing w/w</w:t>
            </w:r>
          </w:p>
        </w:tc>
      </w:tr>
      <w:tr>
        <w:tc>
          <w:tcPr>
            <w:tcW w:type="dxa" w:w="2448"/>
            <w:tcBorders>
              <w:top w:val="single" w:sz="2" w:color="CCCCCC"/>
              <w:left w:val="single" w:sz="2" w:color="CCCCCC"/>
              <w:bottom w:val="single" w:sz="2" w:color="CCCCCC"/>
              <w:right w:val="single" w:sz="2" w:color="CCCCCC"/>
            </w:tcBorders>
          </w:tcPr>
          <w:p>
            <w:r/>
            <w:r>
              <w:rPr>
                <w:sz w:val="20"/>
              </w:rPr>
              <w:t>Pending</w:t>
            </w:r>
          </w:p>
        </w:tc>
        <w:tc>
          <w:tcPr>
            <w:tcW w:type="dxa" w:w="4464"/>
            <w:tcBorders>
              <w:top w:val="single" w:sz="2" w:color="CCCCCC"/>
              <w:left w:val="single" w:sz="2" w:color="CCCCCC"/>
              <w:bottom w:val="single" w:sz="2" w:color="CCCCCC"/>
              <w:right w:val="single" w:sz="2" w:color="CCCCCC"/>
            </w:tcBorders>
          </w:tcPr>
          <w:p>
            <w:r/>
            <w:r>
              <w:rPr>
                <w:sz w:val="20"/>
              </w:rPr>
              <w:t>Top-ups awaiting reconciliation</w:t>
            </w:r>
          </w:p>
        </w:tc>
        <w:tc>
          <w:tcPr>
            <w:tcW w:type="dxa" w:w="2160"/>
            <w:tcBorders>
              <w:top w:val="single" w:sz="2" w:color="CCCCCC"/>
              <w:left w:val="single" w:sz="2" w:color="CCCCCC"/>
              <w:bottom w:val="single" w:sz="2" w:color="CCCCCC"/>
              <w:right w:val="single" w:sz="2" w:color="CCCCCC"/>
            </w:tcBorders>
          </w:tcPr>
          <w:p>
            <w:r/>
            <w:r>
              <w:rPr>
                <w:sz w:val="20"/>
              </w:rPr>
              <w:t>Aged &lt; 24 h</w:t>
            </w:r>
          </w:p>
        </w:tc>
      </w:tr>
    </w:tbl>
    <w:p/>
    <w:p>
      <w:pPr>
        <w:spacing w:after="80"/>
      </w:pPr>
      <w:r>
        <w:rPr>
          <w:b w:val="0"/>
          <w:i w:val="0"/>
          <w:sz w:val="22"/>
        </w:rPr>
        <w:t>Ledger entry types:</w:t>
      </w:r>
    </w:p>
    <w:tbl>
      <w:tblPr>
        <w:tblW w:type="auto" w:w="0"/>
        <w:jc w:val="left"/>
        <w:tblLayout w:type="fixed"/>
        <w:tblLook w:firstColumn="1" w:firstRow="1" w:lastColumn="0" w:lastRow="0" w:noHBand="0" w:noVBand="1" w:val="04A0"/>
      </w:tblPr>
      <w:tblGrid>
        <w:gridCol w:w="2493"/>
        <w:gridCol w:w="2493"/>
        <w:gridCol w:w="2493"/>
        <w:gridCol w:w="2493"/>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Type</w:t>
            </w:r>
          </w:p>
        </w:tc>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Sign</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Trigger</w:t>
            </w:r>
          </w:p>
        </w:tc>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Reference</w:t>
            </w:r>
          </w:p>
        </w:tc>
      </w:tr>
      <w:tr>
        <w:tc>
          <w:tcPr>
            <w:tcW w:type="dxa" w:w="2160"/>
            <w:tcBorders>
              <w:top w:val="single" w:sz="2" w:color="CCCCCC"/>
              <w:left w:val="single" w:sz="2" w:color="CCCCCC"/>
              <w:bottom w:val="single" w:sz="2" w:color="CCCCCC"/>
              <w:right w:val="single" w:sz="2" w:color="CCCCCC"/>
            </w:tcBorders>
          </w:tcPr>
          <w:p>
            <w:r/>
            <w:r>
              <w:rPr>
                <w:sz w:val="20"/>
              </w:rPr>
              <w:t>TOP_UP</w:t>
            </w:r>
          </w:p>
        </w:tc>
        <w:tc>
          <w:tcPr>
            <w:tcW w:type="dxa" w:w="720"/>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Webhook from payment gateway</w:t>
            </w:r>
          </w:p>
        </w:tc>
        <w:tc>
          <w:tcPr>
            <w:tcW w:type="dxa" w:w="2016"/>
            <w:tcBorders>
              <w:top w:val="single" w:sz="2" w:color="CCCCCC"/>
              <w:left w:val="single" w:sz="2" w:color="CCCCCC"/>
              <w:bottom w:val="single" w:sz="2" w:color="CCCCCC"/>
              <w:right w:val="single" w:sz="2" w:color="CCCCCC"/>
            </w:tcBorders>
          </w:tcPr>
          <w:p>
            <w:r/>
            <w:r>
              <w:rPr>
                <w:sz w:val="20"/>
              </w:rPr>
              <w:t>Bank txn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FEE</w:t>
            </w:r>
          </w:p>
        </w:tc>
        <w:tc>
          <w:tcPr>
            <w:tcW w:type="dxa" w:w="720"/>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Label confirmed</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Parcel ID</w:t>
            </w:r>
          </w:p>
        </w:tc>
      </w:tr>
      <w:tr>
        <w:tc>
          <w:tcPr>
            <w:tcW w:type="dxa" w:w="2160"/>
            <w:tcBorders>
              <w:top w:val="single" w:sz="2" w:color="CCCCCC"/>
              <w:left w:val="single" w:sz="2" w:color="CCCCCC"/>
              <w:bottom w:val="single" w:sz="2" w:color="CCCCCC"/>
              <w:right w:val="single" w:sz="2" w:color="CCCCCC"/>
            </w:tcBorders>
          </w:tcPr>
          <w:p>
            <w:r/>
            <w:r>
              <w:rPr>
                <w:sz w:val="20"/>
              </w:rPr>
              <w:t>LABOR_PAYOUT</w:t>
            </w:r>
          </w:p>
        </w:tc>
        <w:tc>
          <w:tcPr>
            <w:tcW w:type="dxa" w:w="720"/>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System pays for handover / pre-paid drop</w:t>
            </w:r>
          </w:p>
        </w:tc>
        <w:tc>
          <w:tcPr>
            <w:tcW w:type="dxa" w:w="2016"/>
            <w:tcBorders>
              <w:top w:val="single" w:sz="2" w:color="CCCCCC"/>
              <w:left w:val="single" w:sz="2" w:color="CCCCCC"/>
              <w:bottom w:val="single" w:sz="2" w:color="CCCCCC"/>
              <w:right w:val="single" w:sz="2" w:color="CCCCCC"/>
            </w:tcBorders>
          </w:tcPr>
          <w:p>
            <w:r/>
            <w:r>
              <w:rPr>
                <w:sz w:val="20"/>
              </w:rPr>
              <w:t>Manifest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DRIVER_PAYOUT</w:t>
            </w:r>
          </w:p>
        </w:tc>
        <w:tc>
          <w:tcPr>
            <w:tcW w:type="dxa" w:w="720"/>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Weekly driver settlement</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Driver ID</w:t>
            </w:r>
          </w:p>
        </w:tc>
      </w:tr>
      <w:tr>
        <w:tc>
          <w:tcPr>
            <w:tcW w:type="dxa" w:w="2160"/>
            <w:tcBorders>
              <w:top w:val="single" w:sz="2" w:color="CCCCCC"/>
              <w:left w:val="single" w:sz="2" w:color="CCCCCC"/>
              <w:bottom w:val="single" w:sz="2" w:color="CCCCCC"/>
              <w:right w:val="single" w:sz="2" w:color="CCCCCC"/>
            </w:tcBorders>
          </w:tcPr>
          <w:p>
            <w:r/>
            <w:r>
              <w:rPr>
                <w:sz w:val="20"/>
              </w:rPr>
              <w:t>REFUND</w:t>
            </w:r>
          </w:p>
        </w:tc>
        <w:tc>
          <w:tcPr>
            <w:tcW w:type="dxa" w:w="720"/>
            <w:tcBorders>
              <w:top w:val="single" w:sz="2" w:color="CCCCCC"/>
              <w:left w:val="single" w:sz="2" w:color="CCCCCC"/>
              <w:bottom w:val="single" w:sz="2" w:color="CCCCCC"/>
              <w:right w:val="single" w:sz="2" w:color="CCCCCC"/>
            </w:tcBorders>
          </w:tcPr>
          <w:p>
            <w:r/>
            <w:r>
              <w:rPr>
                <w:sz w:val="20"/>
              </w:rPr>
              <w:t>+</w:t>
            </w:r>
          </w:p>
        </w:tc>
        <w:tc>
          <w:tcPr>
            <w:tcW w:type="dxa" w:w="4320"/>
            <w:tcBorders>
              <w:top w:val="single" w:sz="2" w:color="CCCCCC"/>
              <w:left w:val="single" w:sz="2" w:color="CCCCCC"/>
              <w:bottom w:val="single" w:sz="2" w:color="CCCCCC"/>
              <w:right w:val="single" w:sz="2" w:color="CCCCCC"/>
            </w:tcBorders>
          </w:tcPr>
          <w:p>
            <w:r/>
            <w:r>
              <w:rPr>
                <w:sz w:val="20"/>
              </w:rPr>
              <w:t>Void within 5-min window</w:t>
            </w:r>
          </w:p>
        </w:tc>
        <w:tc>
          <w:tcPr>
            <w:tcW w:type="dxa" w:w="2016"/>
            <w:tcBorders>
              <w:top w:val="single" w:sz="2" w:color="CCCCCC"/>
              <w:left w:val="single" w:sz="2" w:color="CCCCCC"/>
              <w:bottom w:val="single" w:sz="2" w:color="CCCCCC"/>
              <w:right w:val="single" w:sz="2" w:color="CCCCCC"/>
            </w:tcBorders>
          </w:tcPr>
          <w:p>
            <w:r/>
            <w:r>
              <w:rPr>
                <w:sz w:val="20"/>
              </w:rPr>
              <w:t>Parcel ID</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OVERDRAFT</w:t>
            </w:r>
          </w:p>
        </w:tc>
        <w:tc>
          <w:tcPr>
            <w:tcW w:type="dxa" w:w="720"/>
            <w:shd w:val="clear" w:color="auto" w:fill="F7F7F7"/>
            <w:tcBorders>
              <w:top w:val="single" w:sz="2" w:color="CCCCCC"/>
              <w:left w:val="single" w:sz="2" w:color="CCCCCC"/>
              <w:bottom w:val="single" w:sz="2" w:color="CCCCCC"/>
              <w:right w:val="single" w:sz="2" w:color="CCCCCC"/>
            </w:tcBorders>
          </w:tcPr>
          <w:p>
            <w:r/>
            <w:r>
              <w:rPr>
                <w:sz w:val="20"/>
              </w:rPr>
              <w:t>+</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Admin emergency credit</w:t>
            </w:r>
          </w:p>
        </w:tc>
        <w:tc>
          <w:tcPr>
            <w:tcW w:type="dxa" w:w="2016"/>
            <w:shd w:val="clear" w:color="auto" w:fill="F7F7F7"/>
            <w:tcBorders>
              <w:top w:val="single" w:sz="2" w:color="CCCCCC"/>
              <w:left w:val="single" w:sz="2" w:color="CCCCCC"/>
              <w:bottom w:val="single" w:sz="2" w:color="CCCCCC"/>
              <w:right w:val="single" w:sz="2" w:color="CCCCCC"/>
            </w:tcBorders>
          </w:tcPr>
          <w:p>
            <w:r/>
            <w:r>
              <w:rPr>
                <w:sz w:val="20"/>
              </w:rPr>
              <w:t>Admin ID</w:t>
            </w:r>
          </w:p>
        </w:tc>
      </w:tr>
    </w:tbl>
    <w:p/>
    <w:tbl>
      <w:tblPr>
        <w:tblW w:type="auto" w:w="0"/>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Wholesale vs. Retail: the agent buys credits at the wholesale price (e.g. $1.60) and charges the retail price (e.g. $2.00). The agent pockets $0.40 cash instantly — paid before the platform ever invoices anyone.</w:t>
            </w:r>
          </w:p>
        </w:tc>
      </w:tr>
    </w:tbl>
    <w:p/>
    <w:p>
      <w:pPr>
        <w:pStyle w:val="Heading2"/>
      </w:pPr>
      <w:r>
        <w:rPr>
          <w:rFonts w:ascii="Calibri" w:hAnsi="Calibri"/>
          <w:color w:val="1A1A1A"/>
          <w:sz w:val="28"/>
        </w:rPr>
        <w:t>14.4  Map module  ↔  GLOS M4 VTT (light)</w:t>
      </w:r>
    </w:p>
    <w:p>
      <w:pPr>
        <w:spacing w:after="0"/>
      </w:pPr>
      <w:r>
        <w:rPr>
          <w:b/>
          <w:color w:val="10A34A"/>
          <w:sz w:val="17"/>
        </w:rPr>
        <w:t>[Source: PUDO Light]</w:t>
      </w:r>
    </w:p>
    <w:p>
      <w:pPr>
        <w:spacing w:after="80"/>
      </w:pPr>
      <w:r>
        <w:rPr>
          <w:b w:val="0"/>
          <w:i w:val="0"/>
          <w:sz w:val="22"/>
        </w:rPr>
        <w:t>Spatial awareness. Turns the ledger into geography.</w:t>
      </w:r>
    </w:p>
    <w:p>
      <w:pPr>
        <w:pStyle w:val="ListBullet"/>
        <w:ind w:left="360"/>
      </w:pPr>
      <w:r>
        <w:t>Agents (PUDO) layer — colored dots green/yellow/red.</w:t>
      </w:r>
    </w:p>
    <w:p>
      <w:pPr>
        <w:pStyle w:val="ListBullet"/>
        <w:ind w:left="360"/>
      </w:pPr>
      <w:r>
        <w:t>Vehicles layer — bus / truck icons; last-known GPS or last scan location.</w:t>
      </w:r>
    </w:p>
    <w:p>
      <w:pPr>
        <w:pStyle w:val="ListBullet"/>
        <w:ind w:left="360"/>
      </w:pPr>
      <w:r>
        <w:t>Routes layer — green = active corridor, red = blocked.</w:t>
      </w:r>
    </w:p>
    <w:p>
      <w:pPr>
        <w:pStyle w:val="ListBullet"/>
        <w:ind w:left="360"/>
      </w:pPr>
      <w:r>
        <w:t>Vehicle info card on click: driver, route, status, load %, ETA, [Call Driver] [View Manifest] [Report Incident].</w:t>
      </w:r>
    </w:p>
    <w:p>
      <w:pPr>
        <w:spacing w:after="80"/>
      </w:pPr>
      <w:r>
        <w:rPr>
          <w:b w:val="0"/>
          <w:i w:val="0"/>
          <w:sz w:val="22"/>
        </w:rPr>
        <w:t>Auto-flags driven by the map:</w:t>
      </w:r>
    </w:p>
    <w:tbl>
      <w:tblPr>
        <w:tblW w:type="auto" w:w="0"/>
        <w:jc w:val="left"/>
        <w:tblLayout w:type="fixed"/>
        <w:tblLook w:firstColumn="1" w:firstRow="1" w:lastColumn="0" w:lastRow="0" w:noHBand="0" w:noVBand="1" w:val="04A0"/>
      </w:tblPr>
      <w:tblGrid>
        <w:gridCol w:w="3324"/>
        <w:gridCol w:w="3324"/>
        <w:gridCol w:w="3324"/>
      </w:tblGrid>
      <w:tr>
        <w:tc>
          <w:tcPr>
            <w:tcW w:type="dxa" w:w="2448"/>
            <w:shd w:val="clear" w:color="auto" w:fill="1B1B1B"/>
            <w:tcBorders>
              <w:top w:val="single" w:sz="2" w:color="333333"/>
              <w:left w:val="single" w:sz="2" w:color="333333"/>
              <w:bottom w:val="single" w:sz="2" w:color="333333"/>
              <w:right w:val="single" w:sz="2" w:color="333333"/>
            </w:tcBorders>
          </w:tcPr>
          <w:p>
            <w:r/>
            <w:r>
              <w:rPr>
                <w:b/>
                <w:color w:val="FFFFFF"/>
                <w:sz w:val="20"/>
              </w:rPr>
              <w:t>Flag</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Trigger</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Action</w:t>
            </w:r>
          </w:p>
        </w:tc>
      </w:tr>
      <w:tr>
        <w:tc>
          <w:tcPr>
            <w:tcW w:type="dxa" w:w="2448"/>
            <w:tcBorders>
              <w:top w:val="single" w:sz="2" w:color="CCCCCC"/>
              <w:left w:val="single" w:sz="2" w:color="CCCCCC"/>
              <w:bottom w:val="single" w:sz="2" w:color="CCCCCC"/>
              <w:right w:val="single" w:sz="2" w:color="CCCCCC"/>
            </w:tcBorders>
          </w:tcPr>
          <w:p>
            <w:r/>
            <w:r>
              <w:rPr>
                <w:sz w:val="20"/>
              </w:rPr>
              <w:t>Stagnant Inventory</w:t>
            </w:r>
          </w:p>
        </w:tc>
        <w:tc>
          <w:tcPr>
            <w:tcW w:type="dxa" w:w="3744"/>
            <w:tcBorders>
              <w:top w:val="single" w:sz="2" w:color="CCCCCC"/>
              <w:left w:val="single" w:sz="2" w:color="CCCCCC"/>
              <w:bottom w:val="single" w:sz="2" w:color="CCCCCC"/>
              <w:right w:val="single" w:sz="2" w:color="CCCCCC"/>
            </w:tcBorders>
          </w:tcPr>
          <w:p>
            <w:r/>
            <w:r>
              <w:rPr>
                <w:sz w:val="20"/>
              </w:rPr>
              <w:t>Parcel At_PUDO &gt; 48 h</w:t>
            </w:r>
          </w:p>
        </w:tc>
        <w:tc>
          <w:tcPr>
            <w:tcW w:type="dxa" w:w="2880"/>
            <w:tcBorders>
              <w:top w:val="single" w:sz="2" w:color="CCCCCC"/>
              <w:left w:val="single" w:sz="2" w:color="CCCCCC"/>
              <w:bottom w:val="single" w:sz="2" w:color="CCCCCC"/>
              <w:right w:val="single" w:sz="2" w:color="CCCCCC"/>
            </w:tcBorders>
          </w:tcPr>
          <w:p>
            <w:r/>
            <w:r>
              <w:rPr>
                <w:sz w:val="20"/>
              </w:rPr>
              <w:t>Open ticket; check shelf</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Ghost Bus</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Parcel On_Bus &gt; 6 h</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Call driver; check route</w:t>
            </w:r>
          </w:p>
        </w:tc>
      </w:tr>
      <w:tr>
        <w:tc>
          <w:tcPr>
            <w:tcW w:type="dxa" w:w="2448"/>
            <w:tcBorders>
              <w:top w:val="single" w:sz="2" w:color="CCCCCC"/>
              <w:left w:val="single" w:sz="2" w:color="CCCCCC"/>
              <w:bottom w:val="single" w:sz="2" w:color="CCCCCC"/>
              <w:right w:val="single" w:sz="2" w:color="CCCCCC"/>
            </w:tcBorders>
          </w:tcPr>
          <w:p>
            <w:r/>
            <w:r>
              <w:rPr>
                <w:sz w:val="20"/>
              </w:rPr>
              <w:t>Connectivity Loss</w:t>
            </w:r>
          </w:p>
        </w:tc>
        <w:tc>
          <w:tcPr>
            <w:tcW w:type="dxa" w:w="3744"/>
            <w:tcBorders>
              <w:top w:val="single" w:sz="2" w:color="CCCCCC"/>
              <w:left w:val="single" w:sz="2" w:color="CCCCCC"/>
              <w:bottom w:val="single" w:sz="2" w:color="CCCCCC"/>
              <w:right w:val="single" w:sz="2" w:color="CCCCCC"/>
            </w:tcBorders>
          </w:tcPr>
          <w:p>
            <w:r/>
            <w:r>
              <w:rPr>
                <w:sz w:val="20"/>
              </w:rPr>
              <w:t>Agent ping &gt; 2 h</w:t>
            </w:r>
          </w:p>
        </w:tc>
        <w:tc>
          <w:tcPr>
            <w:tcW w:type="dxa" w:w="2880"/>
            <w:tcBorders>
              <w:top w:val="single" w:sz="2" w:color="CCCCCC"/>
              <w:left w:val="single" w:sz="2" w:color="CCCCCC"/>
              <w:bottom w:val="single" w:sz="2" w:color="CCCCCC"/>
              <w:right w:val="single" w:sz="2" w:color="CCCCCC"/>
            </w:tcBorders>
          </w:tcPr>
          <w:p>
            <w:r/>
            <w:r>
              <w:rPr>
                <w:sz w:val="20"/>
              </w:rPr>
              <w:t>Check power/network in zone</w:t>
            </w:r>
          </w:p>
        </w:tc>
      </w:tr>
      <w:tr>
        <w:tc>
          <w:tcPr>
            <w:tcW w:type="dxa" w:w="2448"/>
            <w:shd w:val="clear" w:color="auto" w:fill="F7F7F7"/>
            <w:tcBorders>
              <w:top w:val="single" w:sz="2" w:color="CCCCCC"/>
              <w:left w:val="single" w:sz="2" w:color="CCCCCC"/>
              <w:bottom w:val="single" w:sz="2" w:color="CCCCCC"/>
              <w:right w:val="single" w:sz="2" w:color="CCCCCC"/>
            </w:tcBorders>
          </w:tcPr>
          <w:p>
            <w:r/>
            <w:r>
              <w:rPr>
                <w:sz w:val="20"/>
              </w:rPr>
              <w:t>Blocked Corridor</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3 vehicles stalled on edge &gt; 30 min</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Mark route red; reroute</w:t>
            </w:r>
          </w:p>
        </w:tc>
      </w:tr>
    </w:tbl>
    <w:p/>
    <w:p>
      <w:pPr>
        <w:pStyle w:val="Heading2"/>
      </w:pPr>
      <w:r>
        <w:rPr>
          <w:rFonts w:ascii="Calibri" w:hAnsi="Calibri"/>
          <w:color w:val="1A1A1A"/>
          <w:sz w:val="28"/>
        </w:rPr>
        <w:t>14.5  User / Support module  ↔  GLOS M5 + VTT search (light)</w:t>
      </w:r>
    </w:p>
    <w:p>
      <w:pPr>
        <w:spacing w:after="0"/>
      </w:pPr>
      <w:r>
        <w:rPr>
          <w:b/>
          <w:color w:val="10A34A"/>
          <w:sz w:val="17"/>
        </w:rPr>
        <w:t>[Source: PUDO Light]</w:t>
      </w:r>
    </w:p>
    <w:p>
      <w:pPr>
        <w:spacing w:after="80"/>
      </w:pPr>
      <w:r>
        <w:rPr>
          <w:b w:val="0"/>
          <w:i w:val="0"/>
          <w:sz w:val="22"/>
        </w:rPr>
        <w:t>Customer service workstation. Answers 'Where is my package?' and 'It was damaged.'</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PARCEL #A99-231</w:t>
              <w:br/>
              <w:t>─────────────────────────────────────</w:t>
              <w:br/>
              <w:t>[✓ 08:00] CREATED        Mama Sarah's Shop</w:t>
              <w:br/>
              <w:t xml:space="preserve">          Photo: parcel.jpg (clean box)</w:t>
              <w:br/>
              <w:t xml:space="preserve">          GPS:   -1.234, 36.555</w:t>
              <w:br/>
              <w:br/>
              <w:t>[✓ 09:15] HANDOVER       Driver John, Bus #44</w:t>
              <w:br/>
              <w:t xml:space="preserve">          Route validated, manifest updated</w:t>
              <w:br/>
              <w:br/>
              <w:t>[! 14:00] DELAY WARNING  Still On_Bus &gt; 5h</w:t>
              <w:br/>
              <w:t xml:space="preserve">          Auto-flag raised; ops notified</w:t>
              <w:br/>
              <w:br/>
              <w:t>[ . ]      ARRIVAL        Pending…</w:t>
            </w:r>
          </w:p>
        </w:tc>
      </w:tr>
    </w:tbl>
    <w:p/>
    <w:p>
      <w:pPr>
        <w:pStyle w:val="ListBullet"/>
        <w:ind w:left="360"/>
      </w:pPr>
      <w:r>
        <w:t>Resend Tracking SMS — re-issues public tracking link.</w:t>
      </w:r>
    </w:p>
    <w:p>
      <w:pPr>
        <w:pStyle w:val="ListBullet"/>
        <w:ind w:left="360"/>
      </w:pPr>
      <w:r>
        <w:t>Resend OTP Code — supervisor verifies caller identity first.</w:t>
      </w:r>
    </w:p>
    <w:p>
      <w:pPr>
        <w:pStyle w:val="ListBullet"/>
        <w:ind w:left="360"/>
      </w:pPr>
      <w:r>
        <w:t>Mark as LOST — refund + insurance claim; supervisor approval.</w:t>
      </w:r>
    </w:p>
    <w:p>
      <w:pPr>
        <w:pStyle w:val="ListBullet"/>
        <w:ind w:left="360"/>
      </w:pPr>
      <w:r>
        <w:t>Open Damage Claim — compares drop-off photo to delivery photo.</w:t>
      </w:r>
    </w:p>
    <w:tbl>
      <w:tblPr>
        <w:tblW w:type="auto" w:w="0"/>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Item Proof photo is the single best fraud defence you have. Make it required at ingest. When a customer claims 'it arrived broken,' the drop-off photo settles disputes in 30 seconds.</w:t>
            </w:r>
          </w:p>
        </w:tc>
      </w:tr>
    </w:tbl>
    <w:p/>
    <w:p>
      <w:r>
        <w:br w:type="page"/>
      </w:r>
    </w:p>
    <w:p>
      <w:pPr>
        <w:pStyle w:val="Heading1"/>
      </w:pPr>
      <w:r>
        <w:rPr>
          <w:rFonts w:ascii="Calibri" w:hAnsi="Calibri"/>
          <w:color w:val="10A34A"/>
          <w:sz w:val="40"/>
        </w:rPr>
        <w:t>Chapter 15.  The 3-Screen Agent App</w:t>
      </w:r>
    </w:p>
    <w:p>
      <w:pPr>
        <w:pBdr>
          <w:bottom w:val="single" w:sz="6" w:space="1" w:color="CCCCCC"/>
        </w:pBdr>
      </w:pPr>
    </w:p>
    <w:p>
      <w:pPr>
        <w:spacing w:after="0"/>
      </w:pPr>
      <w:r>
        <w:rPr>
          <w:b/>
          <w:color w:val="10A34A"/>
          <w:sz w:val="17"/>
        </w:rPr>
        <w:t>[Source: PUDO Light]</w:t>
      </w:r>
    </w:p>
    <w:p>
      <w:pPr>
        <w:spacing w:after="120"/>
      </w:pPr>
      <w:r>
        <w:rPr>
          <w:b w:val="0"/>
          <w:i w:val="0"/>
          <w:sz w:val="22"/>
        </w:rPr>
        <w:t>Three screens. Big buttons. No settings.</w:t>
      </w:r>
    </w:p>
    <w:p>
      <w:pPr>
        <w:pStyle w:val="ListBullet"/>
        <w:ind w:left="360"/>
      </w:pPr>
      <w:r>
        <w:t>Big targets — thumb-sized buttons.</w:t>
      </w:r>
    </w:p>
    <w:p>
      <w:pPr>
        <w:pStyle w:val="ListBullet"/>
        <w:ind w:left="360"/>
      </w:pPr>
      <w:r>
        <w:t>High contrast — black on yellow/orange for sunlight.</w:t>
      </w:r>
    </w:p>
    <w:p>
      <w:pPr>
        <w:pStyle w:val="ListBullet"/>
        <w:ind w:left="360"/>
      </w:pPr>
      <w:r>
        <w:t>Status pinned — wallet balance and online/offline state always visible.</w:t>
      </w:r>
    </w:p>
    <w:p>
      <w:pPr>
        <w:pStyle w:val="ListBullet"/>
        <w:ind w:left="360"/>
      </w:pPr>
      <w:r>
        <w:t>No settings screen — config is admin-pushed or hard-coded.</w:t>
      </w:r>
    </w:p>
    <w:p>
      <w:pPr>
        <w:pStyle w:val="ListBullet"/>
        <w:ind w:left="360"/>
      </w:pPr>
      <w:r>
        <w:t>Loud feedback — beep + vibrate + colour flash on every scan.</w:t>
      </w:r>
    </w:p>
    <w:p>
      <w:pPr>
        <w:pStyle w:val="Heading2"/>
      </w:pPr>
      <w:r>
        <w:rPr>
          <w:rFonts w:ascii="Calibri" w:hAnsi="Calibri"/>
          <w:color w:val="1A1A1A"/>
          <w:sz w:val="28"/>
        </w:rPr>
        <w:t>15.1  Home</w:t>
      </w:r>
    </w:p>
    <w:tbl>
      <w:tblPr>
        <w:tblW w:type="auto" w:w="0"/>
        <w:tblLook w:firstColumn="1" w:firstRow="1" w:lastColumn="0" w:lastRow="0" w:noHBand="0" w:noVBand="1" w:val="04A0"/>
      </w:tblPr>
      <w:tblGrid>
        <w:gridCol w:w="9972"/>
      </w:tblGrid>
      <w:tr>
        <w:tc>
          <w:tcPr>
            <w:tcW w:type="dxa" w:w="9972"/>
            <w:shd w:val="clear" w:color="auto" w:fill="F4F4F4"/>
            <w:tcBorders>
              <w:top w:val="single" w:sz="2" w:color="DDDDDD"/>
              <w:left w:val="single" w:sz="2" w:color="DDDDDD"/>
              <w:bottom w:val="single" w:sz="2" w:color="DDDDDD"/>
              <w:right w:val="single" w:sz="2" w:color="DDDDDD"/>
            </w:tcBorders>
          </w:tcPr>
          <w:p>
            <w:r/>
            <w:r>
              <w:rPr>
                <w:rFonts w:ascii="Consolas" w:hAnsi="Consolas"/>
                <w:sz w:val="18"/>
              </w:rPr>
              <w:t>┌──────────────────────────────────────┐</w:t>
              <w:br/>
              <w:t>│ ☰   PUDO                  🟢 Online   │</w:t>
              <w:br/>
              <w:t>│                                      │</w:t>
              <w:br/>
              <w:t>│ WALLET BALANCE                       │</w:t>
              <w:br/>
              <w:t>│   $ 48.40    [+ Top Up]              │</w:t>
              <w:br/>
              <w:t>│ ─────────────────────────────────── │</w:t>
              <w:br/>
              <w:t>│   📦   ACCEPT PARCEL                 │</w:t>
              <w:br/>
              <w:t>│        (New Drop-off)                │</w:t>
              <w:br/>
              <w:t>│   🚌   GIVE TO BUS                   │</w:t>
              <w:br/>
              <w:t>│        (Handover to Driver)          │</w:t>
              <w:br/>
              <w:t>│   👤   CUSTOMER PICKUP               │</w:t>
              <w:br/>
              <w:t>│        (Release with OTP)            │</w:t>
              <w:br/>
              <w:t>└──────────────────────────────────────┘</w:t>
            </w:r>
          </w:p>
        </w:tc>
      </w:tr>
    </w:tbl>
    <w:p/>
    <w:p>
      <w:pPr>
        <w:spacing w:after="80"/>
      </w:pPr>
      <w:r>
        <w:rPr>
          <w:b w:val="0"/>
          <w:i/>
          <w:color w:val="555555"/>
          <w:sz w:val="22"/>
        </w:rPr>
        <w:t>If wallet balance &lt; $1.60, ACCEPT PARCEL is greyed out.</w:t>
      </w:r>
    </w:p>
    <w:p>
      <w:pPr>
        <w:pStyle w:val="Heading2"/>
      </w:pPr>
      <w:r>
        <w:rPr>
          <w:rFonts w:ascii="Calibri" w:hAnsi="Calibri"/>
          <w:color w:val="1A1A1A"/>
          <w:sz w:val="28"/>
        </w:rPr>
        <w:t>15.2  Accept Parcel (ingest)</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1.1</w:t>
            </w:r>
          </w:p>
        </w:tc>
        <w:tc>
          <w:tcPr>
            <w:tcW w:type="dxa" w:w="2592"/>
            <w:tcBorders>
              <w:top w:val="single" w:sz="2" w:color="CCCCCC"/>
              <w:left w:val="single" w:sz="2" w:color="CCCCCC"/>
              <w:bottom w:val="single" w:sz="2" w:color="CCCCCC"/>
              <w:right w:val="single" w:sz="2" w:color="CCCCCC"/>
            </w:tcBorders>
          </w:tcPr>
          <w:p>
            <w:r/>
            <w:r>
              <w:rPr>
                <w:sz w:val="20"/>
              </w:rPr>
              <w:t>Scan QR sticker</w:t>
            </w:r>
          </w:p>
        </w:tc>
        <w:tc>
          <w:tcPr>
            <w:tcW w:type="dxa" w:w="5760"/>
            <w:tcBorders>
              <w:top w:val="single" w:sz="2" w:color="CCCCCC"/>
              <w:left w:val="single" w:sz="2" w:color="CCCCCC"/>
              <w:bottom w:val="single" w:sz="2" w:color="CCCCCC"/>
              <w:right w:val="single" w:sz="2" w:color="CCCCCC"/>
            </w:tcBorders>
          </w:tcPr>
          <w:p>
            <w:r/>
            <w:r>
              <w:rPr>
                <w:sz w:val="20"/>
              </w:rPr>
              <w:t>Camera opens instantly; ID displayed; clear error if unreadable</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1.2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Pick size + destination</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Four big size buttons; destination dropdown; cannot proceed without selection</w:t>
            </w:r>
          </w:p>
        </w:tc>
      </w:tr>
      <w:tr>
        <w:tc>
          <w:tcPr>
            <w:tcW w:type="dxa" w:w="720"/>
            <w:tcBorders>
              <w:top w:val="single" w:sz="2" w:color="CCCCCC"/>
              <w:left w:val="single" w:sz="2" w:color="CCCCCC"/>
              <w:bottom w:val="single" w:sz="2" w:color="CCCCCC"/>
              <w:right w:val="single" w:sz="2" w:color="CCCCCC"/>
            </w:tcBorders>
          </w:tcPr>
          <w:p>
            <w:r/>
            <w:r>
              <w:rPr>
                <w:sz w:val="20"/>
              </w:rPr>
              <w:t>1.3</w:t>
            </w:r>
          </w:p>
        </w:tc>
        <w:tc>
          <w:tcPr>
            <w:tcW w:type="dxa" w:w="2592"/>
            <w:tcBorders>
              <w:top w:val="single" w:sz="2" w:color="CCCCCC"/>
              <w:left w:val="single" w:sz="2" w:color="CCCCCC"/>
              <w:bottom w:val="single" w:sz="2" w:color="CCCCCC"/>
              <w:right w:val="single" w:sz="2" w:color="CCCCCC"/>
            </w:tcBorders>
          </w:tcPr>
          <w:p>
            <w:r/>
            <w:r>
              <w:rPr>
                <w:sz w:val="20"/>
              </w:rPr>
              <w:t>Take photo for proof</w:t>
            </w:r>
          </w:p>
        </w:tc>
        <w:tc>
          <w:tcPr>
            <w:tcW w:type="dxa" w:w="5760"/>
            <w:tcBorders>
              <w:top w:val="single" w:sz="2" w:color="CCCCCC"/>
              <w:left w:val="single" w:sz="2" w:color="CCCCCC"/>
              <w:bottom w:val="single" w:sz="2" w:color="CCCCCC"/>
              <w:right w:val="single" w:sz="2" w:color="CCCCCC"/>
            </w:tcBorders>
          </w:tcPr>
          <w:p>
            <w:r/>
            <w:r>
              <w:rPr>
                <w:sz w:val="20"/>
              </w:rPr>
              <w:t>Camera activates after size; compressed and uploaded; required</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1.4</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Auto SMS to sender &amp; receiver</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Tracking link via SMS gateway; fire-and-forget</w:t>
            </w:r>
          </w:p>
        </w:tc>
      </w:tr>
    </w:tbl>
    <w:p/>
    <w:p>
      <w:pPr>
        <w:pStyle w:val="Heading2"/>
      </w:pPr>
      <w:r>
        <w:rPr>
          <w:rFonts w:ascii="Calibri" w:hAnsi="Calibri"/>
          <w:color w:val="1A1A1A"/>
          <w:sz w:val="28"/>
        </w:rPr>
        <w:t>15.3  Give to Bus (handover)</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2.1</w:t>
            </w:r>
          </w:p>
        </w:tc>
        <w:tc>
          <w:tcPr>
            <w:tcW w:type="dxa" w:w="2592"/>
            <w:tcBorders>
              <w:top w:val="single" w:sz="2" w:color="CCCCCC"/>
              <w:left w:val="single" w:sz="2" w:color="CCCCCC"/>
              <w:bottom w:val="single" w:sz="2" w:color="CCCCCC"/>
              <w:right w:val="single" w:sz="2" w:color="CCCCCC"/>
            </w:tcBorders>
          </w:tcPr>
          <w:p>
            <w:r/>
            <w:r>
              <w:rPr>
                <w:sz w:val="20"/>
              </w:rPr>
              <w:t>Scan driver badge</w:t>
            </w:r>
          </w:p>
        </w:tc>
        <w:tc>
          <w:tcPr>
            <w:tcW w:type="dxa" w:w="5760"/>
            <w:tcBorders>
              <w:top w:val="single" w:sz="2" w:color="CCCCCC"/>
              <w:left w:val="single" w:sz="2" w:color="CCCCCC"/>
              <w:bottom w:val="single" w:sz="2" w:color="CCCCCC"/>
              <w:right w:val="single" w:sz="2" w:color="CCCCCC"/>
            </w:tcBorders>
          </w:tcPr>
          <w:p>
            <w:r/>
            <w:r>
              <w:rPr>
                <w:sz w:val="20"/>
              </w:rPr>
              <w:t>Validates against backend whitelist; if valid, shows route manifest</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2.2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Scan each parcel</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Green beep on match; red on mismatch; scanned item drops off the list</w:t>
            </w:r>
          </w:p>
        </w:tc>
      </w:tr>
      <w:tr>
        <w:tc>
          <w:tcPr>
            <w:tcW w:type="dxa" w:w="720"/>
            <w:tcBorders>
              <w:top w:val="single" w:sz="2" w:color="CCCCCC"/>
              <w:left w:val="single" w:sz="2" w:color="CCCCCC"/>
              <w:bottom w:val="single" w:sz="2" w:color="CCCCCC"/>
              <w:right w:val="single" w:sz="2" w:color="CCCCCC"/>
            </w:tcBorders>
          </w:tcPr>
          <w:p>
            <w:r/>
            <w:r>
              <w:rPr>
                <w:sz w:val="20"/>
              </w:rPr>
              <w:t>2.3</w:t>
            </w:r>
          </w:p>
        </w:tc>
        <w:tc>
          <w:tcPr>
            <w:tcW w:type="dxa" w:w="2592"/>
            <w:tcBorders>
              <w:top w:val="single" w:sz="2" w:color="CCCCCC"/>
              <w:left w:val="single" w:sz="2" w:color="CCCCCC"/>
              <w:bottom w:val="single" w:sz="2" w:color="CCCCCC"/>
              <w:right w:val="single" w:sz="2" w:color="CCCCCC"/>
            </w:tcBorders>
          </w:tcPr>
          <w:p>
            <w:r/>
            <w:r>
              <w:rPr>
                <w:sz w:val="20"/>
              </w:rPr>
              <w:t>Finish Handover</w:t>
            </w:r>
          </w:p>
        </w:tc>
        <w:tc>
          <w:tcPr>
            <w:tcW w:type="dxa" w:w="5760"/>
            <w:tcBorders>
              <w:top w:val="single" w:sz="2" w:color="CCCCCC"/>
              <w:left w:val="single" w:sz="2" w:color="CCCCCC"/>
              <w:bottom w:val="single" w:sz="2" w:color="CCCCCC"/>
              <w:right w:val="single" w:sz="2" w:color="CCCCCC"/>
            </w:tcBorders>
          </w:tcPr>
          <w:p>
            <w:r/>
            <w:r>
              <w:rPr>
                <w:sz w:val="20"/>
              </w:rPr>
              <w:t>Status → On_Bus; driver ID logged; finish disabled until 100% scanned</w:t>
            </w:r>
          </w:p>
        </w:tc>
      </w:tr>
    </w:tbl>
    <w:p/>
    <w:p>
      <w:pPr>
        <w:pStyle w:val="Heading2"/>
      </w:pPr>
      <w:r>
        <w:rPr>
          <w:rFonts w:ascii="Calibri" w:hAnsi="Calibri"/>
          <w:color w:val="1A1A1A"/>
          <w:sz w:val="28"/>
        </w:rPr>
        <w:t>15.4  Customer Pickup (release)</w:t>
      </w:r>
    </w:p>
    <w:tbl>
      <w:tblPr>
        <w:tblW w:type="auto" w:w="0"/>
        <w:jc w:val="left"/>
        <w:tblLayout w:type="fixed"/>
        <w:tblLook w:firstColumn="1" w:firstRow="1" w:lastColumn="0" w:lastRow="0" w:noHBand="0" w:noVBand="1" w:val="04A0"/>
      </w:tblPr>
      <w:tblGrid>
        <w:gridCol w:w="3324"/>
        <w:gridCol w:w="3324"/>
        <w:gridCol w:w="3324"/>
      </w:tblGrid>
      <w:tr>
        <w:tc>
          <w:tcPr>
            <w:tcW w:type="dxa" w:w="720"/>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2592"/>
            <w:shd w:val="clear" w:color="auto" w:fill="1B1B1B"/>
            <w:tcBorders>
              <w:top w:val="single" w:sz="2" w:color="333333"/>
              <w:left w:val="single" w:sz="2" w:color="333333"/>
              <w:bottom w:val="single" w:sz="2" w:color="333333"/>
              <w:right w:val="single" w:sz="2" w:color="333333"/>
            </w:tcBorders>
          </w:tcPr>
          <w:p>
            <w:r/>
            <w:r>
              <w:rPr>
                <w:b/>
                <w:color w:val="FFFFFF"/>
                <w:sz w:val="20"/>
              </w:rPr>
              <w:t>User story</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Acceptance</w:t>
            </w:r>
          </w:p>
        </w:tc>
      </w:tr>
      <w:tr>
        <w:tc>
          <w:tcPr>
            <w:tcW w:type="dxa" w:w="720"/>
            <w:tcBorders>
              <w:top w:val="single" w:sz="2" w:color="CCCCCC"/>
              <w:left w:val="single" w:sz="2" w:color="CCCCCC"/>
              <w:bottom w:val="single" w:sz="2" w:color="CCCCCC"/>
              <w:right w:val="single" w:sz="2" w:color="CCCCCC"/>
            </w:tcBorders>
          </w:tcPr>
          <w:p>
            <w:r/>
            <w:r>
              <w:rPr>
                <w:sz w:val="20"/>
              </w:rPr>
              <w:t>3.1</w:t>
            </w:r>
          </w:p>
        </w:tc>
        <w:tc>
          <w:tcPr>
            <w:tcW w:type="dxa" w:w="2592"/>
            <w:tcBorders>
              <w:top w:val="single" w:sz="2" w:color="CCCCCC"/>
              <w:left w:val="single" w:sz="2" w:color="CCCCCC"/>
              <w:bottom w:val="single" w:sz="2" w:color="CCCCCC"/>
              <w:right w:val="single" w:sz="2" w:color="CCCCCC"/>
            </w:tcBorders>
          </w:tcPr>
          <w:p>
            <w:r/>
            <w:r>
              <w:rPr>
                <w:sz w:val="20"/>
              </w:rPr>
              <w:t>OTP triggered on arrival</w:t>
            </w:r>
          </w:p>
        </w:tc>
        <w:tc>
          <w:tcPr>
            <w:tcW w:type="dxa" w:w="5760"/>
            <w:tcBorders>
              <w:top w:val="single" w:sz="2" w:color="CCCCCC"/>
              <w:left w:val="single" w:sz="2" w:color="CCCCCC"/>
              <w:bottom w:val="single" w:sz="2" w:color="CCCCCC"/>
              <w:right w:val="single" w:sz="2" w:color="CCCCCC"/>
            </w:tcBorders>
          </w:tcPr>
          <w:p>
            <w:r/>
            <w:r>
              <w:rPr>
                <w:sz w:val="20"/>
              </w:rPr>
              <w:t>Status → Ready_For_Pickup; 4-digit OTP sent to receiver</w:t>
            </w:r>
          </w:p>
        </w:tc>
      </w:tr>
      <w:tr>
        <w:tc>
          <w:tcPr>
            <w:tcW w:type="dxa" w:w="720"/>
            <w:shd w:val="clear" w:color="auto" w:fill="F7F7F7"/>
            <w:tcBorders>
              <w:top w:val="single" w:sz="2" w:color="CCCCCC"/>
              <w:left w:val="single" w:sz="2" w:color="CCCCCC"/>
              <w:bottom w:val="single" w:sz="2" w:color="CCCCCC"/>
              <w:right w:val="single" w:sz="2" w:color="CCCCCC"/>
            </w:tcBorders>
          </w:tcPr>
          <w:p>
            <w:r/>
            <w:r>
              <w:rPr>
                <w:sz w:val="20"/>
              </w:rPr>
              <w:t>3.2</w:t>
            </w:r>
          </w:p>
        </w:tc>
        <w:tc>
          <w:tcPr>
            <w:tcW w:type="dxa" w:w="2592"/>
            <w:shd w:val="clear" w:color="auto" w:fill="F7F7F7"/>
            <w:tcBorders>
              <w:top w:val="single" w:sz="2" w:color="CCCCCC"/>
              <w:left w:val="single" w:sz="2" w:color="CCCCCC"/>
              <w:bottom w:val="single" w:sz="2" w:color="CCCCCC"/>
              <w:right w:val="single" w:sz="2" w:color="CCCCCC"/>
            </w:tcBorders>
          </w:tcPr>
          <w:p>
            <w:r/>
            <w:r>
              <w:rPr>
                <w:sz w:val="20"/>
              </w:rPr>
              <w:t>Operator enters OTP</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Big number pad; validated against backend</w:t>
            </w:r>
          </w:p>
        </w:tc>
      </w:tr>
      <w:tr>
        <w:tc>
          <w:tcPr>
            <w:tcW w:type="dxa" w:w="720"/>
            <w:tcBorders>
              <w:top w:val="single" w:sz="2" w:color="CCCCCC"/>
              <w:left w:val="single" w:sz="2" w:color="CCCCCC"/>
              <w:bottom w:val="single" w:sz="2" w:color="CCCCCC"/>
              <w:right w:val="single" w:sz="2" w:color="CCCCCC"/>
            </w:tcBorders>
          </w:tcPr>
          <w:p>
            <w:r/>
            <w:r>
              <w:rPr>
                <w:sz w:val="20"/>
              </w:rPr>
              <w:t>3.3</w:t>
            </w:r>
          </w:p>
        </w:tc>
        <w:tc>
          <w:tcPr>
            <w:tcW w:type="dxa" w:w="2592"/>
            <w:tcBorders>
              <w:top w:val="single" w:sz="2" w:color="CCCCCC"/>
              <w:left w:val="single" w:sz="2" w:color="CCCCCC"/>
              <w:bottom w:val="single" w:sz="2" w:color="CCCCCC"/>
              <w:right w:val="single" w:sz="2" w:color="CCCCCC"/>
            </w:tcBorders>
          </w:tcPr>
          <w:p>
            <w:r/>
            <w:r>
              <w:rPr>
                <w:sz w:val="20"/>
              </w:rPr>
              <w:t>Close on success</w:t>
            </w:r>
          </w:p>
        </w:tc>
        <w:tc>
          <w:tcPr>
            <w:tcW w:type="dxa" w:w="5760"/>
            <w:tcBorders>
              <w:top w:val="single" w:sz="2" w:color="CCCCCC"/>
              <w:left w:val="single" w:sz="2" w:color="CCCCCC"/>
              <w:bottom w:val="single" w:sz="2" w:color="CCCCCC"/>
              <w:right w:val="single" w:sz="2" w:color="CCCCCC"/>
            </w:tcBorders>
          </w:tcPr>
          <w:p>
            <w:r/>
            <w:r>
              <w:rPr>
                <w:sz w:val="20"/>
              </w:rPr>
              <w:t>Green check + shelf ID + photo; status → Delivered; ledger updated</w:t>
            </w:r>
          </w:p>
        </w:tc>
      </w:tr>
    </w:tbl>
    <w:p/>
    <w:p>
      <w:r>
        <w:br w:type="page"/>
      </w:r>
    </w:p>
    <w:p>
      <w:pPr>
        <w:pStyle w:val="Heading1"/>
      </w:pPr>
      <w:r>
        <w:rPr>
          <w:rFonts w:ascii="Calibri" w:hAnsi="Calibri"/>
          <w:color w:val="10A34A"/>
          <w:sz w:val="40"/>
        </w:rPr>
        <w:t>Chapter 16.  Pre-Paid Wallet Flow (Light SSE)</w:t>
      </w:r>
    </w:p>
    <w:p>
      <w:pPr>
        <w:pBdr>
          <w:bottom w:val="single" w:sz="6" w:space="1" w:color="CCCCCC"/>
        </w:pBdr>
      </w:pPr>
    </w:p>
    <w:p>
      <w:pPr>
        <w:spacing w:after="0"/>
      </w:pPr>
      <w:r>
        <w:rPr>
          <w:b/>
          <w:color w:val="10A34A"/>
          <w:sz w:val="17"/>
        </w:rPr>
        <w:t>[Source: PUDO Light]</w:t>
      </w:r>
    </w:p>
    <w:p>
      <w:pPr>
        <w:spacing w:after="160"/>
      </w:pPr>
      <w:r>
        <w:rPr>
          <w:b w:val="0"/>
          <w:i w:val="0"/>
          <w:sz w:val="22"/>
        </w:rPr>
        <w:t>The wallet is the financial heart of the agent app. It enforces the 'no money, no scan' rule and is the light-edition implementation of GLOS SSE's escrow + instant-payout features.</w:t>
      </w:r>
    </w:p>
    <w:tbl>
      <w:tblPr>
        <w:tblW w:type="auto" w:w="0"/>
        <w:jc w:val="left"/>
        <w:tblLayout w:type="fixed"/>
        <w:tblLook w:firstColumn="1" w:firstRow="1" w:lastColumn="0" w:lastRow="0" w:noHBand="0" w:noVBand="1" w:val="04A0"/>
      </w:tblPr>
      <w:tblGrid>
        <w:gridCol w:w="3324"/>
        <w:gridCol w:w="3324"/>
        <w:gridCol w:w="3324"/>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Phase</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What happens</w:t>
            </w:r>
          </w:p>
        </w:tc>
        <w:tc>
          <w:tcPr>
            <w:tcW w:type="dxa" w:w="4032"/>
            <w:shd w:val="clear" w:color="auto" w:fill="1B1B1B"/>
            <w:tcBorders>
              <w:top w:val="single" w:sz="2" w:color="333333"/>
              <w:left w:val="single" w:sz="2" w:color="333333"/>
              <w:bottom w:val="single" w:sz="2" w:color="333333"/>
              <w:right w:val="single" w:sz="2" w:color="333333"/>
            </w:tcBorders>
          </w:tcPr>
          <w:p>
            <w:r/>
            <w:r>
              <w:rPr>
                <w:b/>
                <w:color w:val="FFFFFF"/>
                <w:sz w:val="20"/>
              </w:rPr>
              <w:t>System action</w:t>
            </w:r>
          </w:p>
        </w:tc>
      </w:tr>
      <w:tr>
        <w:tc>
          <w:tcPr>
            <w:tcW w:type="dxa" w:w="1872"/>
            <w:tcBorders>
              <w:top w:val="single" w:sz="2" w:color="CCCCCC"/>
              <w:left w:val="single" w:sz="2" w:color="CCCCCC"/>
              <w:bottom w:val="single" w:sz="2" w:color="CCCCCC"/>
              <w:right w:val="single" w:sz="2" w:color="CCCCCC"/>
            </w:tcBorders>
          </w:tcPr>
          <w:p>
            <w:r/>
            <w:r>
              <w:rPr>
                <w:sz w:val="20"/>
              </w:rPr>
              <w:t>A. Top-Up</w:t>
            </w:r>
          </w:p>
        </w:tc>
        <w:tc>
          <w:tcPr>
            <w:tcW w:type="dxa" w:w="3456"/>
            <w:tcBorders>
              <w:top w:val="single" w:sz="2" w:color="CCCCCC"/>
              <w:left w:val="single" w:sz="2" w:color="CCCCCC"/>
              <w:bottom w:val="single" w:sz="2" w:color="CCCCCC"/>
              <w:right w:val="single" w:sz="2" w:color="CCCCCC"/>
            </w:tcBorders>
          </w:tcPr>
          <w:p>
            <w:r/>
            <w:r>
              <w:rPr>
                <w:sz w:val="20"/>
              </w:rPr>
              <w:t>Agent sends $50 via M-Pesa / bank / cash deposit</w:t>
            </w:r>
          </w:p>
        </w:tc>
        <w:tc>
          <w:tcPr>
            <w:tcW w:type="dxa" w:w="4032"/>
            <w:tcBorders>
              <w:top w:val="single" w:sz="2" w:color="CCCCCC"/>
              <w:left w:val="single" w:sz="2" w:color="CCCCCC"/>
              <w:bottom w:val="single" w:sz="2" w:color="CCCCCC"/>
              <w:right w:val="single" w:sz="2" w:color="CCCCCC"/>
            </w:tcBorders>
          </w:tcPr>
          <w:p>
            <w:r/>
            <w:r>
              <w:rPr>
                <w:sz w:val="20"/>
              </w:rPr>
              <w:t>Webhook → ledger +$50 → wallet updated → 'You are Active' push</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B. Cash customer</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Customer pays $2.00 cash; agent confirms label</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Wallet −$1.60; agent pockets $0.40</w:t>
            </w:r>
          </w:p>
        </w:tc>
      </w:tr>
      <w:tr>
        <w:tc>
          <w:tcPr>
            <w:tcW w:type="dxa" w:w="1872"/>
            <w:tcBorders>
              <w:top w:val="single" w:sz="2" w:color="CCCCCC"/>
              <w:left w:val="single" w:sz="2" w:color="CCCCCC"/>
              <w:bottom w:val="single" w:sz="2" w:color="CCCCCC"/>
              <w:right w:val="single" w:sz="2" w:color="CCCCCC"/>
            </w:tcBorders>
          </w:tcPr>
          <w:p>
            <w:r/>
            <w:r>
              <w:rPr>
                <w:sz w:val="20"/>
              </w:rPr>
              <w:t>C. Pre-paid drop</w:t>
            </w:r>
          </w:p>
        </w:tc>
        <w:tc>
          <w:tcPr>
            <w:tcW w:type="dxa" w:w="3456"/>
            <w:tcBorders>
              <w:top w:val="single" w:sz="2" w:color="CCCCCC"/>
              <w:left w:val="single" w:sz="2" w:color="CCCCCC"/>
              <w:bottom w:val="single" w:sz="2" w:color="CCCCCC"/>
              <w:right w:val="single" w:sz="2" w:color="CCCCCC"/>
            </w:tcBorders>
          </w:tcPr>
          <w:p>
            <w:r/>
            <w:r>
              <w:rPr>
                <w:sz w:val="20"/>
              </w:rPr>
              <w:t>Customer paid online; just drops pre-labeled parcel</w:t>
            </w:r>
          </w:p>
        </w:tc>
        <w:tc>
          <w:tcPr>
            <w:tcW w:type="dxa" w:w="4032"/>
            <w:tcBorders>
              <w:top w:val="single" w:sz="2" w:color="CCCCCC"/>
              <w:left w:val="single" w:sz="2" w:color="CCCCCC"/>
              <w:bottom w:val="single" w:sz="2" w:color="CCCCCC"/>
              <w:right w:val="single" w:sz="2" w:color="CCCCCC"/>
            </w:tcBorders>
          </w:tcPr>
          <w:p>
            <w:r/>
            <w:r>
              <w:rPr>
                <w:sz w:val="20"/>
              </w:rPr>
              <w:t>Wallet +$0.40 (labour fee)</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D. Handover</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Agent hands batch to bus driver</w:t>
            </w:r>
          </w:p>
        </w:tc>
        <w:tc>
          <w:tcPr>
            <w:tcW w:type="dxa" w:w="4032"/>
            <w:shd w:val="clear" w:color="auto" w:fill="F7F7F7"/>
            <w:tcBorders>
              <w:top w:val="single" w:sz="2" w:color="CCCCCC"/>
              <w:left w:val="single" w:sz="2" w:color="CCCCCC"/>
              <w:bottom w:val="single" w:sz="2" w:color="CCCCCC"/>
              <w:right w:val="single" w:sz="2" w:color="CCCCCC"/>
            </w:tcBorders>
          </w:tcPr>
          <w:p>
            <w:r/>
            <w:r>
              <w:rPr>
                <w:sz w:val="20"/>
              </w:rPr>
              <w:t>Wallet +$0.50 (handover fee)</w:t>
            </w:r>
          </w:p>
        </w:tc>
      </w:tr>
      <w:tr>
        <w:tc>
          <w:tcPr>
            <w:tcW w:type="dxa" w:w="1872"/>
            <w:tcBorders>
              <w:top w:val="single" w:sz="2" w:color="CCCCCC"/>
              <w:left w:val="single" w:sz="2" w:color="CCCCCC"/>
              <w:bottom w:val="single" w:sz="2" w:color="CCCCCC"/>
              <w:right w:val="single" w:sz="2" w:color="CCCCCC"/>
            </w:tcBorders>
          </w:tcPr>
          <w:p>
            <w:r/>
            <w:r>
              <w:rPr>
                <w:sz w:val="20"/>
              </w:rPr>
              <w:t>E. Lockout</w:t>
            </w:r>
          </w:p>
        </w:tc>
        <w:tc>
          <w:tcPr>
            <w:tcW w:type="dxa" w:w="3456"/>
            <w:tcBorders>
              <w:top w:val="single" w:sz="2" w:color="CCCCCC"/>
              <w:left w:val="single" w:sz="2" w:color="CCCCCC"/>
              <w:bottom w:val="single" w:sz="2" w:color="CCCCCC"/>
              <w:right w:val="single" w:sz="2" w:color="CCCCCC"/>
            </w:tcBorders>
          </w:tcPr>
          <w:p>
            <w:r/>
            <w:r>
              <w:rPr>
                <w:sz w:val="20"/>
              </w:rPr>
              <w:t>Wallet falls below $1.60</w:t>
            </w:r>
          </w:p>
        </w:tc>
        <w:tc>
          <w:tcPr>
            <w:tcW w:type="dxa" w:w="4032"/>
            <w:tcBorders>
              <w:top w:val="single" w:sz="2" w:color="CCCCCC"/>
              <w:left w:val="single" w:sz="2" w:color="CCCCCC"/>
              <w:bottom w:val="single" w:sz="2" w:color="CCCCCC"/>
              <w:right w:val="single" w:sz="2" w:color="CCCCCC"/>
            </w:tcBorders>
          </w:tcPr>
          <w:p>
            <w:r/>
            <w:r>
              <w:rPr>
                <w:sz w:val="20"/>
              </w:rPr>
              <w:t>Scan button greyed; 'Insufficient Funds. Top Up.'</w:t>
            </w:r>
          </w:p>
        </w:tc>
      </w:tr>
    </w:tbl>
    <w:p/>
    <w:p>
      <w:pPr>
        <w:pStyle w:val="Heading2"/>
      </w:pPr>
      <w:r>
        <w:rPr>
          <w:rFonts w:ascii="Calibri" w:hAnsi="Calibri"/>
          <w:color w:val="1A1A1A"/>
          <w:sz w:val="28"/>
        </w:rPr>
        <w:t>16.1  Reverse logistics (void window)</w:t>
      </w:r>
    </w:p>
    <w:p>
      <w:pPr>
        <w:pStyle w:val="ListBullet"/>
        <w:ind w:left="360"/>
      </w:pPr>
      <w:r>
        <w:t>Agent taps 'Void Transaction' on a recently-completed entry.</w:t>
      </w:r>
    </w:p>
    <w:p>
      <w:pPr>
        <w:pStyle w:val="ListBullet"/>
        <w:ind w:left="360"/>
      </w:pPr>
      <w:r>
        <w:t>App requires a photo of the voided / torn label.</w:t>
      </w:r>
    </w:p>
    <w:p>
      <w:pPr>
        <w:pStyle w:val="ListBullet"/>
        <w:ind w:left="360"/>
      </w:pPr>
      <w:r>
        <w:t>Backend refunds wallet $1.60 and inserts REFUND ledger row.</w:t>
      </w:r>
    </w:p>
    <w:tbl>
      <w:tblPr>
        <w:tblW w:type="auto" w:w="0"/>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Race condition guard: wallet updates are wrapped in a database transaction with a row-level lock. Without this, two near-simultaneous scans can let an agent spend the same credit twice — the catastrophic failure GLOS NFR-SSE-01 explicitly forbids.</w:t>
            </w:r>
          </w:p>
        </w:tc>
      </w:tr>
    </w:tbl>
    <w:p/>
    <w:p>
      <w:pPr>
        <w:pStyle w:val="Heading2"/>
      </w:pPr>
      <w:r>
        <w:rPr>
          <w:rFonts w:ascii="Calibri" w:hAnsi="Calibri"/>
          <w:color w:val="1A1A1A"/>
          <w:sz w:val="28"/>
        </w:rPr>
        <w:t>16.2  API endpoints</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/api/v1/webhooks/payment-gateway</w:t>
            </w:r>
          </w:p>
        </w:tc>
        <w:tc>
          <w:tcPr>
            <w:tcW w:type="dxa" w:w="6624"/>
            <w:tcBorders>
              <w:top w:val="single" w:sz="2" w:color="DDDDDD"/>
              <w:left w:val="single" w:sz="2" w:color="DDDDDD"/>
              <w:bottom w:val="single" w:sz="2" w:color="DDDDDD"/>
              <w:right w:val="single" w:sz="2" w:color="DDDDDD"/>
            </w:tcBorders>
          </w:tcPr>
          <w:p>
            <w:r/>
            <w:r>
              <w:rPr>
                <w:sz w:val="20"/>
              </w:rPr>
              <w:t>External top-up callback. Verify HMAC signature.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/api/v1/agent/can-transact</w:t>
            </w:r>
          </w:p>
        </w:tc>
        <w:tc>
          <w:tcPr>
            <w:tcW w:type="dxa" w:w="6624"/>
            <w:tcBorders>
              <w:top w:val="single" w:sz="2" w:color="DDDDDD"/>
              <w:left w:val="single" w:sz="2" w:color="DDDDDD"/>
              <w:bottom w:val="single" w:sz="2" w:color="DDDDDD"/>
              <w:right w:val="single" w:sz="2" w:color="DDDDDD"/>
            </w:tcBorders>
          </w:tcPr>
          <w:p>
            <w:r/>
            <w:r>
              <w:rPr>
                <w:sz w:val="20"/>
              </w:rPr>
              <w:t>Gatekeeper — returns 402 if balance &lt; $1.60.</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/api/v1/agent/transactions</w:t>
            </w:r>
          </w:p>
        </w:tc>
        <w:tc>
          <w:tcPr>
            <w:tcW w:type="dxa" w:w="6624"/>
            <w:tcBorders>
              <w:top w:val="single" w:sz="2" w:color="DDDDDD"/>
              <w:left w:val="single" w:sz="2" w:color="DDDDDD"/>
              <w:bottom w:val="single" w:sz="2" w:color="DDDDDD"/>
              <w:right w:val="single" w:sz="2" w:color="DDDDDD"/>
            </w:tcBorders>
          </w:tcPr>
          <w:p>
            <w:r/>
            <w:r>
              <w:rPr>
                <w:sz w:val="20"/>
              </w:rPr>
              <w:t>Record fee / payout. ACID with wallet update.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/api/v1/agent/transactions/:id/void</w:t>
            </w:r>
          </w:p>
        </w:tc>
        <w:tc>
          <w:tcPr>
            <w:tcW w:type="dxa" w:w="6624"/>
            <w:tcBorders>
              <w:top w:val="single" w:sz="2" w:color="DDDDDD"/>
              <w:left w:val="single" w:sz="2" w:color="DDDDDD"/>
              <w:bottom w:val="single" w:sz="2" w:color="DDDDDD"/>
              <w:right w:val="single" w:sz="2" w:color="DDDDDD"/>
            </w:tcBorders>
          </w:tcPr>
          <w:p>
            <w:r/>
            <w:r>
              <w:rPr>
                <w:sz w:val="20"/>
              </w:rPr>
              <w:t>Refund within 5-min window. Photo of voided label required.</w:t>
            </w:r>
          </w:p>
        </w:tc>
      </w:tr>
    </w:tbl>
    <w:p/>
    <w:p>
      <w:r>
        <w:br w:type="page"/>
      </w:r>
    </w:p>
    <w:p>
      <w:pPr>
        <w:pStyle w:val="Heading1"/>
      </w:pPr>
      <w:r>
        <w:rPr>
          <w:rFonts w:ascii="Calibri" w:hAnsi="Calibri"/>
          <w:color w:val="10A34A"/>
          <w:sz w:val="40"/>
        </w:rPr>
        <w:t>Chapter 17.  Steel Thread MVP (Light Phase 1)</w:t>
      </w:r>
    </w:p>
    <w:p>
      <w:pPr>
        <w:pBdr>
          <w:bottom w:val="single" w:sz="6" w:space="1" w:color="CCCCCC"/>
        </w:pBdr>
      </w:pPr>
    </w:p>
    <w:p>
      <w:pPr>
        <w:spacing w:after="0"/>
      </w:pPr>
      <w:r>
        <w:rPr>
          <w:b/>
          <w:color w:val="10A34A"/>
          <w:sz w:val="17"/>
        </w:rPr>
        <w:t>[Source: PUDO Light]</w:t>
      </w:r>
    </w:p>
    <w:tbl>
      <w:tblPr>
        <w:tblW w:type="auto" w:w="0"/>
        <w:tblLook w:firstColumn="1" w:firstRow="1" w:lastColumn="0" w:lastRow="0" w:noHBand="0" w:noVBand="1" w:val="04A0"/>
      </w:tblPr>
      <w:tblGrid>
        <w:gridCol w:w="9972"/>
      </w:tblGrid>
      <w:tr>
        <w:tc>
          <w:tcPr>
            <w:tcW w:type="dxa" w:w="9972"/>
            <w:shd w:val="clear" w:color="auto" w:fill="FFF8DC"/>
            <w:tcBorders>
              <w:top w:val="single" w:sz="2" w:color="CCCCCC"/>
              <w:left w:val="single" w:sz="2" w:color="CCCCCC"/>
              <w:bottom w:val="single" w:sz="2" w:color="CCCCCC"/>
              <w:right w:val="single" w:sz="2" w:color="CCCCCC"/>
            </w:tcBorders>
          </w:tcPr>
          <w:p>
            <w:r/>
            <w:r>
              <w:rPr>
                <w:b/>
                <w:color w:val="B58B00"/>
                <w:sz w:val="18"/>
              </w:rPr>
              <w:t xml:space="preserve">[ TOOLTIP ]  </w:t>
            </w:r>
            <w:r>
              <w:rPr>
                <w:color w:val="1A1A1A"/>
                <w:sz w:val="20"/>
              </w:rPr>
              <w:t>Steel Thread = the thinnest possible end-to-end version of the product that proves the business model. A single corridor, single route, three nodes, two buses. The light-edition implementation of GLOS Phase 1 — Foundation.</w:t>
            </w:r>
          </w:p>
        </w:tc>
      </w:tr>
    </w:tbl>
    <w:p/>
    <w:p>
      <w:pPr>
        <w:pStyle w:val="Heading2"/>
      </w:pPr>
      <w:r>
        <w:rPr>
          <w:rFonts w:ascii="Calibri" w:hAnsi="Calibri"/>
          <w:color w:val="1A1A1A"/>
          <w:sz w:val="28"/>
        </w:rPr>
        <w:t>17.1  Scope</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Duration</w:t>
            </w:r>
          </w:p>
        </w:tc>
        <w:tc>
          <w:tcPr>
            <w:tcW w:type="dxa" w:w="6624"/>
            <w:tcBorders>
              <w:top w:val="single" w:sz="2" w:color="DDDDDD"/>
              <w:left w:val="single" w:sz="2" w:color="DDDDDD"/>
              <w:bottom w:val="single" w:sz="2" w:color="DDDDDD"/>
              <w:right w:val="single" w:sz="2" w:color="DDDDDD"/>
            </w:tcBorders>
          </w:tcPr>
          <w:p>
            <w:r/>
            <w:r>
              <w:rPr>
                <w:sz w:val="20"/>
              </w:rPr>
              <w:t>8 weeks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Scale</w:t>
            </w:r>
          </w:p>
        </w:tc>
        <w:tc>
          <w:tcPr>
            <w:tcW w:type="dxa" w:w="6624"/>
            <w:tcBorders>
              <w:top w:val="single" w:sz="2" w:color="DDDDDD"/>
              <w:left w:val="single" w:sz="2" w:color="DDDDDD"/>
              <w:bottom w:val="single" w:sz="2" w:color="DDDDDD"/>
              <w:right w:val="single" w:sz="2" w:color="DDDDDD"/>
            </w:tcBorders>
          </w:tcPr>
          <w:p>
            <w:r/>
            <w:r>
              <w:rPr>
                <w:sz w:val="20"/>
              </w:rPr>
              <w:t>1 route, 30 km</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Nodes</w:t>
            </w:r>
          </w:p>
        </w:tc>
        <w:tc>
          <w:tcPr>
            <w:tcW w:type="dxa" w:w="6624"/>
            <w:tcBorders>
              <w:top w:val="single" w:sz="2" w:color="DDDDDD"/>
              <w:left w:val="single" w:sz="2" w:color="DDDDDD"/>
              <w:bottom w:val="single" w:sz="2" w:color="DDDDDD"/>
              <w:right w:val="single" w:sz="2" w:color="DDDDDD"/>
            </w:tcBorders>
          </w:tcPr>
          <w:p>
            <w:r/>
            <w:r>
              <w:rPr>
                <w:sz w:val="20"/>
              </w:rPr>
              <w:t>3 PUDOs (origin, waypoint, destination) + 1 MDP</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Transport</w:t>
            </w:r>
          </w:p>
        </w:tc>
        <w:tc>
          <w:tcPr>
            <w:tcW w:type="dxa" w:w="6624"/>
            <w:tcBorders>
              <w:top w:val="single" w:sz="2" w:color="DDDDDD"/>
              <w:left w:val="single" w:sz="2" w:color="DDDDDD"/>
              <w:bottom w:val="single" w:sz="2" w:color="DDDDDD"/>
              <w:right w:val="single" w:sz="2" w:color="DDDDDD"/>
            </w:tcBorders>
          </w:tcPr>
          <w:p>
            <w:r/>
            <w:r>
              <w:rPr>
                <w:sz w:val="20"/>
              </w:rPr>
              <w:t>2 scheduled partner buses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Hardware</w:t>
            </w:r>
          </w:p>
        </w:tc>
        <w:tc>
          <w:tcPr>
            <w:tcW w:type="dxa" w:w="6624"/>
            <w:tcBorders>
              <w:top w:val="single" w:sz="2" w:color="DDDDDD"/>
              <w:left w:val="single" w:sz="2" w:color="DDDDDD"/>
              <w:bottom w:val="single" w:sz="2" w:color="DDDDDD"/>
              <w:right w:val="single" w:sz="2" w:color="DDDDDD"/>
            </w:tcBorders>
          </w:tcPr>
          <w:p>
            <w:r/>
            <w:r>
              <w:rPr>
                <w:sz w:val="20"/>
              </w:rPr>
              <w:t>3× refurbished Android phones (locked to app), 3× Bluetooth thermal printers</w:t>
            </w:r>
          </w:p>
        </w:tc>
      </w:tr>
    </w:tbl>
    <w:p/>
    <w:p>
      <w:pPr>
        <w:pStyle w:val="Heading2"/>
      </w:pPr>
      <w:r>
        <w:rPr>
          <w:rFonts w:ascii="Calibri" w:hAnsi="Calibri"/>
          <w:color w:val="1A1A1A"/>
          <w:sz w:val="28"/>
        </w:rPr>
        <w:t>17.2  Week-by-week</w:t>
      </w:r>
    </w:p>
    <w:tbl>
      <w:tblPr>
        <w:tblW w:type="auto" w:w="0"/>
        <w:jc w:val="left"/>
        <w:tblLayout w:type="fixed"/>
        <w:tblLook w:firstColumn="1" w:firstRow="1" w:lastColumn="0" w:lastRow="0" w:noHBand="0" w:noVBand="1" w:val="04A0"/>
      </w:tblPr>
      <w:tblGrid>
        <w:gridCol w:w="3324"/>
        <w:gridCol w:w="3324"/>
        <w:gridCol w:w="3324"/>
      </w:tblGrid>
      <w:tr>
        <w:tc>
          <w:tcPr>
            <w:tcW w:type="dxa" w:w="1152"/>
            <w:shd w:val="clear" w:color="auto" w:fill="1B1B1B"/>
            <w:tcBorders>
              <w:top w:val="single" w:sz="2" w:color="333333"/>
              <w:left w:val="single" w:sz="2" w:color="333333"/>
              <w:bottom w:val="single" w:sz="2" w:color="333333"/>
              <w:right w:val="single" w:sz="2" w:color="333333"/>
            </w:tcBorders>
          </w:tcPr>
          <w:p>
            <w:r/>
            <w:r>
              <w:rPr>
                <w:b/>
                <w:color w:val="FFFFFF"/>
                <w:sz w:val="20"/>
              </w:rPr>
              <w:t>Weeks</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Focus</w:t>
            </w:r>
          </w:p>
        </w:tc>
        <w:tc>
          <w:tcPr>
            <w:tcW w:type="dxa" w:w="5328"/>
            <w:shd w:val="clear" w:color="auto" w:fill="1B1B1B"/>
            <w:tcBorders>
              <w:top w:val="single" w:sz="2" w:color="333333"/>
              <w:left w:val="single" w:sz="2" w:color="333333"/>
              <w:bottom w:val="single" w:sz="2" w:color="333333"/>
              <w:right w:val="single" w:sz="2" w:color="333333"/>
            </w:tcBorders>
          </w:tcPr>
          <w:p>
            <w:r/>
            <w:r>
              <w:rPr>
                <w:b/>
                <w:color w:val="FFFFFF"/>
                <w:sz w:val="20"/>
              </w:rPr>
              <w:t>Deliverables</w:t>
            </w:r>
          </w:p>
        </w:tc>
      </w:tr>
      <w:tr>
        <w:tc>
          <w:tcPr>
            <w:tcW w:type="dxa" w:w="1152"/>
            <w:tcBorders>
              <w:top w:val="single" w:sz="2" w:color="CCCCCC"/>
              <w:left w:val="single" w:sz="2" w:color="CCCCCC"/>
              <w:bottom w:val="single" w:sz="2" w:color="CCCCCC"/>
              <w:right w:val="single" w:sz="2" w:color="CCCCCC"/>
            </w:tcBorders>
          </w:tcPr>
          <w:p>
            <w:r/>
            <w:r>
              <w:rPr>
                <w:sz w:val="20"/>
              </w:rPr>
              <w:t>1–4</w:t>
            </w:r>
          </w:p>
        </w:tc>
        <w:tc>
          <w:tcPr>
            <w:tcW w:type="dxa" w:w="2880"/>
            <w:tcBorders>
              <w:top w:val="single" w:sz="2" w:color="CCCCCC"/>
              <w:left w:val="single" w:sz="2" w:color="CCCCCC"/>
              <w:bottom w:val="single" w:sz="2" w:color="CCCCCC"/>
              <w:right w:val="single" w:sz="2" w:color="CCCCCC"/>
            </w:tcBorders>
          </w:tcPr>
          <w:p>
            <w:r/>
            <w:r>
              <w:rPr>
                <w:sz w:val="20"/>
              </w:rPr>
              <w:t>Build</w:t>
            </w:r>
          </w:p>
        </w:tc>
        <w:tc>
          <w:tcPr>
            <w:tcW w:type="dxa" w:w="5328"/>
            <w:tcBorders>
              <w:top w:val="single" w:sz="2" w:color="CCCCCC"/>
              <w:left w:val="single" w:sz="2" w:color="CCCCCC"/>
              <w:bottom w:val="single" w:sz="2" w:color="CCCCCC"/>
              <w:right w:val="single" w:sz="2" w:color="CCCCCC"/>
            </w:tcBorders>
          </w:tcPr>
          <w:p>
            <w:r/>
            <w:r>
              <w:rPr>
                <w:sz w:val="20"/>
              </w:rPr>
              <w:t>3-screen app; sticker / signage print run; recruit Queen Bee agents on the corridor</w:t>
            </w:r>
          </w:p>
        </w:tc>
      </w:tr>
      <w:tr>
        <w:tc>
          <w:tcPr>
            <w:tcW w:type="dxa" w:w="1152"/>
            <w:shd w:val="clear" w:color="auto" w:fill="F7F7F7"/>
            <w:tcBorders>
              <w:top w:val="single" w:sz="2" w:color="CCCCCC"/>
              <w:left w:val="single" w:sz="2" w:color="CCCCCC"/>
              <w:bottom w:val="single" w:sz="2" w:color="CCCCCC"/>
              <w:right w:val="single" w:sz="2" w:color="CCCCCC"/>
            </w:tcBorders>
          </w:tcPr>
          <w:p>
            <w:r/>
            <w:r>
              <w:rPr>
                <w:sz w:val="20"/>
              </w:rPr>
              <w:t>5–6</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Soft launch (fake traffic)</w:t>
            </w:r>
          </w:p>
        </w:tc>
        <w:tc>
          <w:tcPr>
            <w:tcW w:type="dxa" w:w="5328"/>
            <w:shd w:val="clear" w:color="auto" w:fill="F7F7F7"/>
            <w:tcBorders>
              <w:top w:val="single" w:sz="2" w:color="CCCCCC"/>
              <w:left w:val="single" w:sz="2" w:color="CCCCCC"/>
              <w:bottom w:val="single" w:sz="2" w:color="CCCCCC"/>
              <w:right w:val="single" w:sz="2" w:color="CCCCCC"/>
            </w:tcBorders>
          </w:tcPr>
          <w:p>
            <w:r/>
            <w:r>
              <w:rPr>
                <w:sz w:val="20"/>
              </w:rPr>
              <w:t>Founders act as customers; 50 dummy packages/day; break the handover; iterate UI</w:t>
            </w:r>
          </w:p>
        </w:tc>
      </w:tr>
      <w:tr>
        <w:tc>
          <w:tcPr>
            <w:tcW w:type="dxa" w:w="1152"/>
            <w:tcBorders>
              <w:top w:val="single" w:sz="2" w:color="CCCCCC"/>
              <w:left w:val="single" w:sz="2" w:color="CCCCCC"/>
              <w:bottom w:val="single" w:sz="2" w:color="CCCCCC"/>
              <w:right w:val="single" w:sz="2" w:color="CCCCCC"/>
            </w:tcBorders>
          </w:tcPr>
          <w:p>
            <w:r/>
            <w:r>
              <w:rPr>
                <w:sz w:val="20"/>
              </w:rPr>
              <w:t>7–8</w:t>
            </w:r>
          </w:p>
        </w:tc>
        <w:tc>
          <w:tcPr>
            <w:tcW w:type="dxa" w:w="2880"/>
            <w:tcBorders>
              <w:top w:val="single" w:sz="2" w:color="CCCCCC"/>
              <w:left w:val="single" w:sz="2" w:color="CCCCCC"/>
              <w:bottom w:val="single" w:sz="2" w:color="CCCCCC"/>
              <w:right w:val="single" w:sz="2" w:color="CCCCCC"/>
            </w:tcBorders>
          </w:tcPr>
          <w:p>
            <w:r/>
            <w:r>
              <w:rPr>
                <w:sz w:val="20"/>
              </w:rPr>
              <w:t>Live traffic</w:t>
            </w:r>
          </w:p>
        </w:tc>
        <w:tc>
          <w:tcPr>
            <w:tcW w:type="dxa" w:w="5328"/>
            <w:tcBorders>
              <w:top w:val="single" w:sz="2" w:color="CCCCCC"/>
              <w:left w:val="single" w:sz="2" w:color="CCCCCC"/>
              <w:bottom w:val="single" w:sz="2" w:color="CCCCCC"/>
              <w:right w:val="single" w:sz="2" w:color="CCCCCC"/>
            </w:tcBorders>
          </w:tcPr>
          <w:p>
            <w:r/>
            <w:r>
              <w:rPr>
                <w:sz w:val="20"/>
              </w:rPr>
              <w:t>Open to public; flat rate $1.00 (subsidised); observe cement-vs-smartphone mix</w:t>
            </w:r>
          </w:p>
        </w:tc>
      </w:tr>
    </w:tbl>
    <w:p/>
    <w:p>
      <w:pPr>
        <w:pStyle w:val="Heading2"/>
      </w:pPr>
      <w:r>
        <w:rPr>
          <w:rFonts w:ascii="Calibri" w:hAnsi="Calibri"/>
          <w:color w:val="1A1A1A"/>
          <w:sz w:val="28"/>
        </w:rPr>
        <w:t>17.3  MVP success metrics</w:t>
      </w:r>
    </w:p>
    <w:tbl>
      <w:tblPr>
        <w:tblW w:type="auto" w:w="0"/>
        <w:jc w:val="left"/>
        <w:tblLayout w:type="fixed"/>
        <w:tblLook w:firstColumn="1" w:firstRow="1" w:lastColumn="0" w:lastRow="0" w:noHBand="0" w:noVBand="1" w:val="04A0"/>
      </w:tblPr>
      <w:tblGrid>
        <w:gridCol w:w="3324"/>
        <w:gridCol w:w="3324"/>
        <w:gridCol w:w="3324"/>
      </w:tblGrid>
      <w:tr>
        <w:tc>
          <w:tcPr>
            <w:tcW w:type="dxa" w:w="2160"/>
            <w:shd w:val="clear" w:color="auto" w:fill="1B1B1B"/>
            <w:tcBorders>
              <w:top w:val="single" w:sz="2" w:color="333333"/>
              <w:left w:val="single" w:sz="2" w:color="333333"/>
              <w:bottom w:val="single" w:sz="2" w:color="333333"/>
              <w:right w:val="single" w:sz="2" w:color="333333"/>
            </w:tcBorders>
          </w:tcPr>
          <w:p>
            <w:r/>
            <w:r>
              <w:rPr>
                <w:b/>
                <w:color w:val="FFFFFF"/>
                <w:sz w:val="20"/>
              </w:rPr>
              <w:t>KPI</w:t>
            </w:r>
          </w:p>
        </w:tc>
        <w:tc>
          <w:tcPr>
            <w:tcW w:type="dxa" w:w="1728"/>
            <w:shd w:val="clear" w:color="auto" w:fill="1B1B1B"/>
            <w:tcBorders>
              <w:top w:val="single" w:sz="2" w:color="333333"/>
              <w:left w:val="single" w:sz="2" w:color="333333"/>
              <w:bottom w:val="single" w:sz="2" w:color="333333"/>
              <w:right w:val="single" w:sz="2" w:color="333333"/>
            </w:tcBorders>
          </w:tcPr>
          <w:p>
            <w:r/>
            <w:r>
              <w:rPr>
                <w:b/>
                <w:color w:val="FFFFFF"/>
                <w:sz w:val="20"/>
              </w:rPr>
              <w:t>Target</w:t>
            </w:r>
          </w:p>
        </w:tc>
        <w:tc>
          <w:tcPr>
            <w:tcW w:type="dxa" w:w="5472"/>
            <w:shd w:val="clear" w:color="auto" w:fill="1B1B1B"/>
            <w:tcBorders>
              <w:top w:val="single" w:sz="2" w:color="333333"/>
              <w:left w:val="single" w:sz="2" w:color="333333"/>
              <w:bottom w:val="single" w:sz="2" w:color="333333"/>
              <w:right w:val="single" w:sz="2" w:color="333333"/>
            </w:tcBorders>
          </w:tcPr>
          <w:p>
            <w:r/>
            <w:r>
              <w:rPr>
                <w:b/>
                <w:color w:val="FFFFFF"/>
                <w:sz w:val="20"/>
              </w:rPr>
              <w:t>Why</w:t>
            </w:r>
          </w:p>
        </w:tc>
      </w:tr>
      <w:tr>
        <w:tc>
          <w:tcPr>
            <w:tcW w:type="dxa" w:w="2160"/>
            <w:tcBorders>
              <w:top w:val="single" w:sz="2" w:color="CCCCCC"/>
              <w:left w:val="single" w:sz="2" w:color="CCCCCC"/>
              <w:bottom w:val="single" w:sz="2" w:color="CCCCCC"/>
              <w:right w:val="single" w:sz="2" w:color="CCCCCC"/>
            </w:tcBorders>
          </w:tcPr>
          <w:p>
            <w:r/>
            <w:r>
              <w:rPr>
                <w:sz w:val="20"/>
              </w:rPr>
              <w:t>Handshake rate</w:t>
            </w:r>
          </w:p>
        </w:tc>
        <w:tc>
          <w:tcPr>
            <w:tcW w:type="dxa" w:w="1728"/>
            <w:tcBorders>
              <w:top w:val="single" w:sz="2" w:color="CCCCCC"/>
              <w:left w:val="single" w:sz="2" w:color="CCCCCC"/>
              <w:bottom w:val="single" w:sz="2" w:color="CCCCCC"/>
              <w:right w:val="single" w:sz="2" w:color="CCCCCC"/>
            </w:tcBorders>
          </w:tcPr>
          <w:p>
            <w:r/>
            <w:r>
              <w:rPr>
                <w:sz w:val="20"/>
              </w:rPr>
              <w:t>&gt; 95%</w:t>
            </w:r>
          </w:p>
        </w:tc>
        <w:tc>
          <w:tcPr>
            <w:tcW w:type="dxa" w:w="5472"/>
            <w:tcBorders>
              <w:top w:val="single" w:sz="2" w:color="CCCCCC"/>
              <w:left w:val="single" w:sz="2" w:color="CCCCCC"/>
              <w:bottom w:val="single" w:sz="2" w:color="CCCCCC"/>
              <w:right w:val="single" w:sz="2" w:color="CCCCCC"/>
            </w:tcBorders>
          </w:tcPr>
          <w:p>
            <w:r/>
            <w:r>
              <w:rPr>
                <w:sz w:val="20"/>
              </w:rPr>
              <w:t>% of transfers where the scan actually happened. Below 95% = parcels moving off the books.</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Loss rate</w:t>
            </w:r>
          </w:p>
        </w:tc>
        <w:tc>
          <w:tcPr>
            <w:tcW w:type="dxa" w:w="1728"/>
            <w:shd w:val="clear" w:color="auto" w:fill="F7F7F7"/>
            <w:tcBorders>
              <w:top w:val="single" w:sz="2" w:color="CCCCCC"/>
              <w:left w:val="single" w:sz="2" w:color="CCCCCC"/>
              <w:bottom w:val="single" w:sz="2" w:color="CCCCCC"/>
              <w:right w:val="single" w:sz="2" w:color="CCCCCC"/>
            </w:tcBorders>
          </w:tcPr>
          <w:p>
            <w:r/>
            <w:r>
              <w:rPr>
                <w:sz w:val="20"/>
              </w:rPr>
              <w:t>&lt; 1%</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 of items lost or damaged</w:t>
            </w:r>
          </w:p>
        </w:tc>
      </w:tr>
      <w:tr>
        <w:tc>
          <w:tcPr>
            <w:tcW w:type="dxa" w:w="2160"/>
            <w:tcBorders>
              <w:top w:val="single" w:sz="2" w:color="CCCCCC"/>
              <w:left w:val="single" w:sz="2" w:color="CCCCCC"/>
              <w:bottom w:val="single" w:sz="2" w:color="CCCCCC"/>
              <w:right w:val="single" w:sz="2" w:color="CCCCCC"/>
            </w:tcBorders>
          </w:tcPr>
          <w:p>
            <w:r/>
            <w:r>
              <w:rPr>
                <w:sz w:val="20"/>
              </w:rPr>
              <w:t>Ingest time</w:t>
            </w:r>
          </w:p>
        </w:tc>
        <w:tc>
          <w:tcPr>
            <w:tcW w:type="dxa" w:w="1728"/>
            <w:tcBorders>
              <w:top w:val="single" w:sz="2" w:color="CCCCCC"/>
              <w:left w:val="single" w:sz="2" w:color="CCCCCC"/>
              <w:bottom w:val="single" w:sz="2" w:color="CCCCCC"/>
              <w:right w:val="single" w:sz="2" w:color="CCCCCC"/>
            </w:tcBorders>
          </w:tcPr>
          <w:p>
            <w:r/>
            <w:r>
              <w:rPr>
                <w:sz w:val="20"/>
              </w:rPr>
              <w:t>&lt; 30 s</w:t>
            </w:r>
          </w:p>
        </w:tc>
        <w:tc>
          <w:tcPr>
            <w:tcW w:type="dxa" w:w="5472"/>
            <w:tcBorders>
              <w:top w:val="single" w:sz="2" w:color="CCCCCC"/>
              <w:left w:val="single" w:sz="2" w:color="CCCCCC"/>
              <w:bottom w:val="single" w:sz="2" w:color="CCCCCC"/>
              <w:right w:val="single" w:sz="2" w:color="CCCCCC"/>
            </w:tcBorders>
          </w:tcPr>
          <w:p>
            <w:r/>
            <w:r>
              <w:rPr>
                <w:sz w:val="20"/>
              </w:rPr>
              <w:t>Time for operator to accept a parcel</w:t>
            </w:r>
          </w:p>
        </w:tc>
      </w:tr>
      <w:tr>
        <w:tc>
          <w:tcPr>
            <w:tcW w:type="dxa" w:w="2160"/>
            <w:shd w:val="clear" w:color="auto" w:fill="F7F7F7"/>
            <w:tcBorders>
              <w:top w:val="single" w:sz="2" w:color="CCCCCC"/>
              <w:left w:val="single" w:sz="2" w:color="CCCCCC"/>
              <w:bottom w:val="single" w:sz="2" w:color="CCCCCC"/>
              <w:right w:val="single" w:sz="2" w:color="CCCCCC"/>
            </w:tcBorders>
          </w:tcPr>
          <w:p>
            <w:r/>
            <w:r>
              <w:rPr>
                <w:sz w:val="20"/>
              </w:rPr>
              <w:t>Agent retention</w:t>
            </w:r>
          </w:p>
        </w:tc>
        <w:tc>
          <w:tcPr>
            <w:tcW w:type="dxa" w:w="1728"/>
            <w:shd w:val="clear" w:color="auto" w:fill="F7F7F7"/>
            <w:tcBorders>
              <w:top w:val="single" w:sz="2" w:color="CCCCCC"/>
              <w:left w:val="single" w:sz="2" w:color="CCCCCC"/>
              <w:bottom w:val="single" w:sz="2" w:color="CCCCCC"/>
              <w:right w:val="single" w:sz="2" w:color="CCCCCC"/>
            </w:tcBorders>
          </w:tcPr>
          <w:p>
            <w:r/>
            <w:r>
              <w:rPr>
                <w:sz w:val="20"/>
              </w:rPr>
              <w:t>&gt; 80% at week 8</w:t>
            </w:r>
          </w:p>
        </w:tc>
        <w:tc>
          <w:tcPr>
            <w:tcW w:type="dxa" w:w="5472"/>
            <w:shd w:val="clear" w:color="auto" w:fill="F7F7F7"/>
            <w:tcBorders>
              <w:top w:val="single" w:sz="2" w:color="CCCCCC"/>
              <w:left w:val="single" w:sz="2" w:color="CCCCCC"/>
              <w:bottom w:val="single" w:sz="2" w:color="CCCCCC"/>
              <w:right w:val="single" w:sz="2" w:color="CCCCCC"/>
            </w:tcBorders>
          </w:tcPr>
          <w:p>
            <w:r/>
            <w:r>
              <w:rPr>
                <w:sz w:val="20"/>
              </w:rPr>
              <w:t>How many original PUDOs still active</w:t>
            </w:r>
          </w:p>
        </w:tc>
      </w:tr>
    </w:tbl>
    <w:p/>
    <w:tbl>
      <w:tblPr>
        <w:tblW w:type="auto" w:w="0"/>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Do not skip the soft-launch week. Real customers arrive with unexpected shapes, dialects, and edge cases. Fake traffic gives you four predictable days to break the system and fix it before reputation is at stake.</w:t>
            </w:r>
          </w:p>
        </w:tc>
      </w:tr>
    </w:tbl>
    <w:p/>
    <w:p>
      <w:r>
        <w:br w:type="page"/>
      </w:r>
    </w:p>
    <w:p>
      <w:pPr>
        <w:pStyle w:val="Heading1"/>
      </w:pPr>
      <w:r>
        <w:rPr>
          <w:rFonts w:ascii="Calibri" w:hAnsi="Calibri"/>
          <w:color w:val="10A34A"/>
          <w:sz w:val="40"/>
        </w:rPr>
        <w:t>Chapter 18.  Franchise Formula &amp; Operator Onboarding</w:t>
      </w:r>
    </w:p>
    <w:p>
      <w:pPr>
        <w:pBdr>
          <w:bottom w:val="single" w:sz="6" w:space="1" w:color="CCCCCC"/>
        </w:pBdr>
      </w:pPr>
    </w:p>
    <w:p>
      <w:pPr>
        <w:spacing w:after="0"/>
      </w:pPr>
      <w:r>
        <w:rPr>
          <w:b/>
          <w:color w:val="10A34A"/>
          <w:sz w:val="17"/>
        </w:rPr>
        <w:t>[Source: PUDO Light]</w:t>
      </w:r>
    </w:p>
    <w:p>
      <w:pPr>
        <w:spacing w:after="80"/>
      </w:pPr>
      <w:r>
        <w:rPr>
          <w:b w:val="0"/>
          <w:i/>
          <w:color w:val="10A34A"/>
          <w:sz w:val="24"/>
        </w:rPr>
        <w:t>Brand promise: "Connect your community. Earn on every drop."</w:t>
      </w:r>
    </w:p>
    <w:p>
      <w:pPr>
        <w:pStyle w:val="Heading2"/>
      </w:pPr>
      <w:r>
        <w:rPr>
          <w:rFonts w:ascii="Calibri" w:hAnsi="Calibri"/>
          <w:color w:val="1A1A1A"/>
          <w:sz w:val="28"/>
        </w:rPr>
        <w:t>18.1  Agent requirements (the filter)</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Space</w:t>
            </w:r>
          </w:p>
        </w:tc>
        <w:tc>
          <w:tcPr>
            <w:tcW w:type="dxa" w:w="6624"/>
            <w:tcBorders>
              <w:top w:val="single" w:sz="2" w:color="DDDDDD"/>
              <w:left w:val="single" w:sz="2" w:color="DDDDDD"/>
              <w:bottom w:val="single" w:sz="2" w:color="DDDDDD"/>
              <w:right w:val="single" w:sz="2" w:color="DDDDDD"/>
            </w:tcBorders>
          </w:tcPr>
          <w:p>
            <w:r/>
            <w:r>
              <w:rPr>
                <w:sz w:val="20"/>
              </w:rPr>
              <w:t>≥ 4 m² of dry, lockable storage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Tech</w:t>
            </w:r>
          </w:p>
        </w:tc>
        <w:tc>
          <w:tcPr>
            <w:tcW w:type="dxa" w:w="6624"/>
            <w:tcBorders>
              <w:top w:val="single" w:sz="2" w:color="DDDDDD"/>
              <w:left w:val="single" w:sz="2" w:color="DDDDDD"/>
              <w:bottom w:val="single" w:sz="2" w:color="DDDDDD"/>
              <w:right w:val="single" w:sz="2" w:color="DDDDDD"/>
            </w:tcBorders>
          </w:tcPr>
          <w:p>
            <w:r/>
            <w:r>
              <w:rPr>
                <w:sz w:val="20"/>
              </w:rPr>
              <w:t>Smartphone (Android 10+); reliable power source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Hours</w:t>
            </w:r>
          </w:p>
        </w:tc>
        <w:tc>
          <w:tcPr>
            <w:tcW w:type="dxa" w:w="6624"/>
            <w:tcBorders>
              <w:top w:val="single" w:sz="2" w:color="DDDDDD"/>
              <w:left w:val="single" w:sz="2" w:color="DDDDDD"/>
              <w:bottom w:val="single" w:sz="2" w:color="DDDDDD"/>
              <w:right w:val="single" w:sz="2" w:color="DDDDDD"/>
            </w:tcBorders>
          </w:tcPr>
          <w:p>
            <w:r/>
            <w:r>
              <w:rPr>
                <w:sz w:val="20"/>
              </w:rPr>
              <w:t>Open ≥ 10 hours/day (e.g. 08:00–18:00)</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Legal</w:t>
            </w:r>
          </w:p>
        </w:tc>
        <w:tc>
          <w:tcPr>
            <w:tcW w:type="dxa" w:w="6624"/>
            <w:tcBorders>
              <w:top w:val="single" w:sz="2" w:color="DDDDDD"/>
              <w:left w:val="single" w:sz="2" w:color="DDDDDD"/>
              <w:bottom w:val="single" w:sz="2" w:color="DDDDDD"/>
              <w:right w:val="single" w:sz="2" w:color="DDDDDD"/>
            </w:tcBorders>
          </w:tcPr>
          <w:p>
            <w:r/>
            <w:r>
              <w:rPr>
                <w:sz w:val="20"/>
              </w:rPr>
              <w:t>Valid trading licence; clean criminal record</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Cash flow</w:t>
            </w:r>
          </w:p>
        </w:tc>
        <w:tc>
          <w:tcPr>
            <w:tcW w:type="dxa" w:w="6624"/>
            <w:tcBorders>
              <w:top w:val="single" w:sz="2" w:color="DDDDDD"/>
              <w:left w:val="single" w:sz="2" w:color="DDDDDD"/>
              <w:bottom w:val="single" w:sz="2" w:color="DDDDDD"/>
              <w:right w:val="single" w:sz="2" w:color="DDDDDD"/>
            </w:tcBorders>
          </w:tcPr>
          <w:p>
            <w:r/>
            <w:r>
              <w:rPr>
                <w:sz w:val="20"/>
              </w:rPr>
              <w:t>Able to float small COD payments (optional but preferred)</w:t>
            </w:r>
          </w:p>
        </w:tc>
      </w:tr>
    </w:tbl>
    <w:p/>
    <w:p>
      <w:pPr>
        <w:pStyle w:val="Heading2"/>
      </w:pPr>
      <w:r>
        <w:rPr>
          <w:rFonts w:ascii="Calibri" w:hAnsi="Calibri"/>
          <w:color w:val="1A1A1A"/>
          <w:sz w:val="28"/>
        </w:rPr>
        <w:t>18.2  Starter Kit</w:t>
      </w:r>
    </w:p>
    <w:tbl>
      <w:tblPr>
        <w:tblW w:type="auto" w:w="0"/>
        <w:jc w:val="left"/>
        <w:tblLayout w:type="fixed"/>
        <w:tblLook w:firstColumn="1" w:firstRow="1" w:lastColumn="0" w:lastRow="0" w:noHBand="0" w:noVBand="1" w:val="04A0"/>
      </w:tblPr>
      <w:tblGrid>
        <w:gridCol w:w="3324"/>
        <w:gridCol w:w="3324"/>
        <w:gridCol w:w="3324"/>
      </w:tblGrid>
      <w:tr>
        <w:tc>
          <w:tcPr>
            <w:tcW w:type="dxa" w:w="1440"/>
            <w:shd w:val="clear" w:color="auto" w:fill="1B1B1B"/>
            <w:tcBorders>
              <w:top w:val="single" w:sz="2" w:color="333333"/>
              <w:left w:val="single" w:sz="2" w:color="333333"/>
              <w:bottom w:val="single" w:sz="2" w:color="333333"/>
              <w:right w:val="single" w:sz="2" w:color="333333"/>
            </w:tcBorders>
          </w:tcPr>
          <w:p>
            <w:r/>
            <w:r>
              <w:rPr>
                <w:b/>
                <w:color w:val="FFFFFF"/>
                <w:sz w:val="20"/>
              </w:rPr>
              <w:t>Category</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Item</w:t>
            </w:r>
          </w:p>
        </w:tc>
        <w:tc>
          <w:tcPr>
            <w:tcW w:type="dxa" w:w="4176"/>
            <w:shd w:val="clear" w:color="auto" w:fill="1B1B1B"/>
            <w:tcBorders>
              <w:top w:val="single" w:sz="2" w:color="333333"/>
              <w:left w:val="single" w:sz="2" w:color="333333"/>
              <w:bottom w:val="single" w:sz="2" w:color="333333"/>
              <w:right w:val="single" w:sz="2" w:color="333333"/>
            </w:tcBorders>
          </w:tcPr>
          <w:p>
            <w:r/>
            <w:r>
              <w:rPr>
                <w:b/>
                <w:color w:val="FFFFFF"/>
                <w:sz w:val="20"/>
              </w:rPr>
              <w:t>Purpose</w:t>
            </w:r>
          </w:p>
        </w:tc>
      </w:tr>
      <w:tr>
        <w:tc>
          <w:tcPr>
            <w:tcW w:type="dxa" w:w="1440"/>
            <w:tcBorders>
              <w:top w:val="single" w:sz="2" w:color="CCCCCC"/>
              <w:left w:val="single" w:sz="2" w:color="CCCCCC"/>
              <w:bottom w:val="single" w:sz="2" w:color="CCCCCC"/>
              <w:right w:val="single" w:sz="2" w:color="CCCCCC"/>
            </w:tcBorders>
          </w:tcPr>
          <w:p>
            <w:r/>
            <w:r>
              <w:rPr>
                <w:sz w:val="20"/>
              </w:rPr>
              <w:t>Hardware</w:t>
            </w:r>
          </w:p>
        </w:tc>
        <w:tc>
          <w:tcPr>
            <w:tcW w:type="dxa" w:w="3456"/>
            <w:tcBorders>
              <w:top w:val="single" w:sz="2" w:color="CCCCCC"/>
              <w:left w:val="single" w:sz="2" w:color="CCCCCC"/>
              <w:bottom w:val="single" w:sz="2" w:color="CCCCCC"/>
              <w:right w:val="single" w:sz="2" w:color="CCCCCC"/>
            </w:tcBorders>
          </w:tcPr>
          <w:p>
            <w:r/>
            <w:r>
              <w:rPr>
                <w:sz w:val="20"/>
              </w:rPr>
              <w:t>Bluetooth thermal printer</w:t>
            </w:r>
          </w:p>
        </w:tc>
        <w:tc>
          <w:tcPr>
            <w:tcW w:type="dxa" w:w="4176"/>
            <w:tcBorders>
              <w:top w:val="single" w:sz="2" w:color="CCCCCC"/>
              <w:left w:val="single" w:sz="2" w:color="CCCCCC"/>
              <w:bottom w:val="single" w:sz="2" w:color="CCCCCC"/>
              <w:right w:val="single" w:sz="2" w:color="CCCCCC"/>
            </w:tcBorders>
          </w:tcPr>
          <w:p>
            <w:r/>
            <w:r>
              <w:rPr>
                <w:sz w:val="20"/>
              </w:rPr>
              <w:t>Print labels / receipts</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Hardware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Digital heavy-duty scale (≤100 kg)</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Weigh parcels and bulk</w:t>
            </w:r>
          </w:p>
        </w:tc>
      </w:tr>
      <w:tr>
        <w:tc>
          <w:tcPr>
            <w:tcW w:type="dxa" w:w="1440"/>
            <w:tcBorders>
              <w:top w:val="single" w:sz="2" w:color="CCCCCC"/>
              <w:left w:val="single" w:sz="2" w:color="CCCCCC"/>
              <w:bottom w:val="single" w:sz="2" w:color="CCCCCC"/>
              <w:right w:val="single" w:sz="2" w:color="CCCCCC"/>
            </w:tcBorders>
          </w:tcPr>
          <w:p>
            <w:r/>
            <w:r>
              <w:rPr>
                <w:sz w:val="20"/>
              </w:rPr>
              <w:t>Hardware</w:t>
            </w:r>
          </w:p>
        </w:tc>
        <w:tc>
          <w:tcPr>
            <w:tcW w:type="dxa" w:w="3456"/>
            <w:tcBorders>
              <w:top w:val="single" w:sz="2" w:color="CCCCCC"/>
              <w:left w:val="single" w:sz="2" w:color="CCCCCC"/>
              <w:bottom w:val="single" w:sz="2" w:color="CCCCCC"/>
              <w:right w:val="single" w:sz="2" w:color="CCCCCC"/>
            </w:tcBorders>
          </w:tcPr>
          <w:p>
            <w:r/>
            <w:r>
              <w:rPr>
                <w:sz w:val="20"/>
              </w:rPr>
              <w:t>Ruggedised tablet (locked to app)</w:t>
            </w:r>
          </w:p>
        </w:tc>
        <w:tc>
          <w:tcPr>
            <w:tcW w:type="dxa" w:w="4176"/>
            <w:tcBorders>
              <w:top w:val="single" w:sz="2" w:color="CCCCCC"/>
              <w:left w:val="single" w:sz="2" w:color="CCCCCC"/>
              <w:bottom w:val="single" w:sz="2" w:color="CCCCCC"/>
              <w:right w:val="single" w:sz="2" w:color="CCCCCC"/>
            </w:tcBorders>
          </w:tcPr>
          <w:p>
            <w:r/>
            <w:r>
              <w:rPr>
                <w:sz w:val="20"/>
              </w:rPr>
              <w:t>The only device that can scan</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Hardware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Colour-coded measuring tape</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Quick size tier check</w:t>
            </w:r>
          </w:p>
        </w:tc>
      </w:tr>
      <w:tr>
        <w:tc>
          <w:tcPr>
            <w:tcW w:type="dxa" w:w="1440"/>
            <w:tcBorders>
              <w:top w:val="single" w:sz="2" w:color="CCCCCC"/>
              <w:left w:val="single" w:sz="2" w:color="CCCCCC"/>
              <w:bottom w:val="single" w:sz="2" w:color="CCCCCC"/>
              <w:right w:val="single" w:sz="2" w:color="CCCCCC"/>
            </w:tcBorders>
          </w:tcPr>
          <w:p>
            <w:r/>
            <w:r>
              <w:rPr>
                <w:sz w:val="20"/>
              </w:rPr>
              <w:t>Signage</w:t>
            </w:r>
          </w:p>
        </w:tc>
        <w:tc>
          <w:tcPr>
            <w:tcW w:type="dxa" w:w="3456"/>
            <w:tcBorders>
              <w:top w:val="single" w:sz="2" w:color="CCCCCC"/>
              <w:left w:val="single" w:sz="2" w:color="CCCCCC"/>
              <w:bottom w:val="single" w:sz="2" w:color="CCCCCC"/>
              <w:right w:val="single" w:sz="2" w:color="CCCCCC"/>
            </w:tcBorders>
          </w:tcPr>
          <w:p>
            <w:r/>
            <w:r>
              <w:rPr>
                <w:sz w:val="20"/>
              </w:rPr>
              <w:t>Sidewalk blade flag 'PUDO HERE'</w:t>
            </w:r>
          </w:p>
        </w:tc>
        <w:tc>
          <w:tcPr>
            <w:tcW w:type="dxa" w:w="4176"/>
            <w:tcBorders>
              <w:top w:val="single" w:sz="2" w:color="CCCCCC"/>
              <w:left w:val="single" w:sz="2" w:color="CCCCCC"/>
              <w:bottom w:val="single" w:sz="2" w:color="CCCCCC"/>
              <w:right w:val="single" w:sz="2" w:color="CCCCCC"/>
            </w:tcBorders>
          </w:tcPr>
          <w:p>
            <w:r/>
            <w:r>
              <w:rPr>
                <w:sz w:val="20"/>
              </w:rPr>
              <w:t>Visibility from the street</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Signage</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Storefront metal sign + window decal</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Brand presence</w:t>
            </w:r>
          </w:p>
        </w:tc>
      </w:tr>
      <w:tr>
        <w:tc>
          <w:tcPr>
            <w:tcW w:type="dxa" w:w="1440"/>
            <w:tcBorders>
              <w:top w:val="single" w:sz="2" w:color="CCCCCC"/>
              <w:left w:val="single" w:sz="2" w:color="CCCCCC"/>
              <w:bottom w:val="single" w:sz="2" w:color="CCCCCC"/>
              <w:right w:val="single" w:sz="2" w:color="CCCCCC"/>
            </w:tcBorders>
          </w:tcPr>
          <w:p>
            <w:r/>
            <w:r>
              <w:rPr>
                <w:sz w:val="20"/>
              </w:rPr>
              <w:t>Ops</w:t>
            </w:r>
          </w:p>
        </w:tc>
        <w:tc>
          <w:tcPr>
            <w:tcW w:type="dxa" w:w="3456"/>
            <w:tcBorders>
              <w:top w:val="single" w:sz="2" w:color="CCCCCC"/>
              <w:left w:val="single" w:sz="2" w:color="CCCCCC"/>
              <w:bottom w:val="single" w:sz="2" w:color="CCCCCC"/>
              <w:right w:val="single" w:sz="2" w:color="CCCCCC"/>
            </w:tcBorders>
          </w:tcPr>
          <w:p>
            <w:r/>
            <w:r>
              <w:rPr>
                <w:sz w:val="20"/>
              </w:rPr>
              <w:t>Branded high-vis bibs (x2)</w:t>
            </w:r>
          </w:p>
        </w:tc>
        <w:tc>
          <w:tcPr>
            <w:tcW w:type="dxa" w:w="4176"/>
            <w:tcBorders>
              <w:top w:val="single" w:sz="2" w:color="CCCCCC"/>
              <w:left w:val="single" w:sz="2" w:color="CCCCCC"/>
              <w:bottom w:val="single" w:sz="2" w:color="CCCCCC"/>
              <w:right w:val="single" w:sz="2" w:color="CCCCCC"/>
            </w:tcBorders>
          </w:tcPr>
          <w:p>
            <w:r/>
            <w:r>
              <w:rPr>
                <w:sz w:val="20"/>
              </w:rPr>
              <w:t>Staff identification</w:t>
            </w:r>
          </w:p>
        </w:tc>
      </w:tr>
      <w:tr>
        <w:tc>
          <w:tcPr>
            <w:tcW w:type="dxa" w:w="1440"/>
            <w:shd w:val="clear" w:color="auto" w:fill="F7F7F7"/>
            <w:tcBorders>
              <w:top w:val="single" w:sz="2" w:color="CCCCCC"/>
              <w:left w:val="single" w:sz="2" w:color="CCCCCC"/>
              <w:bottom w:val="single" w:sz="2" w:color="CCCCCC"/>
              <w:right w:val="single" w:sz="2" w:color="CCCCCC"/>
            </w:tcBorders>
          </w:tcPr>
          <w:p>
            <w:r/>
            <w:r>
              <w:rPr>
                <w:sz w:val="20"/>
              </w:rPr>
              <w:t>Ops</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Chaos Shelf sticker kit (A1–Z9)</w:t>
            </w:r>
          </w:p>
        </w:tc>
        <w:tc>
          <w:tcPr>
            <w:tcW w:type="dxa" w:w="4176"/>
            <w:shd w:val="clear" w:color="auto" w:fill="F7F7F7"/>
            <w:tcBorders>
              <w:top w:val="single" w:sz="2" w:color="CCCCCC"/>
              <w:left w:val="single" w:sz="2" w:color="CCCCCC"/>
              <w:bottom w:val="single" w:sz="2" w:color="CCCCCC"/>
              <w:right w:val="single" w:sz="2" w:color="CCCCCC"/>
            </w:tcBorders>
          </w:tcPr>
          <w:p>
            <w:r/>
            <w:r>
              <w:rPr>
                <w:sz w:val="20"/>
              </w:rPr>
              <w:t>Random-bin storage labels</w:t>
            </w:r>
          </w:p>
        </w:tc>
      </w:tr>
      <w:tr>
        <w:tc>
          <w:tcPr>
            <w:tcW w:type="dxa" w:w="1440"/>
            <w:tcBorders>
              <w:top w:val="single" w:sz="2" w:color="CCCCCC"/>
              <w:left w:val="single" w:sz="2" w:color="CCCCCC"/>
              <w:bottom w:val="single" w:sz="2" w:color="CCCCCC"/>
              <w:right w:val="single" w:sz="2" w:color="CCCCCC"/>
            </w:tcBorders>
          </w:tcPr>
          <w:p>
            <w:r/>
            <w:r>
              <w:rPr>
                <w:sz w:val="20"/>
              </w:rPr>
              <w:t>Ops</w:t>
            </w:r>
          </w:p>
        </w:tc>
        <w:tc>
          <w:tcPr>
            <w:tcW w:type="dxa" w:w="3456"/>
            <w:tcBorders>
              <w:top w:val="single" w:sz="2" w:color="CCCCCC"/>
              <w:left w:val="single" w:sz="2" w:color="CCCCCC"/>
              <w:bottom w:val="single" w:sz="2" w:color="CCCCCC"/>
              <w:right w:val="single" w:sz="2" w:color="CCCCCC"/>
            </w:tcBorders>
          </w:tcPr>
          <w:p>
            <w:r/>
            <w:r>
              <w:rPr>
                <w:sz w:val="20"/>
              </w:rPr>
              <w:t>Visual training manual (comic-book)</w:t>
            </w:r>
          </w:p>
        </w:tc>
        <w:tc>
          <w:tcPr>
            <w:tcW w:type="dxa" w:w="4176"/>
            <w:tcBorders>
              <w:top w:val="single" w:sz="2" w:color="CCCCCC"/>
              <w:left w:val="single" w:sz="2" w:color="CCCCCC"/>
              <w:bottom w:val="single" w:sz="2" w:color="CCCCCC"/>
              <w:right w:val="single" w:sz="2" w:color="CCCCCC"/>
            </w:tcBorders>
          </w:tcPr>
          <w:p>
            <w:r/>
            <w:r>
              <w:rPr>
                <w:sz w:val="20"/>
              </w:rPr>
              <w:t>Onboarding without literacy assumptions</w:t>
            </w:r>
          </w:p>
        </w:tc>
      </w:tr>
    </w:tbl>
    <w:p/>
    <w:p>
      <w:pPr>
        <w:pStyle w:val="Heading2"/>
      </w:pPr>
      <w:r>
        <w:rPr>
          <w:rFonts w:ascii="Calibri" w:hAnsi="Calibri"/>
          <w:color w:val="1A1A1A"/>
          <w:sz w:val="28"/>
        </w:rPr>
        <w:t>18.3  One-page business plan for the shopkeeper</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Franchise fee</w:t>
            </w:r>
          </w:p>
        </w:tc>
        <w:tc>
          <w:tcPr>
            <w:tcW w:type="dxa" w:w="6624"/>
            <w:tcBorders>
              <w:top w:val="single" w:sz="2" w:color="DDDDDD"/>
              <w:left w:val="single" w:sz="2" w:color="DDDDDD"/>
              <w:bottom w:val="single" w:sz="2" w:color="DDDDDD"/>
              <w:right w:val="single" w:sz="2" w:color="DDDDDD"/>
            </w:tcBorders>
          </w:tcPr>
          <w:p>
            <w:r/>
            <w:r>
              <w:rPr>
                <w:sz w:val="20"/>
              </w:rPr>
              <w:t>$0 (waived for first 100 agents)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Equipment deposit</w:t>
            </w:r>
          </w:p>
        </w:tc>
        <w:tc>
          <w:tcPr>
            <w:tcW w:type="dxa" w:w="6624"/>
            <w:tcBorders>
              <w:top w:val="single" w:sz="2" w:color="DDDDDD"/>
              <w:left w:val="single" w:sz="2" w:color="DDDDDD"/>
              <w:bottom w:val="single" w:sz="2" w:color="DDDDDD"/>
              <w:right w:val="single" w:sz="2" w:color="DDDDDD"/>
            </w:tcBorders>
          </w:tcPr>
          <w:p>
            <w:r/>
            <w:r>
              <w:rPr>
                <w:sz w:val="20"/>
              </w:rPr>
              <w:t>$50 (refundable)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Internet data</w:t>
            </w:r>
          </w:p>
        </w:tc>
        <w:tc>
          <w:tcPr>
            <w:tcW w:type="dxa" w:w="6624"/>
            <w:tcBorders>
              <w:top w:val="single" w:sz="2" w:color="DDDDDD"/>
              <w:left w:val="single" w:sz="2" w:color="DDDDDD"/>
              <w:bottom w:val="single" w:sz="2" w:color="DDDDDD"/>
              <w:right w:val="single" w:sz="2" w:color="DDDDDD"/>
            </w:tcBorders>
          </w:tcPr>
          <w:p>
            <w:r/>
            <w:r>
              <w:rPr>
                <w:sz w:val="20"/>
              </w:rPr>
              <w:t>≈ $5 / month</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Total risk</w:t>
            </w:r>
          </w:p>
        </w:tc>
        <w:tc>
          <w:tcPr>
            <w:tcW w:type="dxa" w:w="6624"/>
            <w:tcBorders>
              <w:top w:val="single" w:sz="2" w:color="DDDDDD"/>
              <w:left w:val="single" w:sz="2" w:color="DDDDDD"/>
              <w:bottom w:val="single" w:sz="2" w:color="DDDDDD"/>
              <w:right w:val="single" w:sz="2" w:color="DDDDDD"/>
            </w:tcBorders>
          </w:tcPr>
          <w:p>
            <w:r/>
            <w:r>
              <w:rPr>
                <w:sz w:val="20"/>
              </w:rPr>
              <w:t>$55</w:t>
            </w:r>
          </w:p>
        </w:tc>
      </w:tr>
    </w:tbl>
    <w:p/>
    <w:p>
      <w:pPr>
        <w:spacing w:after="80"/>
      </w:pPr>
      <w:r>
        <w:rPr>
          <w:b/>
          <w:i w:val="0"/>
          <w:sz w:val="22"/>
        </w:rPr>
        <w:t>Revenue streams (standard rate card)</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Drop-off fee</w:t>
            </w:r>
          </w:p>
        </w:tc>
        <w:tc>
          <w:tcPr>
            <w:tcW w:type="dxa" w:w="6624"/>
            <w:tcBorders>
              <w:top w:val="single" w:sz="2" w:color="DDDDDD"/>
              <w:left w:val="single" w:sz="2" w:color="DDDDDD"/>
              <w:bottom w:val="single" w:sz="2" w:color="DDDDDD"/>
              <w:right w:val="single" w:sz="2" w:color="DDDDDD"/>
            </w:tcBorders>
          </w:tcPr>
          <w:p>
            <w:r/>
            <w:r>
              <w:rPr>
                <w:sz w:val="20"/>
              </w:rPr>
              <w:t>$0.50 per parcel accepted</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Pick-up fee</w:t>
            </w:r>
          </w:p>
        </w:tc>
        <w:tc>
          <w:tcPr>
            <w:tcW w:type="dxa" w:w="6624"/>
            <w:tcBorders>
              <w:top w:val="single" w:sz="2" w:color="DDDDDD"/>
              <w:left w:val="single" w:sz="2" w:color="DDDDDD"/>
              <w:bottom w:val="single" w:sz="2" w:color="DDDDDD"/>
              <w:right w:val="single" w:sz="2" w:color="DDDDDD"/>
            </w:tcBorders>
          </w:tcPr>
          <w:p>
            <w:r/>
            <w:r>
              <w:rPr>
                <w:sz w:val="20"/>
              </w:rPr>
              <w:t>$0.30 per parcel handed to customer</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Storage fee</w:t>
            </w:r>
          </w:p>
        </w:tc>
        <w:tc>
          <w:tcPr>
            <w:tcW w:type="dxa" w:w="6624"/>
            <w:tcBorders>
              <w:top w:val="single" w:sz="2" w:color="DDDDDD"/>
              <w:left w:val="single" w:sz="2" w:color="DDDDDD"/>
              <w:bottom w:val="single" w:sz="2" w:color="DDDDDD"/>
              <w:right w:val="single" w:sz="2" w:color="DDDDDD"/>
            </w:tcBorders>
          </w:tcPr>
          <w:p>
            <w:r/>
            <w:r>
              <w:rPr>
                <w:sz w:val="20"/>
              </w:rPr>
              <w:t>$0.10 per day after 48 hours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Bulk handling</w:t>
            </w:r>
          </w:p>
        </w:tc>
        <w:tc>
          <w:tcPr>
            <w:tcW w:type="dxa" w:w="6624"/>
            <w:tcBorders>
              <w:top w:val="single" w:sz="2" w:color="DDDDDD"/>
              <w:left w:val="single" w:sz="2" w:color="DDDDDD"/>
              <w:bottom w:val="single" w:sz="2" w:color="DDDDDD"/>
              <w:right w:val="single" w:sz="2" w:color="DDDDDD"/>
            </w:tcBorders>
          </w:tcPr>
          <w:p>
            <w:r/>
            <w:r>
              <w:rPr>
                <w:sz w:val="20"/>
              </w:rPr>
              <w:t>$2.00 per 50 kg bag loaded/unloaded</w:t>
            </w:r>
          </w:p>
        </w:tc>
      </w:tr>
    </w:tbl>
    <w:p/>
    <w:p>
      <w:pPr>
        <w:spacing w:after="80"/>
      </w:pPr>
      <w:r>
        <w:rPr>
          <w:b/>
          <w:i w:val="0"/>
          <w:sz w:val="22"/>
        </w:rPr>
        <w:t>Conservative monthly projection</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20 parcels/day</w:t>
            </w:r>
          </w:p>
        </w:tc>
        <w:tc>
          <w:tcPr>
            <w:tcW w:type="dxa" w:w="6624"/>
            <w:tcBorders>
              <w:top w:val="single" w:sz="2" w:color="DDDDDD"/>
              <w:left w:val="single" w:sz="2" w:color="DDDDDD"/>
              <w:bottom w:val="single" w:sz="2" w:color="DDDDDD"/>
              <w:right w:val="single" w:sz="2" w:color="DDDDDD"/>
            </w:tcBorders>
          </w:tcPr>
          <w:p>
            <w:r/>
            <w:r>
              <w:rPr>
                <w:sz w:val="20"/>
              </w:rPr>
              <w:t>$8.00 / day</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5 bulk bags / day</w:t>
            </w:r>
          </w:p>
        </w:tc>
        <w:tc>
          <w:tcPr>
            <w:tcW w:type="dxa" w:w="6624"/>
            <w:tcBorders>
              <w:top w:val="single" w:sz="2" w:color="DDDDDD"/>
              <w:left w:val="single" w:sz="2" w:color="DDDDDD"/>
              <w:bottom w:val="single" w:sz="2" w:color="DDDDDD"/>
              <w:right w:val="single" w:sz="2" w:color="DDDDDD"/>
            </w:tcBorders>
          </w:tcPr>
          <w:p>
            <w:r/>
            <w:r>
              <w:rPr>
                <w:sz w:val="20"/>
              </w:rPr>
              <w:t>$10.00 / day</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Daily net (rent paid)</w:t>
            </w:r>
          </w:p>
        </w:tc>
        <w:tc>
          <w:tcPr>
            <w:tcW w:type="dxa" w:w="6624"/>
            <w:tcBorders>
              <w:top w:val="single" w:sz="2" w:color="DDDDDD"/>
              <w:left w:val="single" w:sz="2" w:color="DDDDDD"/>
              <w:bottom w:val="single" w:sz="2" w:color="DDDDDD"/>
              <w:right w:val="single" w:sz="2" w:color="DDDDDD"/>
            </w:tcBorders>
          </w:tcPr>
          <w:p>
            <w:r/>
            <w:r>
              <w:rPr>
                <w:sz w:val="20"/>
              </w:rPr>
              <w:t>$18.00 / day</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Monthly net</w:t>
            </w:r>
          </w:p>
        </w:tc>
        <w:tc>
          <w:tcPr>
            <w:tcW w:type="dxa" w:w="6624"/>
            <w:tcBorders>
              <w:top w:val="single" w:sz="2" w:color="DDDDDD"/>
              <w:left w:val="single" w:sz="2" w:color="DDDDDD"/>
              <w:bottom w:val="single" w:sz="2" w:color="DDDDDD"/>
              <w:right w:val="single" w:sz="2" w:color="DDDDDD"/>
            </w:tcBorders>
          </w:tcPr>
          <w:p>
            <w:r/>
            <w:r>
              <w:rPr>
                <w:sz w:val="20"/>
              </w:rPr>
              <w:t>≈ $540</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Cross-sell uplift</w:t>
            </w:r>
          </w:p>
        </w:tc>
        <w:tc>
          <w:tcPr>
            <w:tcW w:type="dxa" w:w="6624"/>
            <w:tcBorders>
              <w:top w:val="single" w:sz="2" w:color="DDDDDD"/>
              <w:left w:val="single" w:sz="2" w:color="DDDDDD"/>
              <w:bottom w:val="single" w:sz="2" w:color="DDDDDD"/>
              <w:right w:val="single" w:sz="2" w:color="DDDDDD"/>
            </w:tcBorders>
          </w:tcPr>
          <w:p>
            <w:r/>
            <w:r>
              <w:rPr>
                <w:sz w:val="20"/>
              </w:rPr>
              <w:t>≈ +20% on existing shop sales (estimated)</w:t>
            </w:r>
          </w:p>
        </w:tc>
      </w:tr>
    </w:tbl>
    <w:p/>
    <w:p>
      <w:pPr>
        <w:pStyle w:val="Heading2"/>
      </w:pPr>
      <w:r>
        <w:rPr>
          <w:rFonts w:ascii="Calibri" w:hAnsi="Calibri"/>
          <w:color w:val="1A1A1A"/>
          <w:sz w:val="28"/>
        </w:rPr>
        <w:t>18.4  Network growth strategy</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Phase 1 — Queen Bee</w:t>
            </w:r>
          </w:p>
        </w:tc>
        <w:tc>
          <w:tcPr>
            <w:tcW w:type="dxa" w:w="6624"/>
            <w:tcBorders>
              <w:top w:val="single" w:sz="2" w:color="DDDDDD"/>
              <w:left w:val="single" w:sz="2" w:color="DDDDDD"/>
              <w:bottom w:val="single" w:sz="2" w:color="DDDDDD"/>
              <w:right w:val="single" w:sz="2" w:color="DDDDDD"/>
            </w:tcBorders>
          </w:tcPr>
          <w:p>
            <w:r/>
            <w:r>
              <w:rPr>
                <w:sz w:val="20"/>
              </w:rPr>
              <w:t>Recruit the most popular shop in the busiest market town. Guarantee minimum income (e.g. $200/mo). Visibly active Queen Bees attract the rest.</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Phase 2 — Bus-stop takeover</w:t>
            </w:r>
          </w:p>
        </w:tc>
        <w:tc>
          <w:tcPr>
            <w:tcW w:type="dxa" w:w="6624"/>
            <w:tcBorders>
              <w:top w:val="single" w:sz="2" w:color="DDDDDD"/>
              <w:left w:val="single" w:sz="2" w:color="DDDDDD"/>
              <w:bottom w:val="single" w:sz="2" w:color="DDDDDD"/>
              <w:right w:val="single" w:sz="2" w:color="DDDDDD"/>
            </w:tcBorders>
          </w:tcPr>
          <w:p>
            <w:r/>
            <w:r>
              <w:rPr>
                <w:sz w:val="20"/>
              </w:rPr>
              <w:t>Brand-paint local bus stops with 'Send a Package Here → Pick it Up There.'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Phase 3 — School run</w:t>
            </w:r>
          </w:p>
        </w:tc>
        <w:tc>
          <w:tcPr>
            <w:tcW w:type="dxa" w:w="6624"/>
            <w:tcBorders>
              <w:top w:val="single" w:sz="2" w:color="DDDDDD"/>
              <w:left w:val="single" w:sz="2" w:color="DDDDDD"/>
              <w:bottom w:val="single" w:sz="2" w:color="DDDDDD"/>
              <w:right w:val="single" w:sz="2" w:color="DDDDDD"/>
            </w:tcBorders>
          </w:tcPr>
          <w:p>
            <w:r/>
            <w:r>
              <w:rPr>
                <w:sz w:val="20"/>
              </w:rPr>
              <w:t>Partner with schools — parents order bulk staples (rice, flour, books) for pickup when collecting kids.</w:t>
            </w:r>
          </w:p>
        </w:tc>
      </w:tr>
    </w:tbl>
    <w:p/>
    <w:p>
      <w:pPr>
        <w:pStyle w:val="Heading2"/>
      </w:pPr>
      <w:r>
        <w:rPr>
          <w:rFonts w:ascii="Calibri" w:hAnsi="Calibri"/>
          <w:color w:val="1A1A1A"/>
          <w:sz w:val="28"/>
        </w:rPr>
        <w:t>18.5  Onboarding state machine (recap)</w:t>
      </w:r>
    </w:p>
    <w:tbl>
      <w:tblPr>
        <w:tblW w:type="auto" w:w="0"/>
        <w:jc w:val="left"/>
        <w:tblLayout w:type="fixed"/>
        <w:tblLook w:firstColumn="1" w:firstRow="1" w:lastColumn="0" w:lastRow="0" w:noHBand="0" w:noVBand="1" w:val="04A0"/>
      </w:tblPr>
      <w:tblGrid>
        <w:gridCol w:w="3324"/>
        <w:gridCol w:w="3324"/>
        <w:gridCol w:w="3324"/>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State</w:t>
            </w:r>
          </w:p>
        </w:tc>
        <w:tc>
          <w:tcPr>
            <w:tcW w:type="dxa" w:w="3888"/>
            <w:shd w:val="clear" w:color="auto" w:fill="1B1B1B"/>
            <w:tcBorders>
              <w:top w:val="single" w:sz="2" w:color="333333"/>
              <w:left w:val="single" w:sz="2" w:color="333333"/>
              <w:bottom w:val="single" w:sz="2" w:color="333333"/>
              <w:right w:val="single" w:sz="2" w:color="333333"/>
            </w:tcBorders>
          </w:tcPr>
          <w:p>
            <w:r/>
            <w:r>
              <w:rPr>
                <w:b/>
                <w:color w:val="FFFFFF"/>
                <w:sz w:val="20"/>
              </w:rPr>
              <w:t>Entry condition</w:t>
            </w:r>
          </w:p>
        </w:tc>
        <w:tc>
          <w:tcPr>
            <w:tcW w:type="dxa" w:w="3168"/>
            <w:shd w:val="clear" w:color="auto" w:fill="1B1B1B"/>
            <w:tcBorders>
              <w:top w:val="single" w:sz="2" w:color="333333"/>
              <w:left w:val="single" w:sz="2" w:color="333333"/>
              <w:bottom w:val="single" w:sz="2" w:color="333333"/>
              <w:right w:val="single" w:sz="2" w:color="333333"/>
            </w:tcBorders>
          </w:tcPr>
          <w:p>
            <w:r/>
            <w:r>
              <w:rPr>
                <w:b/>
                <w:color w:val="FFFFFF"/>
                <w:sz w:val="20"/>
              </w:rPr>
              <w:t>App permissions</w:t>
            </w:r>
          </w:p>
        </w:tc>
      </w:tr>
      <w:tr>
        <w:tc>
          <w:tcPr>
            <w:tcW w:type="dxa" w:w="2304"/>
            <w:tcBorders>
              <w:top w:val="single" w:sz="2" w:color="CCCCCC"/>
              <w:left w:val="single" w:sz="2" w:color="CCCCCC"/>
              <w:bottom w:val="single" w:sz="2" w:color="CCCCCC"/>
              <w:right w:val="single" w:sz="2" w:color="CCCCCC"/>
            </w:tcBorders>
          </w:tcPr>
          <w:p>
            <w:r/>
            <w:r>
              <w:rPr>
                <w:sz w:val="20"/>
              </w:rPr>
              <w:t>DRAFT</w:t>
            </w:r>
          </w:p>
        </w:tc>
        <w:tc>
          <w:tcPr>
            <w:tcW w:type="dxa" w:w="3888"/>
            <w:tcBorders>
              <w:top w:val="single" w:sz="2" w:color="CCCCCC"/>
              <w:left w:val="single" w:sz="2" w:color="CCCCCC"/>
              <w:bottom w:val="single" w:sz="2" w:color="CCCCCC"/>
              <w:right w:val="single" w:sz="2" w:color="CCCCCC"/>
            </w:tcBorders>
          </w:tcPr>
          <w:p>
            <w:r/>
            <w:r>
              <w:rPr>
                <w:sz w:val="20"/>
              </w:rPr>
              <w:t>Basic details + dedup check</w:t>
            </w:r>
          </w:p>
        </w:tc>
        <w:tc>
          <w:tcPr>
            <w:tcW w:type="dxa" w:w="3168"/>
            <w:tcBorders>
              <w:top w:val="single" w:sz="2" w:color="CCCCCC"/>
              <w:left w:val="single" w:sz="2" w:color="CCCCCC"/>
              <w:bottom w:val="single" w:sz="2" w:color="CCCCCC"/>
              <w:right w:val="single" w:sz="2" w:color="CCCCCC"/>
            </w:tcBorders>
          </w:tcPr>
          <w:p>
            <w:r/>
            <w:r>
              <w:rPr>
                <w:sz w:val="20"/>
              </w:rPr>
              <w:t>Cannot log in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KYC_PENDING</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ID, license, shop photos uploaded</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Cannot log in</w:t>
            </w:r>
          </w:p>
        </w:tc>
      </w:tr>
      <w:tr>
        <w:tc>
          <w:tcPr>
            <w:tcW w:type="dxa" w:w="2304"/>
            <w:tcBorders>
              <w:top w:val="single" w:sz="2" w:color="CCCCCC"/>
              <w:left w:val="single" w:sz="2" w:color="CCCCCC"/>
              <w:bottom w:val="single" w:sz="2" w:color="CCCCCC"/>
              <w:right w:val="single" w:sz="2" w:color="CCCCCC"/>
            </w:tcBorders>
          </w:tcPr>
          <w:p>
            <w:r/>
            <w:r>
              <w:rPr>
                <w:sz w:val="20"/>
              </w:rPr>
              <w:t>APPROVED_UNFUNDED</w:t>
            </w:r>
          </w:p>
        </w:tc>
        <w:tc>
          <w:tcPr>
            <w:tcW w:type="dxa" w:w="3888"/>
            <w:tcBorders>
              <w:top w:val="single" w:sz="2" w:color="CCCCCC"/>
              <w:left w:val="single" w:sz="2" w:color="CCCCCC"/>
              <w:bottom w:val="single" w:sz="2" w:color="CCCCCC"/>
              <w:right w:val="single" w:sz="2" w:color="CCCCCC"/>
            </w:tcBorders>
          </w:tcPr>
          <w:p>
            <w:r/>
            <w:r>
              <w:rPr>
                <w:sz w:val="20"/>
              </w:rPr>
              <w:t>Vetting approves</w:t>
            </w:r>
          </w:p>
        </w:tc>
        <w:tc>
          <w:tcPr>
            <w:tcW w:type="dxa" w:w="3168"/>
            <w:tcBorders>
              <w:top w:val="single" w:sz="2" w:color="CCCCCC"/>
              <w:left w:val="single" w:sz="2" w:color="CCCCCC"/>
              <w:bottom w:val="single" w:sz="2" w:color="CCCCCC"/>
              <w:right w:val="single" w:sz="2" w:color="CCCCCC"/>
            </w:tcBorders>
          </w:tcPr>
          <w:p>
            <w:r/>
            <w:r>
              <w:rPr>
                <w:sz w:val="20"/>
              </w:rPr>
              <w:t>Login OK; scan disabled</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ACTIVE</w:t>
            </w:r>
          </w:p>
        </w:tc>
        <w:tc>
          <w:tcPr>
            <w:tcW w:type="dxa" w:w="3888"/>
            <w:shd w:val="clear" w:color="auto" w:fill="F7F7F7"/>
            <w:tcBorders>
              <w:top w:val="single" w:sz="2" w:color="CCCCCC"/>
              <w:left w:val="single" w:sz="2" w:color="CCCCCC"/>
              <w:bottom w:val="single" w:sz="2" w:color="CCCCCC"/>
              <w:right w:val="single" w:sz="2" w:color="CCCCCC"/>
            </w:tcBorders>
          </w:tcPr>
          <w:p>
            <w:r/>
            <w:r>
              <w:rPr>
                <w:sz w:val="20"/>
              </w:rPr>
              <w:t>First top-up ≥ minimum</w:t>
            </w:r>
          </w:p>
        </w:tc>
        <w:tc>
          <w:tcPr>
            <w:tcW w:type="dxa" w:w="3168"/>
            <w:shd w:val="clear" w:color="auto" w:fill="F7F7F7"/>
            <w:tcBorders>
              <w:top w:val="single" w:sz="2" w:color="CCCCCC"/>
              <w:left w:val="single" w:sz="2" w:color="CCCCCC"/>
              <w:bottom w:val="single" w:sz="2" w:color="CCCCCC"/>
              <w:right w:val="single" w:sz="2" w:color="CCCCCC"/>
            </w:tcBorders>
          </w:tcPr>
          <w:p>
            <w:r/>
            <w:r>
              <w:rPr>
                <w:sz w:val="20"/>
              </w:rPr>
              <w:t>Full app access</w:t>
            </w:r>
          </w:p>
        </w:tc>
      </w:tr>
      <w:tr>
        <w:tc>
          <w:tcPr>
            <w:tcW w:type="dxa" w:w="2304"/>
            <w:tcBorders>
              <w:top w:val="single" w:sz="2" w:color="CCCCCC"/>
              <w:left w:val="single" w:sz="2" w:color="CCCCCC"/>
              <w:bottom w:val="single" w:sz="2" w:color="CCCCCC"/>
              <w:right w:val="single" w:sz="2" w:color="CCCCCC"/>
            </w:tcBorders>
          </w:tcPr>
          <w:p>
            <w:r/>
            <w:r>
              <w:rPr>
                <w:sz w:val="20"/>
              </w:rPr>
              <w:t>LOCKED</w:t>
            </w:r>
          </w:p>
        </w:tc>
        <w:tc>
          <w:tcPr>
            <w:tcW w:type="dxa" w:w="3888"/>
            <w:tcBorders>
              <w:top w:val="single" w:sz="2" w:color="CCCCCC"/>
              <w:left w:val="single" w:sz="2" w:color="CCCCCC"/>
              <w:bottom w:val="single" w:sz="2" w:color="CCCCCC"/>
              <w:right w:val="single" w:sz="2" w:color="CCCCCC"/>
            </w:tcBorders>
          </w:tcPr>
          <w:p>
            <w:r/>
            <w:r>
              <w:rPr>
                <w:sz w:val="20"/>
              </w:rPr>
              <w:t>Wallet &lt; $1.60</w:t>
            </w:r>
          </w:p>
        </w:tc>
        <w:tc>
          <w:tcPr>
            <w:tcW w:type="dxa" w:w="3168"/>
            <w:tcBorders>
              <w:top w:val="single" w:sz="2" w:color="CCCCCC"/>
              <w:left w:val="single" w:sz="2" w:color="CCCCCC"/>
              <w:bottom w:val="single" w:sz="2" w:color="CCCCCC"/>
              <w:right w:val="single" w:sz="2" w:color="CCCCCC"/>
            </w:tcBorders>
          </w:tcPr>
          <w:p>
            <w:r/>
            <w:r>
              <w:rPr>
                <w:sz w:val="20"/>
              </w:rPr>
              <w:t>Login OK; scan disabled</w:t>
            </w:r>
          </w:p>
        </w:tc>
      </w:tr>
    </w:tbl>
    <w:p/>
    <w:p>
      <w:pPr>
        <w:pStyle w:val="Heading2"/>
      </w:pPr>
      <w:r>
        <w:rPr>
          <w:rFonts w:ascii="Calibri" w:hAnsi="Calibri"/>
          <w:color w:val="1A1A1A"/>
          <w:sz w:val="28"/>
        </w:rPr>
        <w:t>18.6  Golden Record</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Identity</w:t>
            </w:r>
          </w:p>
        </w:tc>
        <w:tc>
          <w:tcPr>
            <w:tcW w:type="dxa" w:w="6624"/>
            <w:tcBorders>
              <w:top w:val="single" w:sz="2" w:color="DDDDDD"/>
              <w:left w:val="single" w:sz="2" w:color="DDDDDD"/>
              <w:bottom w:val="single" w:sz="2" w:color="DDDDDD"/>
              <w:right w:val="single" w:sz="2" w:color="DDDDDD"/>
            </w:tcBorders>
          </w:tcPr>
          <w:p>
            <w:r/>
            <w:r>
              <w:rPr>
                <w:sz w:val="20"/>
              </w:rPr>
              <w:t>Full name; National ID number; mobile (primary login key)</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Location</w:t>
            </w:r>
          </w:p>
        </w:tc>
        <w:tc>
          <w:tcPr>
            <w:tcW w:type="dxa" w:w="6624"/>
            <w:tcBorders>
              <w:top w:val="single" w:sz="2" w:color="DDDDDD"/>
              <w:left w:val="single" w:sz="2" w:color="DDDDDD"/>
              <w:bottom w:val="single" w:sz="2" w:color="DDDDDD"/>
              <w:right w:val="single" w:sz="2" w:color="DDDDDD"/>
            </w:tcBorders>
          </w:tcPr>
          <w:p>
            <w:r/>
            <w:r>
              <w:rPr>
                <w:sz w:val="20"/>
              </w:rPr>
              <w:t>GPS lat/long; physical landmark address; safe storage capacity (m³)</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Device</w:t>
            </w:r>
          </w:p>
        </w:tc>
        <w:tc>
          <w:tcPr>
            <w:tcW w:type="dxa" w:w="6624"/>
            <w:tcBorders>
              <w:top w:val="single" w:sz="2" w:color="DDDDDD"/>
              <w:left w:val="single" w:sz="2" w:color="DDDDDD"/>
              <w:bottom w:val="single" w:sz="2" w:color="DDDDDD"/>
              <w:right w:val="single" w:sz="2" w:color="DDDDDD"/>
            </w:tcBorders>
          </w:tcPr>
          <w:p>
            <w:r/>
            <w:r>
              <w:rPr>
                <w:sz w:val="20"/>
              </w:rPr>
              <w:t>IMEI / MAC address — agent can ONLY log in from this pre-registered tablet</w:t>
            </w:r>
          </w:p>
        </w:tc>
      </w:tr>
    </w:tbl>
    <w:p/>
    <w:tbl>
      <w:tblPr>
        <w:tblW w:type="auto" w:w="0"/>
        <w:tblLook w:firstColumn="1" w:firstRow="1" w:lastColumn="0" w:lastRow="0" w:noHBand="0" w:noVBand="1" w:val="04A0"/>
      </w:tblPr>
      <w:tblGrid>
        <w:gridCol w:w="9972"/>
      </w:tblGrid>
      <w:tr>
        <w:tc>
          <w:tcPr>
            <w:tcW w:type="dxa" w:w="9972"/>
            <w:shd w:val="clear" w:color="auto" w:fill="FBE3DF"/>
            <w:tcBorders>
              <w:top w:val="single" w:sz="2" w:color="CCCCCC"/>
              <w:left w:val="single" w:sz="2" w:color="CCCCCC"/>
              <w:bottom w:val="single" w:sz="2" w:color="CCCCCC"/>
              <w:right w:val="single" w:sz="2" w:color="CCCCCC"/>
            </w:tcBorders>
          </w:tcPr>
          <w:p>
            <w:r/>
            <w:r>
              <w:rPr>
                <w:b/>
                <w:color w:val="C0392B"/>
                <w:sz w:val="18"/>
              </w:rPr>
              <w:t xml:space="preserve">[ WATCH OUT ]  </w:t>
            </w:r>
            <w:r>
              <w:rPr>
                <w:color w:val="1A1A1A"/>
                <w:sz w:val="20"/>
              </w:rPr>
              <w:t>Device whitelist is non-negotiable. Without it, an agent can log in from a personal phone at home and 'scan' phantom parcels. Bind the account to one device; require admin intervention to rebind.</w:t>
            </w:r>
          </w:p>
        </w:tc>
      </w:tr>
    </w:tbl>
    <w:p/>
    <w:p>
      <w:r>
        <w:br w:type="page"/>
      </w:r>
    </w:p>
    <w:p>
      <w:pPr>
        <w:pStyle w:val="Heading1"/>
      </w:pPr>
      <w:r>
        <w:rPr>
          <w:rFonts w:ascii="Calibri" w:hAnsi="Calibri"/>
          <w:color w:val="10A34A"/>
          <w:sz w:val="40"/>
        </w:rPr>
        <w:t>Chapter 19.  Emerging-Market Risk Register</w:t>
      </w:r>
    </w:p>
    <w:p>
      <w:pPr>
        <w:pBdr>
          <w:bottom w:val="single" w:sz="6" w:space="1" w:color="CCCCCC"/>
        </w:pBdr>
      </w:pPr>
    </w:p>
    <w:p>
      <w:pPr>
        <w:spacing w:after="0"/>
      </w:pPr>
      <w:r>
        <w:rPr>
          <w:b/>
          <w:color w:val="10A34A"/>
          <w:sz w:val="17"/>
        </w:rPr>
        <w:t>[Source: PUDO Light]</w:t>
      </w:r>
    </w:p>
    <w:p>
      <w:pPr>
        <w:spacing w:after="160"/>
      </w:pPr>
      <w:r>
        <w:rPr>
          <w:b w:val="0"/>
          <w:i w:val="0"/>
          <w:sz w:val="22"/>
        </w:rPr>
        <w:t>A red-team exercise identified 350+ specific failure modes. The full catalogue is too large to live in a playbook; below are the 60 that most often kill networks in the first 12 months, grouped by cause and paired with resilience patterns. This register extends the GLOS critical-risk table in §2.3.</w:t>
      </w:r>
    </w:p>
    <w:p>
      <w:pPr>
        <w:pStyle w:val="Heading2"/>
      </w:pPr>
      <w:r>
        <w:rPr>
          <w:rFonts w:ascii="Calibri" w:hAnsi="Calibri"/>
          <w:color w:val="1A1A1A"/>
          <w:sz w:val="28"/>
        </w:rPr>
        <w:t>19.1  Physical infrastructure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1</w:t>
            </w:r>
          </w:p>
        </w:tc>
        <w:tc>
          <w:tcPr>
            <w:tcW w:type="dxa" w:w="3744"/>
            <w:tcBorders>
              <w:top w:val="single" w:sz="2" w:color="CCCCCC"/>
              <w:left w:val="single" w:sz="2" w:color="CCCCCC"/>
              <w:bottom w:val="single" w:sz="2" w:color="CCCCCC"/>
              <w:right w:val="single" w:sz="2" w:color="CCCCCC"/>
            </w:tcBorders>
          </w:tcPr>
          <w:p>
            <w:r/>
            <w:r>
              <w:rPr>
                <w:sz w:val="20"/>
              </w:rPr>
              <w:t>Potholes destroying suspension</w:t>
            </w:r>
          </w:p>
        </w:tc>
        <w:tc>
          <w:tcPr>
            <w:tcW w:type="dxa" w:w="4752"/>
            <w:tcBorders>
              <w:top w:val="single" w:sz="2" w:color="CCCCCC"/>
              <w:left w:val="single" w:sz="2" w:color="CCCCCC"/>
              <w:bottom w:val="single" w:sz="2" w:color="CCCCCC"/>
              <w:right w:val="single" w:sz="2" w:color="CCCCCC"/>
            </w:tcBorders>
          </w:tcPr>
          <w:p>
            <w:r/>
            <w:r>
              <w:rPr>
                <w:sz w:val="20"/>
              </w:rPr>
              <w:t>Ruggedised vehicles, high clearance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Bridge collapses on route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Pre-planned alt corridors per zone</w:t>
            </w:r>
          </w:p>
        </w:tc>
      </w:tr>
      <w:tr>
        <w:tc>
          <w:tcPr>
            <w:tcW w:type="dxa" w:w="576"/>
            <w:tcBorders>
              <w:top w:val="single" w:sz="2" w:color="CCCCCC"/>
              <w:left w:val="single" w:sz="2" w:color="CCCCCC"/>
              <w:bottom w:val="single" w:sz="2" w:color="CCCCCC"/>
              <w:right w:val="single" w:sz="2" w:color="CCCCCC"/>
            </w:tcBorders>
          </w:tcPr>
          <w:p>
            <w:r/>
            <w:r>
              <w:rPr>
                <w:sz w:val="20"/>
              </w:rPr>
              <w:t>3</w:t>
            </w:r>
          </w:p>
        </w:tc>
        <w:tc>
          <w:tcPr>
            <w:tcW w:type="dxa" w:w="3744"/>
            <w:tcBorders>
              <w:top w:val="single" w:sz="2" w:color="CCCCCC"/>
              <w:left w:val="single" w:sz="2" w:color="CCCCCC"/>
              <w:bottom w:val="single" w:sz="2" w:color="CCCCCC"/>
              <w:right w:val="single" w:sz="2" w:color="CCCCCC"/>
            </w:tcBorders>
          </w:tcPr>
          <w:p>
            <w:r/>
            <w:r>
              <w:rPr>
                <w:sz w:val="20"/>
              </w:rPr>
              <w:t>Unmapped dirt roads</w:t>
            </w:r>
          </w:p>
        </w:tc>
        <w:tc>
          <w:tcPr>
            <w:tcW w:type="dxa" w:w="4752"/>
            <w:tcBorders>
              <w:top w:val="single" w:sz="2" w:color="CCCCCC"/>
              <w:left w:val="single" w:sz="2" w:color="CCCCCC"/>
              <w:bottom w:val="single" w:sz="2" w:color="CCCCCC"/>
              <w:right w:val="single" w:sz="2" w:color="CCCCCC"/>
            </w:tcBorders>
          </w:tcPr>
          <w:p>
            <w:r/>
            <w:r>
              <w:rPr>
                <w:sz w:val="20"/>
              </w:rPr>
              <w:t>Landmark-based addressing in UI</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Seasonal flooding washes out PUDOs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Seasonal node rotation; secondary PUDOs</w:t>
            </w:r>
          </w:p>
        </w:tc>
      </w:tr>
      <w:tr>
        <w:tc>
          <w:tcPr>
            <w:tcW w:type="dxa" w:w="576"/>
            <w:tcBorders>
              <w:top w:val="single" w:sz="2" w:color="CCCCCC"/>
              <w:left w:val="single" w:sz="2" w:color="CCCCCC"/>
              <w:bottom w:val="single" w:sz="2" w:color="CCCCCC"/>
              <w:right w:val="single" w:sz="2" w:color="CCCCCC"/>
            </w:tcBorders>
          </w:tcPr>
          <w:p>
            <w:r/>
            <w:r>
              <w:rPr>
                <w:sz w:val="20"/>
              </w:rPr>
              <w:t>5</w:t>
            </w:r>
          </w:p>
        </w:tc>
        <w:tc>
          <w:tcPr>
            <w:tcW w:type="dxa" w:w="3744"/>
            <w:tcBorders>
              <w:top w:val="single" w:sz="2" w:color="CCCCCC"/>
              <w:left w:val="single" w:sz="2" w:color="CCCCCC"/>
              <w:bottom w:val="single" w:sz="2" w:color="CCCCCC"/>
              <w:right w:val="single" w:sz="2" w:color="CCCCCC"/>
            </w:tcBorders>
          </w:tcPr>
          <w:p>
            <w:r/>
            <w:r>
              <w:rPr>
                <w:sz w:val="20"/>
              </w:rPr>
              <w:t>No street signs / addresses</w:t>
            </w:r>
          </w:p>
        </w:tc>
        <w:tc>
          <w:tcPr>
            <w:tcW w:type="dxa" w:w="4752"/>
            <w:tcBorders>
              <w:top w:val="single" w:sz="2" w:color="CCCCCC"/>
              <w:left w:val="single" w:sz="2" w:color="CCCCCC"/>
              <w:bottom w:val="single" w:sz="2" w:color="CCCCCC"/>
              <w:right w:val="single" w:sz="2" w:color="CCCCCC"/>
            </w:tcBorders>
          </w:tcPr>
          <w:p>
            <w:r/>
            <w:r>
              <w:rPr>
                <w:sz w:val="20"/>
              </w:rPr>
              <w:t>GPS + landmark hybrid addressing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GPS dead zones (mountains)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Offline-first app; cache last known</w:t>
            </w:r>
          </w:p>
        </w:tc>
      </w:tr>
      <w:tr>
        <w:tc>
          <w:tcPr>
            <w:tcW w:type="dxa" w:w="576"/>
            <w:tcBorders>
              <w:top w:val="single" w:sz="2" w:color="CCCCCC"/>
              <w:left w:val="single" w:sz="2" w:color="CCCCCC"/>
              <w:bottom w:val="single" w:sz="2" w:color="CCCCCC"/>
              <w:right w:val="single" w:sz="2" w:color="CCCCCC"/>
            </w:tcBorders>
          </w:tcPr>
          <w:p>
            <w:r/>
            <w:r>
              <w:rPr>
                <w:sz w:val="20"/>
              </w:rPr>
              <w:t>7</w:t>
            </w:r>
          </w:p>
        </w:tc>
        <w:tc>
          <w:tcPr>
            <w:tcW w:type="dxa" w:w="3744"/>
            <w:tcBorders>
              <w:top w:val="single" w:sz="2" w:color="CCCCCC"/>
              <w:left w:val="single" w:sz="2" w:color="CCCCCC"/>
              <w:bottom w:val="single" w:sz="2" w:color="CCCCCC"/>
              <w:right w:val="single" w:sz="2" w:color="CCCCCC"/>
            </w:tcBorders>
          </w:tcPr>
          <w:p>
            <w:r/>
            <w:r>
              <w:rPr>
                <w:sz w:val="20"/>
              </w:rPr>
              <w:t>Fuel shortages / rationing</w:t>
            </w:r>
          </w:p>
        </w:tc>
        <w:tc>
          <w:tcPr>
            <w:tcW w:type="dxa" w:w="4752"/>
            <w:tcBorders>
              <w:top w:val="single" w:sz="2" w:color="CCCCCC"/>
              <w:left w:val="single" w:sz="2" w:color="CCCCCC"/>
              <w:bottom w:val="single" w:sz="2" w:color="CCCCCC"/>
              <w:right w:val="single" w:sz="2" w:color="CCCCCC"/>
            </w:tcBorders>
          </w:tcPr>
          <w:p>
            <w:r/>
            <w:r>
              <w:rPr>
                <w:sz w:val="20"/>
              </w:rPr>
              <w:t>Pre-buy fuel contracts; reserve cards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Grid collapse (days without power)</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Solar chargers + power banks per PUDO</w:t>
            </w:r>
          </w:p>
        </w:tc>
      </w:tr>
      <w:tr>
        <w:tc>
          <w:tcPr>
            <w:tcW w:type="dxa" w:w="576"/>
            <w:tcBorders>
              <w:top w:val="single" w:sz="2" w:color="CCCCCC"/>
              <w:left w:val="single" w:sz="2" w:color="CCCCCC"/>
              <w:bottom w:val="single" w:sz="2" w:color="CCCCCC"/>
              <w:right w:val="single" w:sz="2" w:color="CCCCCC"/>
            </w:tcBorders>
          </w:tcPr>
          <w:p>
            <w:r/>
            <w:r>
              <w:rPr>
                <w:sz w:val="20"/>
              </w:rPr>
              <w:t>9</w:t>
            </w:r>
          </w:p>
        </w:tc>
        <w:tc>
          <w:tcPr>
            <w:tcW w:type="dxa" w:w="3744"/>
            <w:tcBorders>
              <w:top w:val="single" w:sz="2" w:color="CCCCCC"/>
              <w:left w:val="single" w:sz="2" w:color="CCCCCC"/>
              <w:bottom w:val="single" w:sz="2" w:color="CCCCCC"/>
              <w:right w:val="single" w:sz="2" w:color="CCCCCC"/>
            </w:tcBorders>
          </w:tcPr>
          <w:p>
            <w:r/>
            <w:r>
              <w:rPr>
                <w:sz w:val="20"/>
              </w:rPr>
              <w:t>Voltage spikes fry tablets</w:t>
            </w:r>
          </w:p>
        </w:tc>
        <w:tc>
          <w:tcPr>
            <w:tcW w:type="dxa" w:w="4752"/>
            <w:tcBorders>
              <w:top w:val="single" w:sz="2" w:color="CCCCCC"/>
              <w:left w:val="single" w:sz="2" w:color="CCCCCC"/>
              <w:bottom w:val="single" w:sz="2" w:color="CCCCCC"/>
              <w:right w:val="single" w:sz="2" w:color="CCCCCC"/>
            </w:tcBorders>
          </w:tcPr>
          <w:p>
            <w:r/>
            <w:r>
              <w:rPr>
                <w:sz w:val="20"/>
              </w:rPr>
              <w:t>Surge protectors mandatory in starter kit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Internet cable theft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Cellular fallback; SMS-as-API</w:t>
            </w:r>
          </w:p>
        </w:tc>
      </w:tr>
    </w:tbl>
    <w:p/>
    <w:p>
      <w:pPr>
        <w:pStyle w:val="Heading2"/>
      </w:pPr>
      <w:r>
        <w:rPr>
          <w:rFonts w:ascii="Calibri" w:hAnsi="Calibri"/>
          <w:color w:val="1A1A1A"/>
          <w:sz w:val="28"/>
        </w:rPr>
        <w:t>19.2  Financial &amp; economic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11</w:t>
            </w:r>
          </w:p>
        </w:tc>
        <w:tc>
          <w:tcPr>
            <w:tcW w:type="dxa" w:w="3744"/>
            <w:tcBorders>
              <w:top w:val="single" w:sz="2" w:color="CCCCCC"/>
              <w:left w:val="single" w:sz="2" w:color="CCCCCC"/>
              <w:bottom w:val="single" w:sz="2" w:color="CCCCCC"/>
              <w:right w:val="single" w:sz="2" w:color="CCCCCC"/>
            </w:tcBorders>
          </w:tcPr>
          <w:p>
            <w:r/>
            <w:r>
              <w:rPr>
                <w:sz w:val="20"/>
              </w:rPr>
              <w:t>Hyperinflation (prices change daily)</w:t>
            </w:r>
          </w:p>
        </w:tc>
        <w:tc>
          <w:tcPr>
            <w:tcW w:type="dxa" w:w="4752"/>
            <w:tcBorders>
              <w:top w:val="single" w:sz="2" w:color="CCCCCC"/>
              <w:left w:val="single" w:sz="2" w:color="CCCCCC"/>
              <w:bottom w:val="single" w:sz="2" w:color="CCCCCC"/>
              <w:right w:val="single" w:sz="2" w:color="CCCCCC"/>
            </w:tcBorders>
          </w:tcPr>
          <w:p>
            <w:r/>
            <w:r>
              <w:rPr>
                <w:sz w:val="20"/>
              </w:rPr>
              <w:t>Hourly dynamic pricing engine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Currency devaluation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Reserves in USD/EUR; local op accounts only</w:t>
            </w:r>
          </w:p>
        </w:tc>
      </w:tr>
      <w:tr>
        <w:tc>
          <w:tcPr>
            <w:tcW w:type="dxa" w:w="576"/>
            <w:tcBorders>
              <w:top w:val="single" w:sz="2" w:color="CCCCCC"/>
              <w:left w:val="single" w:sz="2" w:color="CCCCCC"/>
              <w:bottom w:val="single" w:sz="2" w:color="CCCCCC"/>
              <w:right w:val="single" w:sz="2" w:color="CCCCCC"/>
            </w:tcBorders>
          </w:tcPr>
          <w:p>
            <w:r/>
            <w:r>
              <w:rPr>
                <w:sz w:val="20"/>
              </w:rPr>
              <w:t>13</w:t>
            </w:r>
          </w:p>
        </w:tc>
        <w:tc>
          <w:tcPr>
            <w:tcW w:type="dxa" w:w="3744"/>
            <w:tcBorders>
              <w:top w:val="single" w:sz="2" w:color="CCCCCC"/>
              <w:left w:val="single" w:sz="2" w:color="CCCCCC"/>
              <w:bottom w:val="single" w:sz="2" w:color="CCCCCC"/>
              <w:right w:val="single" w:sz="2" w:color="CCCCCC"/>
            </w:tcBorders>
          </w:tcPr>
          <w:p>
            <w:r/>
            <w:r>
              <w:rPr>
                <w:sz w:val="20"/>
              </w:rPr>
              <w:t>Cash shortages</w:t>
            </w:r>
          </w:p>
        </w:tc>
        <w:tc>
          <w:tcPr>
            <w:tcW w:type="dxa" w:w="4752"/>
            <w:tcBorders>
              <w:top w:val="single" w:sz="2" w:color="CCCCCC"/>
              <w:left w:val="single" w:sz="2" w:color="CCCCCC"/>
              <w:bottom w:val="single" w:sz="2" w:color="CCCCCC"/>
              <w:right w:val="single" w:sz="2" w:color="CCCCCC"/>
            </w:tcBorders>
          </w:tcPr>
          <w:p>
            <w:r/>
            <w:r>
              <w:rPr>
                <w:sz w:val="20"/>
              </w:rPr>
              <w:t>Mobile money fallback (M-Pesa, etc.)</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Bank runs / liquidity crisis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Multi-bank diversification</w:t>
            </w:r>
          </w:p>
        </w:tc>
      </w:tr>
      <w:tr>
        <w:tc>
          <w:tcPr>
            <w:tcW w:type="dxa" w:w="576"/>
            <w:tcBorders>
              <w:top w:val="single" w:sz="2" w:color="CCCCCC"/>
              <w:left w:val="single" w:sz="2" w:color="CCCCCC"/>
              <w:bottom w:val="single" w:sz="2" w:color="CCCCCC"/>
              <w:right w:val="single" w:sz="2" w:color="CCCCCC"/>
            </w:tcBorders>
          </w:tcPr>
          <w:p>
            <w:r/>
            <w:r>
              <w:rPr>
                <w:sz w:val="20"/>
              </w:rPr>
              <w:t>15</w:t>
            </w:r>
          </w:p>
        </w:tc>
        <w:tc>
          <w:tcPr>
            <w:tcW w:type="dxa" w:w="3744"/>
            <w:tcBorders>
              <w:top w:val="single" w:sz="2" w:color="CCCCCC"/>
              <w:left w:val="single" w:sz="2" w:color="CCCCCC"/>
              <w:bottom w:val="single" w:sz="2" w:color="CCCCCC"/>
              <w:right w:val="single" w:sz="2" w:color="CCCCCC"/>
            </w:tcBorders>
          </w:tcPr>
          <w:p>
            <w:r/>
            <w:r>
              <w:rPr>
                <w:sz w:val="20"/>
              </w:rPr>
              <w:t>Fuel price spikes</w:t>
            </w:r>
          </w:p>
        </w:tc>
        <w:tc>
          <w:tcPr>
            <w:tcW w:type="dxa" w:w="4752"/>
            <w:tcBorders>
              <w:top w:val="single" w:sz="2" w:color="CCCCCC"/>
              <w:left w:val="single" w:sz="2" w:color="CCCCCC"/>
              <w:bottom w:val="single" w:sz="2" w:color="CCCCCC"/>
              <w:right w:val="single" w:sz="2" w:color="CCCCCC"/>
            </w:tcBorders>
          </w:tcPr>
          <w:p>
            <w:r/>
            <w:r>
              <w:rPr>
                <w:sz w:val="20"/>
              </w:rPr>
              <w:t>Pre-paid fuel cards; surcharge clause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Sudden tax hikes on imports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Quarterly cost review; price-float clause</w:t>
            </w:r>
          </w:p>
        </w:tc>
      </w:tr>
      <w:tr>
        <w:tc>
          <w:tcPr>
            <w:tcW w:type="dxa" w:w="576"/>
            <w:tcBorders>
              <w:top w:val="single" w:sz="2" w:color="CCCCCC"/>
              <w:left w:val="single" w:sz="2" w:color="CCCCCC"/>
              <w:bottom w:val="single" w:sz="2" w:color="CCCCCC"/>
              <w:right w:val="single" w:sz="2" w:color="CCCCCC"/>
            </w:tcBorders>
          </w:tcPr>
          <w:p>
            <w:r/>
            <w:r>
              <w:rPr>
                <w:sz w:val="20"/>
              </w:rPr>
              <w:t>17</w:t>
            </w:r>
          </w:p>
        </w:tc>
        <w:tc>
          <w:tcPr>
            <w:tcW w:type="dxa" w:w="3744"/>
            <w:tcBorders>
              <w:top w:val="single" w:sz="2" w:color="CCCCCC"/>
              <w:left w:val="single" w:sz="2" w:color="CCCCCC"/>
              <w:bottom w:val="single" w:sz="2" w:color="CCCCCC"/>
              <w:right w:val="single" w:sz="2" w:color="CCCCCC"/>
            </w:tcBorders>
          </w:tcPr>
          <w:p>
            <w:r/>
            <w:r>
              <w:rPr>
                <w:sz w:val="20"/>
              </w:rPr>
              <w:t>Vendor bankruptcy</w:t>
            </w:r>
          </w:p>
        </w:tc>
        <w:tc>
          <w:tcPr>
            <w:tcW w:type="dxa" w:w="4752"/>
            <w:tcBorders>
              <w:top w:val="single" w:sz="2" w:color="CCCCCC"/>
              <w:left w:val="single" w:sz="2" w:color="CCCCCC"/>
              <w:bottom w:val="single" w:sz="2" w:color="CCCCCC"/>
              <w:right w:val="single" w:sz="2" w:color="CCCCCC"/>
            </w:tcBorders>
          </w:tcPr>
          <w:p>
            <w:r/>
            <w:r>
              <w:rPr>
                <w:sz w:val="20"/>
              </w:rPr>
              <w:t>Two suppliers per critical category</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18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Payment gateway failures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Multi-gateway routing</w:t>
            </w:r>
          </w:p>
        </w:tc>
      </w:tr>
      <w:tr>
        <w:tc>
          <w:tcPr>
            <w:tcW w:type="dxa" w:w="576"/>
            <w:tcBorders>
              <w:top w:val="single" w:sz="2" w:color="CCCCCC"/>
              <w:left w:val="single" w:sz="2" w:color="CCCCCC"/>
              <w:bottom w:val="single" w:sz="2" w:color="CCCCCC"/>
              <w:right w:val="single" w:sz="2" w:color="CCCCCC"/>
            </w:tcBorders>
          </w:tcPr>
          <w:p>
            <w:r/>
            <w:r>
              <w:rPr>
                <w:sz w:val="20"/>
              </w:rPr>
              <w:t>19</w:t>
            </w:r>
          </w:p>
        </w:tc>
        <w:tc>
          <w:tcPr>
            <w:tcW w:type="dxa" w:w="3744"/>
            <w:tcBorders>
              <w:top w:val="single" w:sz="2" w:color="CCCCCC"/>
              <w:left w:val="single" w:sz="2" w:color="CCCCCC"/>
              <w:bottom w:val="single" w:sz="2" w:color="CCCCCC"/>
              <w:right w:val="single" w:sz="2" w:color="CCCCCC"/>
            </w:tcBorders>
          </w:tcPr>
          <w:p>
            <w:r/>
            <w:r>
              <w:rPr>
                <w:sz w:val="20"/>
              </w:rPr>
              <w:t>Mobile money network downtime</w:t>
            </w:r>
          </w:p>
        </w:tc>
        <w:tc>
          <w:tcPr>
            <w:tcW w:type="dxa" w:w="4752"/>
            <w:tcBorders>
              <w:top w:val="single" w:sz="2" w:color="CCCCCC"/>
              <w:left w:val="single" w:sz="2" w:color="CCCCCC"/>
              <w:bottom w:val="single" w:sz="2" w:color="CCCCCC"/>
              <w:right w:val="single" w:sz="2" w:color="CCCCCC"/>
            </w:tcBorders>
          </w:tcPr>
          <w:p>
            <w:r/>
            <w:r>
              <w:rPr>
                <w:sz w:val="20"/>
              </w:rPr>
              <w:t>SMS confirmation as backup</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Interest-rate hikes killing CapEx</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Lease, don't buy, until volume justifies</w:t>
            </w:r>
          </w:p>
        </w:tc>
      </w:tr>
    </w:tbl>
    <w:p/>
    <w:p>
      <w:pPr>
        <w:pStyle w:val="Heading2"/>
      </w:pPr>
      <w:r>
        <w:rPr>
          <w:rFonts w:ascii="Calibri" w:hAnsi="Calibri"/>
          <w:color w:val="1A1A1A"/>
          <w:sz w:val="28"/>
        </w:rPr>
        <w:t>19.3  PUDO operator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21</w:t>
            </w:r>
          </w:p>
        </w:tc>
        <w:tc>
          <w:tcPr>
            <w:tcW w:type="dxa" w:w="3744"/>
            <w:tcBorders>
              <w:top w:val="single" w:sz="2" w:color="CCCCCC"/>
              <w:left w:val="single" w:sz="2" w:color="CCCCCC"/>
              <w:bottom w:val="single" w:sz="2" w:color="CCCCCC"/>
              <w:right w:val="single" w:sz="2" w:color="CCCCCC"/>
            </w:tcBorders>
          </w:tcPr>
          <w:p>
            <w:r/>
            <w:r>
              <w:rPr>
                <w:sz w:val="20"/>
              </w:rPr>
              <w:t>Illiteracy (can't read labels)</w:t>
            </w:r>
          </w:p>
        </w:tc>
        <w:tc>
          <w:tcPr>
            <w:tcW w:type="dxa" w:w="4752"/>
            <w:tcBorders>
              <w:top w:val="single" w:sz="2" w:color="CCCCCC"/>
              <w:left w:val="single" w:sz="2" w:color="CCCCCC"/>
              <w:bottom w:val="single" w:sz="2" w:color="CCCCCC"/>
              <w:right w:val="single" w:sz="2" w:color="CCCCCC"/>
            </w:tcBorders>
          </w:tcPr>
          <w:p>
            <w:r/>
            <w:r>
              <w:rPr>
                <w:sz w:val="20"/>
              </w:rPr>
              <w:t>Icon-only UI; voice prompts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Colour blindness (red/green)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Add shape + text, not just colour</w:t>
            </w:r>
          </w:p>
        </w:tc>
      </w:tr>
      <w:tr>
        <w:tc>
          <w:tcPr>
            <w:tcW w:type="dxa" w:w="576"/>
            <w:tcBorders>
              <w:top w:val="single" w:sz="2" w:color="CCCCCC"/>
              <w:left w:val="single" w:sz="2" w:color="CCCCCC"/>
              <w:bottom w:val="single" w:sz="2" w:color="CCCCCC"/>
              <w:right w:val="single" w:sz="2" w:color="CCCCCC"/>
            </w:tcBorders>
          </w:tcPr>
          <w:p>
            <w:r/>
            <w:r>
              <w:rPr>
                <w:sz w:val="20"/>
              </w:rPr>
              <w:t>23</w:t>
            </w:r>
          </w:p>
        </w:tc>
        <w:tc>
          <w:tcPr>
            <w:tcW w:type="dxa" w:w="3744"/>
            <w:tcBorders>
              <w:top w:val="single" w:sz="2" w:color="CCCCCC"/>
              <w:left w:val="single" w:sz="2" w:color="CCCCCC"/>
              <w:bottom w:val="single" w:sz="2" w:color="CCCCCC"/>
              <w:right w:val="single" w:sz="2" w:color="CCCCCC"/>
            </w:tcBorders>
          </w:tcPr>
          <w:p>
            <w:r/>
            <w:r>
              <w:rPr>
                <w:sz w:val="20"/>
              </w:rPr>
              <w:t>Intimidation (driver bullies operator)</w:t>
            </w:r>
          </w:p>
        </w:tc>
        <w:tc>
          <w:tcPr>
            <w:tcW w:type="dxa" w:w="4752"/>
            <w:tcBorders>
              <w:top w:val="single" w:sz="2" w:color="CCCCCC"/>
              <w:left w:val="single" w:sz="2" w:color="CCCCCC"/>
              <w:bottom w:val="single" w:sz="2" w:color="CCCCCC"/>
              <w:right w:val="single" w:sz="2" w:color="CCCCCC"/>
            </w:tcBorders>
          </w:tcPr>
          <w:p>
            <w:r/>
            <w:r>
              <w:rPr>
                <w:sz w:val="20"/>
              </w:rPr>
              <w:t>Blind handover — system tells driver what to take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Theft (scan then hide)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CCTV integration; randomised audit photos</w:t>
            </w:r>
          </w:p>
        </w:tc>
      </w:tr>
      <w:tr>
        <w:tc>
          <w:tcPr>
            <w:tcW w:type="dxa" w:w="576"/>
            <w:tcBorders>
              <w:top w:val="single" w:sz="2" w:color="CCCCCC"/>
              <w:left w:val="single" w:sz="2" w:color="CCCCCC"/>
              <w:bottom w:val="single" w:sz="2" w:color="CCCCCC"/>
              <w:right w:val="single" w:sz="2" w:color="CCCCCC"/>
            </w:tcBorders>
          </w:tcPr>
          <w:p>
            <w:r/>
            <w:r>
              <w:rPr>
                <w:sz w:val="20"/>
              </w:rPr>
              <w:t>25</w:t>
            </w:r>
          </w:p>
        </w:tc>
        <w:tc>
          <w:tcPr>
            <w:tcW w:type="dxa" w:w="3744"/>
            <w:tcBorders>
              <w:top w:val="single" w:sz="2" w:color="CCCCCC"/>
              <w:left w:val="single" w:sz="2" w:color="CCCCCC"/>
              <w:bottom w:val="single" w:sz="2" w:color="CCCCCC"/>
              <w:right w:val="single" w:sz="2" w:color="CCCCCC"/>
            </w:tcBorders>
          </w:tcPr>
          <w:p>
            <w:r/>
            <w:r>
              <w:rPr>
                <w:sz w:val="20"/>
              </w:rPr>
              <w:t>Fatigue at peak hours</w:t>
            </w:r>
          </w:p>
        </w:tc>
        <w:tc>
          <w:tcPr>
            <w:tcW w:type="dxa" w:w="4752"/>
            <w:tcBorders>
              <w:top w:val="single" w:sz="2" w:color="CCCCCC"/>
              <w:left w:val="single" w:sz="2" w:color="CCCCCC"/>
              <w:bottom w:val="single" w:sz="2" w:color="CCCCCC"/>
              <w:right w:val="single" w:sz="2" w:color="CCCCCC"/>
            </w:tcBorders>
          </w:tcPr>
          <w:p>
            <w:r/>
            <w:r>
              <w:rPr>
                <w:sz w:val="20"/>
              </w:rPr>
              <w:t>Mandatory throttle / rest reminders in app</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Nepotism (priority to friends)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FIFO queue enforced by app</w:t>
            </w:r>
          </w:p>
        </w:tc>
      </w:tr>
      <w:tr>
        <w:tc>
          <w:tcPr>
            <w:tcW w:type="dxa" w:w="576"/>
            <w:tcBorders>
              <w:top w:val="single" w:sz="2" w:color="CCCCCC"/>
              <w:left w:val="single" w:sz="2" w:color="CCCCCC"/>
              <w:bottom w:val="single" w:sz="2" w:color="CCCCCC"/>
              <w:right w:val="single" w:sz="2" w:color="CCCCCC"/>
            </w:tcBorders>
          </w:tcPr>
          <w:p>
            <w:r/>
            <w:r>
              <w:rPr>
                <w:sz w:val="20"/>
              </w:rPr>
              <w:t>27</w:t>
            </w:r>
          </w:p>
        </w:tc>
        <w:tc>
          <w:tcPr>
            <w:tcW w:type="dxa" w:w="3744"/>
            <w:tcBorders>
              <w:top w:val="single" w:sz="2" w:color="CCCCCC"/>
              <w:left w:val="single" w:sz="2" w:color="CCCCCC"/>
              <w:bottom w:val="single" w:sz="2" w:color="CCCCCC"/>
              <w:right w:val="single" w:sz="2" w:color="CCCCCC"/>
            </w:tcBorders>
          </w:tcPr>
          <w:p>
            <w:r/>
            <w:r>
              <w:rPr>
                <w:sz w:val="20"/>
              </w:rPr>
              <w:t>Tech phobia</w:t>
            </w:r>
          </w:p>
        </w:tc>
        <w:tc>
          <w:tcPr>
            <w:tcW w:type="dxa" w:w="4752"/>
            <w:tcBorders>
              <w:top w:val="single" w:sz="2" w:color="CCCCCC"/>
              <w:left w:val="single" w:sz="2" w:color="CCCCCC"/>
              <w:bottom w:val="single" w:sz="2" w:color="CCCCCC"/>
              <w:right w:val="single" w:sz="2" w:color="CCCCCC"/>
            </w:tcBorders>
          </w:tcPr>
          <w:p>
            <w:r/>
            <w:r>
              <w:rPr>
                <w:sz w:val="20"/>
              </w:rPr>
              <w:t>Comic-book training manual; pictogram UI</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28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Losing the charger</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Two chargers + power bank in starter kit</w:t>
            </w:r>
          </w:p>
        </w:tc>
      </w:tr>
      <w:tr>
        <w:tc>
          <w:tcPr>
            <w:tcW w:type="dxa" w:w="576"/>
            <w:tcBorders>
              <w:top w:val="single" w:sz="2" w:color="CCCCCC"/>
              <w:left w:val="single" w:sz="2" w:color="CCCCCC"/>
              <w:bottom w:val="single" w:sz="2" w:color="CCCCCC"/>
              <w:right w:val="single" w:sz="2" w:color="CCCCCC"/>
            </w:tcBorders>
          </w:tcPr>
          <w:p>
            <w:r/>
            <w:r>
              <w:rPr>
                <w:sz w:val="20"/>
              </w:rPr>
              <w:t>29</w:t>
            </w:r>
          </w:p>
        </w:tc>
        <w:tc>
          <w:tcPr>
            <w:tcW w:type="dxa" w:w="3744"/>
            <w:tcBorders>
              <w:top w:val="single" w:sz="2" w:color="CCCCCC"/>
              <w:left w:val="single" w:sz="2" w:color="CCCCCC"/>
              <w:bottom w:val="single" w:sz="2" w:color="CCCCCC"/>
              <w:right w:val="single" w:sz="2" w:color="CCCCCC"/>
            </w:tcBorders>
          </w:tcPr>
          <w:p>
            <w:r/>
            <w:r>
              <w:rPr>
                <w:sz w:val="20"/>
              </w:rPr>
              <w:t>Sharing passwords with staff</w:t>
            </w:r>
          </w:p>
        </w:tc>
        <w:tc>
          <w:tcPr>
            <w:tcW w:type="dxa" w:w="4752"/>
            <w:tcBorders>
              <w:top w:val="single" w:sz="2" w:color="CCCCCC"/>
              <w:left w:val="single" w:sz="2" w:color="CCCCCC"/>
              <w:bottom w:val="single" w:sz="2" w:color="CCCCCC"/>
              <w:right w:val="single" w:sz="2" w:color="CCCCCC"/>
            </w:tcBorders>
          </w:tcPr>
          <w:p>
            <w:r/>
            <w:r>
              <w:rPr>
                <w:sz w:val="20"/>
              </w:rPr>
              <w:t>Biometric login (fingerprint)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Store closure (family emergency)</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Backup agent within 500 m per zone</w:t>
            </w:r>
          </w:p>
        </w:tc>
      </w:tr>
    </w:tbl>
    <w:p/>
    <w:p>
      <w:pPr>
        <w:pStyle w:val="Heading2"/>
      </w:pPr>
      <w:r>
        <w:rPr>
          <w:rFonts w:ascii="Calibri" w:hAnsi="Calibri"/>
          <w:color w:val="1A1A1A"/>
          <w:sz w:val="28"/>
        </w:rPr>
        <w:t>19.4  Drivers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31</w:t>
            </w:r>
          </w:p>
        </w:tc>
        <w:tc>
          <w:tcPr>
            <w:tcW w:type="dxa" w:w="3744"/>
            <w:tcBorders>
              <w:top w:val="single" w:sz="2" w:color="CCCCCC"/>
              <w:left w:val="single" w:sz="2" w:color="CCCCCC"/>
              <w:bottom w:val="single" w:sz="2" w:color="CCCCCC"/>
              <w:right w:val="single" w:sz="2" w:color="CCCCCC"/>
            </w:tcBorders>
          </w:tcPr>
          <w:p>
            <w:r/>
            <w:r>
              <w:rPr>
                <w:sz w:val="20"/>
              </w:rPr>
              <w:t>Drinking / drug use</w:t>
            </w:r>
          </w:p>
        </w:tc>
        <w:tc>
          <w:tcPr>
            <w:tcW w:type="dxa" w:w="4752"/>
            <w:tcBorders>
              <w:top w:val="single" w:sz="2" w:color="CCCCCC"/>
              <w:left w:val="single" w:sz="2" w:color="CCCCCC"/>
              <w:bottom w:val="single" w:sz="2" w:color="CCCCCC"/>
              <w:right w:val="single" w:sz="2" w:color="CCCCCC"/>
            </w:tcBorders>
          </w:tcPr>
          <w:p>
            <w:r/>
            <w:r>
              <w:rPr>
                <w:sz w:val="20"/>
              </w:rPr>
              <w:t>Telematics + random audits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Selling fuel from tank</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GPS + fuel sensor cross-check</w:t>
            </w:r>
          </w:p>
        </w:tc>
      </w:tr>
      <w:tr>
        <w:tc>
          <w:tcPr>
            <w:tcW w:type="dxa" w:w="576"/>
            <w:tcBorders>
              <w:top w:val="single" w:sz="2" w:color="CCCCCC"/>
              <w:left w:val="single" w:sz="2" w:color="CCCCCC"/>
              <w:bottom w:val="single" w:sz="2" w:color="CCCCCC"/>
              <w:right w:val="single" w:sz="2" w:color="CCCCCC"/>
            </w:tcBorders>
          </w:tcPr>
          <w:p>
            <w:r/>
            <w:r>
              <w:rPr>
                <w:sz w:val="20"/>
              </w:rPr>
              <w:t>33</w:t>
            </w:r>
          </w:p>
        </w:tc>
        <w:tc>
          <w:tcPr>
            <w:tcW w:type="dxa" w:w="3744"/>
            <w:tcBorders>
              <w:top w:val="single" w:sz="2" w:color="CCCCCC"/>
              <w:left w:val="single" w:sz="2" w:color="CCCCCC"/>
              <w:bottom w:val="single" w:sz="2" w:color="CCCCCC"/>
              <w:right w:val="single" w:sz="2" w:color="CCCCCC"/>
            </w:tcBorders>
          </w:tcPr>
          <w:p>
            <w:r/>
            <w:r>
              <w:rPr>
                <w:sz w:val="20"/>
              </w:rPr>
              <w:t>Unauthorised passengers / ghost riders</w:t>
            </w:r>
          </w:p>
        </w:tc>
        <w:tc>
          <w:tcPr>
            <w:tcW w:type="dxa" w:w="4752"/>
            <w:tcBorders>
              <w:top w:val="single" w:sz="2" w:color="CCCCCC"/>
              <w:left w:val="single" w:sz="2" w:color="CCCCCC"/>
              <w:bottom w:val="single" w:sz="2" w:color="CCCCCC"/>
              <w:right w:val="single" w:sz="2" w:color="CCCCCC"/>
            </w:tcBorders>
          </w:tcPr>
          <w:p>
            <w:r/>
            <w:r>
              <w:rPr>
                <w:sz w:val="20"/>
              </w:rPr>
              <w:t>Passenger manifest scan at depot</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Speeding / reckless driving</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Speed governors + insurance rating</w:t>
            </w:r>
          </w:p>
        </w:tc>
      </w:tr>
      <w:tr>
        <w:tc>
          <w:tcPr>
            <w:tcW w:type="dxa" w:w="576"/>
            <w:tcBorders>
              <w:top w:val="single" w:sz="2" w:color="CCCCCC"/>
              <w:left w:val="single" w:sz="2" w:color="CCCCCC"/>
              <w:bottom w:val="single" w:sz="2" w:color="CCCCCC"/>
              <w:right w:val="single" w:sz="2" w:color="CCCCCC"/>
            </w:tcBorders>
          </w:tcPr>
          <w:p>
            <w:r/>
            <w:r>
              <w:rPr>
                <w:sz w:val="20"/>
              </w:rPr>
              <w:t>35</w:t>
            </w:r>
          </w:p>
        </w:tc>
        <w:tc>
          <w:tcPr>
            <w:tcW w:type="dxa" w:w="3744"/>
            <w:tcBorders>
              <w:top w:val="single" w:sz="2" w:color="CCCCCC"/>
              <w:left w:val="single" w:sz="2" w:color="CCCCCC"/>
              <w:bottom w:val="single" w:sz="2" w:color="CCCCCC"/>
              <w:right w:val="single" w:sz="2" w:color="CCCCCC"/>
            </w:tcBorders>
          </w:tcPr>
          <w:p>
            <w:r/>
            <w:r>
              <w:rPr>
                <w:sz w:val="20"/>
              </w:rPr>
              <w:t>Fake breakdowns</w:t>
            </w:r>
          </w:p>
        </w:tc>
        <w:tc>
          <w:tcPr>
            <w:tcW w:type="dxa" w:w="4752"/>
            <w:tcBorders>
              <w:top w:val="single" w:sz="2" w:color="CCCCCC"/>
              <w:left w:val="single" w:sz="2" w:color="CCCCCC"/>
              <w:bottom w:val="single" w:sz="2" w:color="CCCCCC"/>
              <w:right w:val="single" w:sz="2" w:color="CCCCCC"/>
            </w:tcBorders>
          </w:tcPr>
          <w:p>
            <w:r/>
            <w:r>
              <w:rPr>
                <w:sz w:val="20"/>
              </w:rPr>
              <w:t>Check-in bonuses; pay per km-kg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Route deviation for personal errands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Geofenced route alert</w:t>
            </w:r>
          </w:p>
        </w:tc>
      </w:tr>
      <w:tr>
        <w:tc>
          <w:tcPr>
            <w:tcW w:type="dxa" w:w="576"/>
            <w:tcBorders>
              <w:top w:val="single" w:sz="2" w:color="CCCCCC"/>
              <w:left w:val="single" w:sz="2" w:color="CCCCCC"/>
              <w:bottom w:val="single" w:sz="2" w:color="CCCCCC"/>
              <w:right w:val="single" w:sz="2" w:color="CCCCCC"/>
            </w:tcBorders>
          </w:tcPr>
          <w:p>
            <w:r/>
            <w:r>
              <w:rPr>
                <w:sz w:val="20"/>
              </w:rPr>
              <w:t>37</w:t>
            </w:r>
          </w:p>
        </w:tc>
        <w:tc>
          <w:tcPr>
            <w:tcW w:type="dxa" w:w="3744"/>
            <w:tcBorders>
              <w:top w:val="single" w:sz="2" w:color="CCCCCC"/>
              <w:left w:val="single" w:sz="2" w:color="CCCCCC"/>
              <w:bottom w:val="single" w:sz="2" w:color="CCCCCC"/>
              <w:right w:val="single" w:sz="2" w:color="CCCCCC"/>
            </w:tcBorders>
          </w:tcPr>
          <w:p>
            <w:r/>
            <w:r>
              <w:rPr>
                <w:sz w:val="20"/>
              </w:rPr>
              <w:t>Aggression toward customers</w:t>
            </w:r>
          </w:p>
        </w:tc>
        <w:tc>
          <w:tcPr>
            <w:tcW w:type="dxa" w:w="4752"/>
            <w:tcBorders>
              <w:top w:val="single" w:sz="2" w:color="CCCCCC"/>
              <w:left w:val="single" w:sz="2" w:color="CCCCCC"/>
              <w:bottom w:val="single" w:sz="2" w:color="CCCCCC"/>
              <w:right w:val="single" w:sz="2" w:color="CCCCCC"/>
            </w:tcBorders>
          </w:tcPr>
          <w:p>
            <w:r/>
            <w:r>
              <w:rPr>
                <w:sz w:val="20"/>
              </w:rPr>
              <w:t>Driver rating system</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38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Refusing heavy bulk loads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Pre-agreed load class in contract</w:t>
            </w:r>
          </w:p>
        </w:tc>
      </w:tr>
      <w:tr>
        <w:tc>
          <w:tcPr>
            <w:tcW w:type="dxa" w:w="576"/>
            <w:tcBorders>
              <w:top w:val="single" w:sz="2" w:color="CCCCCC"/>
              <w:left w:val="single" w:sz="2" w:color="CCCCCC"/>
              <w:bottom w:val="single" w:sz="2" w:color="CCCCCC"/>
              <w:right w:val="single" w:sz="2" w:color="CCCCCC"/>
            </w:tcBorders>
          </w:tcPr>
          <w:p>
            <w:r/>
            <w:r>
              <w:rPr>
                <w:sz w:val="20"/>
              </w:rPr>
              <w:t>39</w:t>
            </w:r>
          </w:p>
        </w:tc>
        <w:tc>
          <w:tcPr>
            <w:tcW w:type="dxa" w:w="3744"/>
            <w:tcBorders>
              <w:top w:val="single" w:sz="2" w:color="CCCCCC"/>
              <w:left w:val="single" w:sz="2" w:color="CCCCCC"/>
              <w:bottom w:val="single" w:sz="2" w:color="CCCCCC"/>
              <w:right w:val="single" w:sz="2" w:color="CCCCCC"/>
            </w:tcBorders>
          </w:tcPr>
          <w:p>
            <w:r/>
            <w:r>
              <w:rPr>
                <w:sz w:val="20"/>
              </w:rPr>
              <w:t>Strikes / protests</w:t>
            </w:r>
          </w:p>
        </w:tc>
        <w:tc>
          <w:tcPr>
            <w:tcW w:type="dxa" w:w="4752"/>
            <w:tcBorders>
              <w:top w:val="single" w:sz="2" w:color="CCCCCC"/>
              <w:left w:val="single" w:sz="2" w:color="CCCCCC"/>
              <w:bottom w:val="single" w:sz="2" w:color="CCCCCC"/>
              <w:right w:val="single" w:sz="2" w:color="CCCCCC"/>
            </w:tcBorders>
          </w:tcPr>
          <w:p>
            <w:r/>
            <w:r>
              <w:rPr>
                <w:sz w:val="20"/>
              </w:rPr>
              <w:t>Multi-route redundancy; backup buses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License expiration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30-day app-side reminder; auto-suspend</w:t>
            </w:r>
          </w:p>
        </w:tc>
      </w:tr>
    </w:tbl>
    <w:p/>
    <w:p>
      <w:pPr>
        <w:pStyle w:val="Heading2"/>
      </w:pPr>
      <w:r>
        <w:rPr>
          <w:rFonts w:ascii="Calibri" w:hAnsi="Calibri"/>
          <w:color w:val="1A1A1A"/>
          <w:sz w:val="28"/>
        </w:rPr>
        <w:t>19.5  End users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41</w:t>
            </w:r>
          </w:p>
        </w:tc>
        <w:tc>
          <w:tcPr>
            <w:tcW w:type="dxa" w:w="3744"/>
            <w:tcBorders>
              <w:top w:val="single" w:sz="2" w:color="CCCCCC"/>
              <w:left w:val="single" w:sz="2" w:color="CCCCCC"/>
              <w:bottom w:val="single" w:sz="2" w:color="CCCCCC"/>
              <w:right w:val="single" w:sz="2" w:color="CCCCCC"/>
            </w:tcBorders>
          </w:tcPr>
          <w:p>
            <w:r/>
            <w:r>
              <w:rPr>
                <w:sz w:val="20"/>
              </w:rPr>
              <w:t>'Porch piracy' (false non-delivery claims)</w:t>
            </w:r>
          </w:p>
        </w:tc>
        <w:tc>
          <w:tcPr>
            <w:tcW w:type="dxa" w:w="4752"/>
            <w:tcBorders>
              <w:top w:val="single" w:sz="2" w:color="CCCCCC"/>
              <w:left w:val="single" w:sz="2" w:color="CCCCCC"/>
              <w:bottom w:val="single" w:sz="2" w:color="CCCCCC"/>
              <w:right w:val="single" w:sz="2" w:color="CCCCCC"/>
            </w:tcBorders>
          </w:tcPr>
          <w:p>
            <w:r/>
            <w:r>
              <w:rPr>
                <w:sz w:val="20"/>
              </w:rPr>
              <w:t>OTP-only release; no ID required</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Refusing COD</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Prepayment incentives; COD blacklist</w:t>
            </w:r>
          </w:p>
        </w:tc>
      </w:tr>
      <w:tr>
        <w:tc>
          <w:tcPr>
            <w:tcW w:type="dxa" w:w="576"/>
            <w:tcBorders>
              <w:top w:val="single" w:sz="2" w:color="CCCCCC"/>
              <w:left w:val="single" w:sz="2" w:color="CCCCCC"/>
              <w:bottom w:val="single" w:sz="2" w:color="CCCCCC"/>
              <w:right w:val="single" w:sz="2" w:color="CCCCCC"/>
            </w:tcBorders>
          </w:tcPr>
          <w:p>
            <w:r/>
            <w:r>
              <w:rPr>
                <w:sz w:val="20"/>
              </w:rPr>
              <w:t>43</w:t>
            </w:r>
          </w:p>
        </w:tc>
        <w:tc>
          <w:tcPr>
            <w:tcW w:type="dxa" w:w="3744"/>
            <w:tcBorders>
              <w:top w:val="single" w:sz="2" w:color="CCCCCC"/>
              <w:left w:val="single" w:sz="2" w:color="CCCCCC"/>
              <w:bottom w:val="single" w:sz="2" w:color="CCCCCC"/>
              <w:right w:val="single" w:sz="2" w:color="CCCCCC"/>
            </w:tcBorders>
          </w:tcPr>
          <w:p>
            <w:r/>
            <w:r>
              <w:rPr>
                <w:sz w:val="20"/>
              </w:rPr>
              <w:t>Wrong address intentionally</w:t>
            </w:r>
          </w:p>
        </w:tc>
        <w:tc>
          <w:tcPr>
            <w:tcW w:type="dxa" w:w="4752"/>
            <w:tcBorders>
              <w:top w:val="single" w:sz="2" w:color="CCCCCC"/>
              <w:left w:val="single" w:sz="2" w:color="CCCCCC"/>
              <w:bottom w:val="single" w:sz="2" w:color="CCCCCC"/>
              <w:right w:val="single" w:sz="2" w:color="CCCCCC"/>
            </w:tcBorders>
          </w:tcPr>
          <w:p>
            <w:r/>
            <w:r>
              <w:rPr>
                <w:sz w:val="20"/>
              </w:rPr>
              <w:t>Address verification SMS at booking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Not picking up (storage bloat)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Storage fees from hour 49</w:t>
            </w:r>
          </w:p>
        </w:tc>
      </w:tr>
      <w:tr>
        <w:tc>
          <w:tcPr>
            <w:tcW w:type="dxa" w:w="576"/>
            <w:tcBorders>
              <w:top w:val="single" w:sz="2" w:color="CCCCCC"/>
              <w:left w:val="single" w:sz="2" w:color="CCCCCC"/>
              <w:bottom w:val="single" w:sz="2" w:color="CCCCCC"/>
              <w:right w:val="single" w:sz="2" w:color="CCCCCC"/>
            </w:tcBorders>
          </w:tcPr>
          <w:p>
            <w:r/>
            <w:r>
              <w:rPr>
                <w:sz w:val="20"/>
              </w:rPr>
              <w:t>45</w:t>
            </w:r>
          </w:p>
        </w:tc>
        <w:tc>
          <w:tcPr>
            <w:tcW w:type="dxa" w:w="3744"/>
            <w:tcBorders>
              <w:top w:val="single" w:sz="2" w:color="CCCCCC"/>
              <w:left w:val="single" w:sz="2" w:color="CCCCCC"/>
              <w:bottom w:val="single" w:sz="2" w:color="CCCCCC"/>
              <w:right w:val="single" w:sz="2" w:color="CCCCCC"/>
            </w:tcBorders>
          </w:tcPr>
          <w:p>
            <w:r/>
            <w:r>
              <w:rPr>
                <w:sz w:val="20"/>
              </w:rPr>
              <w:t>Verbal abuse of PUDO staff</w:t>
            </w:r>
          </w:p>
        </w:tc>
        <w:tc>
          <w:tcPr>
            <w:tcW w:type="dxa" w:w="4752"/>
            <w:tcBorders>
              <w:top w:val="single" w:sz="2" w:color="CCCCCC"/>
              <w:left w:val="single" w:sz="2" w:color="CCCCCC"/>
              <w:bottom w:val="single" w:sz="2" w:color="CCCCCC"/>
              <w:right w:val="single" w:sz="2" w:color="CCCCCC"/>
            </w:tcBorders>
          </w:tcPr>
          <w:p>
            <w:r/>
            <w:r>
              <w:rPr>
                <w:sz w:val="20"/>
              </w:rPr>
              <w:t>Reportable in app; blacklist on N strikes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Returning damaged goods as 'new'</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Drop-off photo proof</w:t>
            </w:r>
          </w:p>
        </w:tc>
      </w:tr>
      <w:tr>
        <w:tc>
          <w:tcPr>
            <w:tcW w:type="dxa" w:w="576"/>
            <w:tcBorders>
              <w:top w:val="single" w:sz="2" w:color="CCCCCC"/>
              <w:left w:val="single" w:sz="2" w:color="CCCCCC"/>
              <w:bottom w:val="single" w:sz="2" w:color="CCCCCC"/>
              <w:right w:val="single" w:sz="2" w:color="CCCCCC"/>
            </w:tcBorders>
          </w:tcPr>
          <w:p>
            <w:r/>
            <w:r>
              <w:rPr>
                <w:sz w:val="20"/>
              </w:rPr>
              <w:t>47</w:t>
            </w:r>
          </w:p>
        </w:tc>
        <w:tc>
          <w:tcPr>
            <w:tcW w:type="dxa" w:w="3744"/>
            <w:tcBorders>
              <w:top w:val="single" w:sz="2" w:color="CCCCCC"/>
              <w:left w:val="single" w:sz="2" w:color="CCCCCC"/>
              <w:bottom w:val="single" w:sz="2" w:color="CCCCCC"/>
              <w:right w:val="single" w:sz="2" w:color="CCCCCC"/>
            </w:tcBorders>
          </w:tcPr>
          <w:p>
            <w:r/>
            <w:r>
              <w:rPr>
                <w:sz w:val="20"/>
              </w:rPr>
              <w:t>Using fake money</w:t>
            </w:r>
          </w:p>
        </w:tc>
        <w:tc>
          <w:tcPr>
            <w:tcW w:type="dxa" w:w="4752"/>
            <w:tcBorders>
              <w:top w:val="single" w:sz="2" w:color="CCCCCC"/>
              <w:left w:val="single" w:sz="2" w:color="CCCCCC"/>
              <w:bottom w:val="single" w:sz="2" w:color="CCCCCC"/>
              <w:right w:val="single" w:sz="2" w:color="CCCCCC"/>
            </w:tcBorders>
          </w:tcPr>
          <w:p>
            <w:r/>
            <w:r>
              <w:rPr>
                <w:sz w:val="20"/>
              </w:rPr>
              <w:t>Pre-paid model removes cash exposure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48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Sending banned items (drugs / guns)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X-ray at MDP; sender KYC for B2B</w:t>
            </w:r>
          </w:p>
        </w:tc>
      </w:tr>
      <w:tr>
        <w:tc>
          <w:tcPr>
            <w:tcW w:type="dxa" w:w="576"/>
            <w:tcBorders>
              <w:top w:val="single" w:sz="2" w:color="CCCCCC"/>
              <w:left w:val="single" w:sz="2" w:color="CCCCCC"/>
              <w:bottom w:val="single" w:sz="2" w:color="CCCCCC"/>
              <w:right w:val="single" w:sz="2" w:color="CCCCCC"/>
            </w:tcBorders>
          </w:tcPr>
          <w:p>
            <w:r/>
            <w:r>
              <w:rPr>
                <w:sz w:val="20"/>
              </w:rPr>
              <w:t>49</w:t>
            </w:r>
          </w:p>
        </w:tc>
        <w:tc>
          <w:tcPr>
            <w:tcW w:type="dxa" w:w="3744"/>
            <w:tcBorders>
              <w:top w:val="single" w:sz="2" w:color="CCCCCC"/>
              <w:left w:val="single" w:sz="2" w:color="CCCCCC"/>
              <w:bottom w:val="single" w:sz="2" w:color="CCCCCC"/>
              <w:right w:val="single" w:sz="2" w:color="CCCCCC"/>
            </w:tcBorders>
          </w:tcPr>
          <w:p>
            <w:r/>
            <w:r>
              <w:rPr>
                <w:sz w:val="20"/>
              </w:rPr>
              <w:t>Expecting instant delivery</w:t>
            </w:r>
          </w:p>
        </w:tc>
        <w:tc>
          <w:tcPr>
            <w:tcW w:type="dxa" w:w="4752"/>
            <w:tcBorders>
              <w:top w:val="single" w:sz="2" w:color="CCCCCC"/>
              <w:left w:val="single" w:sz="2" w:color="CCCCCC"/>
              <w:bottom w:val="single" w:sz="2" w:color="CCCCCC"/>
              <w:right w:val="single" w:sz="2" w:color="CCCCCC"/>
            </w:tcBorders>
          </w:tcPr>
          <w:p>
            <w:r/>
            <w:r>
              <w:rPr>
                <w:sz w:val="20"/>
              </w:rPr>
              <w:t>Honest ETA in tracking SMS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 ID card for verification</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OTP instead of ID</w:t>
            </w:r>
          </w:p>
        </w:tc>
      </w:tr>
    </w:tbl>
    <w:p/>
    <w:p>
      <w:pPr>
        <w:pStyle w:val="Heading2"/>
      </w:pPr>
      <w:r>
        <w:rPr>
          <w:rFonts w:ascii="Calibri" w:hAnsi="Calibri"/>
          <w:color w:val="1A1A1A"/>
          <w:sz w:val="28"/>
        </w:rPr>
        <w:t>19.6  Software / data (10)</w:t>
      </w:r>
    </w:p>
    <w:tbl>
      <w:tblPr>
        <w:tblW w:type="auto" w:w="0"/>
        <w:jc w:val="left"/>
        <w:tblLayout w:type="fixed"/>
        <w:tblLook w:firstColumn="1" w:firstRow="1" w:lastColumn="0" w:lastRow="0" w:noHBand="0" w:noVBand="1" w:val="04A0"/>
      </w:tblPr>
      <w:tblGrid>
        <w:gridCol w:w="3324"/>
        <w:gridCol w:w="3324"/>
        <w:gridCol w:w="3324"/>
      </w:tblGrid>
      <w:tr>
        <w:tc>
          <w:tcPr>
            <w:tcW w:type="dxa" w:w="576"/>
            <w:shd w:val="clear" w:color="auto" w:fill="1B1B1B"/>
            <w:tcBorders>
              <w:top w:val="single" w:sz="2" w:color="333333"/>
              <w:left w:val="single" w:sz="2" w:color="333333"/>
              <w:bottom w:val="single" w:sz="2" w:color="333333"/>
              <w:right w:val="single" w:sz="2" w:color="333333"/>
            </w:tcBorders>
          </w:tcPr>
          <w:p>
            <w:r/>
            <w:r>
              <w:rPr>
                <w:b/>
                <w:color w:val="FFFFFF"/>
                <w:sz w:val="20"/>
              </w:rPr>
              <w:t>#</w:t>
            </w:r>
          </w:p>
        </w:tc>
        <w:tc>
          <w:tcPr>
            <w:tcW w:type="dxa" w:w="3744"/>
            <w:shd w:val="clear" w:color="auto" w:fill="1B1B1B"/>
            <w:tcBorders>
              <w:top w:val="single" w:sz="2" w:color="333333"/>
              <w:left w:val="single" w:sz="2" w:color="333333"/>
              <w:bottom w:val="single" w:sz="2" w:color="333333"/>
              <w:right w:val="single" w:sz="2" w:color="333333"/>
            </w:tcBorders>
          </w:tcPr>
          <w:p>
            <w:r/>
            <w:r>
              <w:rPr>
                <w:b/>
                <w:color w:val="FFFFFF"/>
                <w:sz w:val="20"/>
              </w:rPr>
              <w:t>Pitfall</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Mitigation</w:t>
            </w:r>
          </w:p>
        </w:tc>
      </w:tr>
      <w:tr>
        <w:tc>
          <w:tcPr>
            <w:tcW w:type="dxa" w:w="576"/>
            <w:tcBorders>
              <w:top w:val="single" w:sz="2" w:color="CCCCCC"/>
              <w:left w:val="single" w:sz="2" w:color="CCCCCC"/>
              <w:bottom w:val="single" w:sz="2" w:color="CCCCCC"/>
              <w:right w:val="single" w:sz="2" w:color="CCCCCC"/>
            </w:tcBorders>
          </w:tcPr>
          <w:p>
            <w:r/>
            <w:r>
              <w:rPr>
                <w:sz w:val="20"/>
              </w:rPr>
              <w:t>51</w:t>
            </w:r>
          </w:p>
        </w:tc>
        <w:tc>
          <w:tcPr>
            <w:tcW w:type="dxa" w:w="3744"/>
            <w:tcBorders>
              <w:top w:val="single" w:sz="2" w:color="CCCCCC"/>
              <w:left w:val="single" w:sz="2" w:color="CCCCCC"/>
              <w:bottom w:val="single" w:sz="2" w:color="CCCCCC"/>
              <w:right w:val="single" w:sz="2" w:color="CCCCCC"/>
            </w:tcBorders>
          </w:tcPr>
          <w:p>
            <w:r/>
            <w:r>
              <w:rPr>
                <w:sz w:val="20"/>
              </w:rPr>
              <w:t>Designing for iPhone when users have $50 Android</w:t>
            </w:r>
          </w:p>
        </w:tc>
        <w:tc>
          <w:tcPr>
            <w:tcW w:type="dxa" w:w="4752"/>
            <w:tcBorders>
              <w:top w:val="single" w:sz="2" w:color="CCCCCC"/>
              <w:left w:val="single" w:sz="2" w:color="CCCCCC"/>
              <w:bottom w:val="single" w:sz="2" w:color="CCCCCC"/>
              <w:right w:val="single" w:sz="2" w:color="CCCCCC"/>
            </w:tcBorders>
          </w:tcPr>
          <w:p>
            <w:r/>
            <w:r>
              <w:rPr>
                <w:sz w:val="20"/>
              </w:rPr>
              <w:t>Mandatory low-bandwidth + low-end testing</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52</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Ignoring 'offline-first'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Local-first architecture; sync queue</w:t>
            </w:r>
          </w:p>
        </w:tc>
      </w:tr>
      <w:tr>
        <w:tc>
          <w:tcPr>
            <w:tcW w:type="dxa" w:w="576"/>
            <w:tcBorders>
              <w:top w:val="single" w:sz="2" w:color="CCCCCC"/>
              <w:left w:val="single" w:sz="2" w:color="CCCCCC"/>
              <w:bottom w:val="single" w:sz="2" w:color="CCCCCC"/>
              <w:right w:val="single" w:sz="2" w:color="CCCCCC"/>
            </w:tcBorders>
          </w:tcPr>
          <w:p>
            <w:r/>
            <w:r>
              <w:rPr>
                <w:sz w:val="20"/>
              </w:rPr>
              <w:t>53</w:t>
            </w:r>
          </w:p>
        </w:tc>
        <w:tc>
          <w:tcPr>
            <w:tcW w:type="dxa" w:w="3744"/>
            <w:tcBorders>
              <w:top w:val="single" w:sz="2" w:color="CCCCCC"/>
              <w:left w:val="single" w:sz="2" w:color="CCCCCC"/>
              <w:bottom w:val="single" w:sz="2" w:color="CCCCCC"/>
              <w:right w:val="single" w:sz="2" w:color="CCCCCC"/>
            </w:tcBorders>
          </w:tcPr>
          <w:p>
            <w:r/>
            <w:r>
              <w:rPr>
                <w:sz w:val="20"/>
              </w:rPr>
              <w:t>Over-complicated workflows</w:t>
            </w:r>
          </w:p>
        </w:tc>
        <w:tc>
          <w:tcPr>
            <w:tcW w:type="dxa" w:w="4752"/>
            <w:tcBorders>
              <w:top w:val="single" w:sz="2" w:color="CCCCCC"/>
              <w:left w:val="single" w:sz="2" w:color="CCCCCC"/>
              <w:bottom w:val="single" w:sz="2" w:color="CCCCCC"/>
              <w:right w:val="single" w:sz="2" w:color="CCCCCC"/>
            </w:tcBorders>
          </w:tcPr>
          <w:p>
            <w:r/>
            <w:r>
              <w:rPr>
                <w:sz w:val="20"/>
              </w:rPr>
              <w:t>3-screen rule; no settings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54</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Assuming 4G is always available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SMS-as-API fallback</w:t>
            </w:r>
          </w:p>
        </w:tc>
      </w:tr>
      <w:tr>
        <w:tc>
          <w:tcPr>
            <w:tcW w:type="dxa" w:w="576"/>
            <w:tcBorders>
              <w:top w:val="single" w:sz="2" w:color="CCCCCC"/>
              <w:left w:val="single" w:sz="2" w:color="CCCCCC"/>
              <w:bottom w:val="single" w:sz="2" w:color="CCCCCC"/>
              <w:right w:val="single" w:sz="2" w:color="CCCCCC"/>
            </w:tcBorders>
          </w:tcPr>
          <w:p>
            <w:r/>
            <w:r>
              <w:rPr>
                <w:sz w:val="20"/>
              </w:rPr>
              <w:t>55</w:t>
            </w:r>
          </w:p>
        </w:tc>
        <w:tc>
          <w:tcPr>
            <w:tcW w:type="dxa" w:w="3744"/>
            <w:tcBorders>
              <w:top w:val="single" w:sz="2" w:color="CCCCCC"/>
              <w:left w:val="single" w:sz="2" w:color="CCCCCC"/>
              <w:bottom w:val="single" w:sz="2" w:color="CCCCCC"/>
              <w:right w:val="single" w:sz="2" w:color="CCCCCC"/>
            </w:tcBorders>
          </w:tcPr>
          <w:p>
            <w:r/>
            <w:r>
              <w:rPr>
                <w:sz w:val="20"/>
              </w:rPr>
              <w:t>Hard-coding values (tax, fees)</w:t>
            </w:r>
          </w:p>
        </w:tc>
        <w:tc>
          <w:tcPr>
            <w:tcW w:type="dxa" w:w="4752"/>
            <w:tcBorders>
              <w:top w:val="single" w:sz="2" w:color="CCCCCC"/>
              <w:left w:val="single" w:sz="2" w:color="CCCCCC"/>
              <w:bottom w:val="single" w:sz="2" w:color="CCCCCC"/>
              <w:right w:val="single" w:sz="2" w:color="CCCCCC"/>
            </w:tcBorders>
          </w:tcPr>
          <w:p>
            <w:r/>
            <w:r>
              <w:rPr>
                <w:sz w:val="20"/>
              </w:rPr>
              <w:t>Config service; admin-editable</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56</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Slow API queries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Indexed reads; pagination caps</w:t>
            </w:r>
          </w:p>
        </w:tc>
      </w:tr>
      <w:tr>
        <w:tc>
          <w:tcPr>
            <w:tcW w:type="dxa" w:w="576"/>
            <w:tcBorders>
              <w:top w:val="single" w:sz="2" w:color="CCCCCC"/>
              <w:left w:val="single" w:sz="2" w:color="CCCCCC"/>
              <w:bottom w:val="single" w:sz="2" w:color="CCCCCC"/>
              <w:right w:val="single" w:sz="2" w:color="CCCCCC"/>
            </w:tcBorders>
          </w:tcPr>
          <w:p>
            <w:r/>
            <w:r>
              <w:rPr>
                <w:sz w:val="20"/>
              </w:rPr>
              <w:t>57</w:t>
            </w:r>
          </w:p>
        </w:tc>
        <w:tc>
          <w:tcPr>
            <w:tcW w:type="dxa" w:w="3744"/>
            <w:tcBorders>
              <w:top w:val="single" w:sz="2" w:color="CCCCCC"/>
              <w:left w:val="single" w:sz="2" w:color="CCCCCC"/>
              <w:bottom w:val="single" w:sz="2" w:color="CCCCCC"/>
              <w:right w:val="single" w:sz="2" w:color="CCCCCC"/>
            </w:tcBorders>
          </w:tcPr>
          <w:p>
            <w:r/>
            <w:r>
              <w:rPr>
                <w:sz w:val="20"/>
              </w:rPr>
              <w:t>Memory leaks in mobile app</w:t>
            </w:r>
          </w:p>
        </w:tc>
        <w:tc>
          <w:tcPr>
            <w:tcW w:type="dxa" w:w="4752"/>
            <w:tcBorders>
              <w:top w:val="single" w:sz="2" w:color="CCCCCC"/>
              <w:left w:val="single" w:sz="2" w:color="CCCCCC"/>
              <w:bottom w:val="single" w:sz="2" w:color="CCCCCC"/>
              <w:right w:val="single" w:sz="2" w:color="CCCCCC"/>
            </w:tcBorders>
          </w:tcPr>
          <w:p>
            <w:r/>
            <w:r>
              <w:rPr>
                <w:sz w:val="20"/>
              </w:rPr>
              <w:t>Performance budgets; crash analytics</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58</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Not encrypting PII</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AES-256 at rest; HTTPS only</w:t>
            </w:r>
          </w:p>
        </w:tc>
      </w:tr>
      <w:tr>
        <w:tc>
          <w:tcPr>
            <w:tcW w:type="dxa" w:w="576"/>
            <w:tcBorders>
              <w:top w:val="single" w:sz="2" w:color="CCCCCC"/>
              <w:left w:val="single" w:sz="2" w:color="CCCCCC"/>
              <w:bottom w:val="single" w:sz="2" w:color="CCCCCC"/>
              <w:right w:val="single" w:sz="2" w:color="CCCCCC"/>
            </w:tcBorders>
          </w:tcPr>
          <w:p>
            <w:r/>
            <w:r>
              <w:rPr>
                <w:sz w:val="20"/>
              </w:rPr>
              <w:t>59</w:t>
            </w:r>
          </w:p>
        </w:tc>
        <w:tc>
          <w:tcPr>
            <w:tcW w:type="dxa" w:w="3744"/>
            <w:tcBorders>
              <w:top w:val="single" w:sz="2" w:color="CCCCCC"/>
              <w:left w:val="single" w:sz="2" w:color="CCCCCC"/>
              <w:bottom w:val="single" w:sz="2" w:color="CCCCCC"/>
              <w:right w:val="single" w:sz="2" w:color="CCCCCC"/>
            </w:tcBorders>
          </w:tcPr>
          <w:p>
            <w:r/>
            <w:r>
              <w:rPr>
                <w:sz w:val="20"/>
              </w:rPr>
              <w:t>API key leakage</w:t>
            </w:r>
          </w:p>
        </w:tc>
        <w:tc>
          <w:tcPr>
            <w:tcW w:type="dxa" w:w="4752"/>
            <w:tcBorders>
              <w:top w:val="single" w:sz="2" w:color="CCCCCC"/>
              <w:left w:val="single" w:sz="2" w:color="CCCCCC"/>
              <w:bottom w:val="single" w:sz="2" w:color="CCCCCC"/>
              <w:right w:val="single" w:sz="2" w:color="CCCCCC"/>
            </w:tcBorders>
          </w:tcPr>
          <w:p>
            <w:r/>
            <w:r>
              <w:rPr>
                <w:sz w:val="20"/>
              </w:rPr>
              <w:t>Secrets manager; key rotation</w:t>
            </w:r>
          </w:p>
        </w:tc>
      </w:tr>
      <w:tr>
        <w:tc>
          <w:tcPr>
            <w:tcW w:type="dxa" w:w="576"/>
            <w:shd w:val="clear" w:color="auto" w:fill="F7F7F7"/>
            <w:tcBorders>
              <w:top w:val="single" w:sz="2" w:color="CCCCCC"/>
              <w:left w:val="single" w:sz="2" w:color="CCCCCC"/>
              <w:bottom w:val="single" w:sz="2" w:color="CCCCCC"/>
              <w:right w:val="single" w:sz="2" w:color="CCCCCC"/>
            </w:tcBorders>
          </w:tcPr>
          <w:p>
            <w:r/>
            <w:r>
              <w:rPr>
                <w:sz w:val="20"/>
              </w:rPr>
              <w:t>60</w:t>
            </w:r>
          </w:p>
        </w:tc>
        <w:tc>
          <w:tcPr>
            <w:tcW w:type="dxa" w:w="3744"/>
            <w:shd w:val="clear" w:color="auto" w:fill="F7F7F7"/>
            <w:tcBorders>
              <w:top w:val="single" w:sz="2" w:color="CCCCCC"/>
              <w:left w:val="single" w:sz="2" w:color="CCCCCC"/>
              <w:bottom w:val="single" w:sz="2" w:color="CCCCCC"/>
              <w:right w:val="single" w:sz="2" w:color="CCCCCC"/>
            </w:tcBorders>
          </w:tcPr>
          <w:p>
            <w:r/>
            <w:r>
              <w:rPr>
                <w:sz w:val="20"/>
              </w:rPr>
              <w:t>Breaking changes in API updates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Versioned endpoints; deprecation window</w:t>
            </w:r>
          </w:p>
        </w:tc>
      </w:tr>
    </w:tbl>
    <w:p/>
    <w:tbl>
      <w:tblPr>
        <w:tblW w:type="auto" w:w="0"/>
        <w:tblLook w:firstColumn="1" w:firstRow="1" w:lastColumn="0" w:lastRow="0" w:noHBand="0" w:noVBand="1" w:val="04A0"/>
      </w:tblPr>
      <w:tblGrid>
        <w:gridCol w:w="9972"/>
      </w:tblGrid>
      <w:tr>
        <w:tc>
          <w:tcPr>
            <w:tcW w:type="dxa" w:w="9972"/>
            <w:shd w:val="clear" w:color="auto" w:fill="EAF7EE"/>
            <w:tcBorders>
              <w:top w:val="single" w:sz="2" w:color="CCCCCC"/>
              <w:left w:val="single" w:sz="2" w:color="CCCCCC"/>
              <w:bottom w:val="single" w:sz="2" w:color="CCCCCC"/>
              <w:right w:val="single" w:sz="2" w:color="CCCCCC"/>
            </w:tcBorders>
          </w:tcPr>
          <w:p>
            <w:r/>
            <w:r>
              <w:rPr>
                <w:b/>
                <w:color w:val="10A34A"/>
                <w:sz w:val="18"/>
              </w:rPr>
              <w:t xml:space="preserve">[ TIP ]  </w:t>
            </w:r>
            <w:r>
              <w:rPr>
                <w:color w:val="1A1A1A"/>
                <w:sz w:val="20"/>
              </w:rPr>
              <w:t>These 60 don't exhaust the catalogue — they exhaust the budget for any single startup year. Every category compounds: floods + strikes + server crash on the same day is a real planning scenario.</w:t>
            </w:r>
          </w:p>
        </w:tc>
      </w:tr>
    </w:tbl>
    <w:p/>
    <w:p>
      <w:r>
        <w:br w:type="page"/>
      </w:r>
    </w:p>
    <w:p/>
    <w:p/>
    <w:p>
      <w:pPr>
        <w:jc w:val="center"/>
      </w:pPr>
      <w:r>
        <w:rPr>
          <w:b/>
          <w:color w:val="555555"/>
          <w:sz w:val="28"/>
        </w:rPr>
        <w:t>PART IV</w:t>
      </w:r>
    </w:p>
    <w:p>
      <w:pPr>
        <w:jc w:val="center"/>
      </w:pPr>
      <w:r>
        <w:rPr>
          <w:b/>
          <w:color w:val="1F6FB5"/>
          <w:sz w:val="68"/>
        </w:rPr>
        <w:t>REFERENCE</w:t>
      </w:r>
    </w:p>
    <w:p>
      <w:pPr>
        <w:jc w:val="center"/>
      </w:pPr>
      <w:r>
        <w:rPr>
          <w:i/>
          <w:color w:val="555555"/>
          <w:sz w:val="24"/>
        </w:rPr>
        <w:t>Combined glossary, indices, and source-document map.</w:t>
      </w:r>
    </w:p>
    <w:p>
      <w:r>
        <w:br w:type="page"/>
      </w:r>
    </w:p>
    <w:p>
      <w:pPr>
        <w:pStyle w:val="Heading1"/>
      </w:pPr>
      <w:r>
        <w:rPr>
          <w:rFonts w:ascii="Calibri" w:hAnsi="Calibri"/>
          <w:color w:val="1F6FB5"/>
          <w:sz w:val="40"/>
        </w:rPr>
        <w:t>Appendix A.  Combined Glossary</w:t>
      </w:r>
    </w:p>
    <w:p>
      <w:pPr>
        <w:pBdr>
          <w:bottom w:val="single" w:sz="6" w:space="1" w:color="CCCCCC"/>
        </w:pBdr>
      </w:pPr>
    </w:p>
    <w:p>
      <w:pPr>
        <w:spacing w:after="0"/>
      </w:pPr>
      <w:r>
        <w:rPr>
          <w:b/>
          <w:color w:val="1F6FB5"/>
          <w:sz w:val="17"/>
        </w:rPr>
        <w:t>[Synthesised]</w:t>
      </w:r>
    </w:p>
    <w:p>
      <w:pPr>
        <w:spacing w:after="160"/>
      </w:pPr>
      <w:r>
        <w:rPr>
          <w:b w:val="0"/>
          <w:i w:val="0"/>
          <w:sz w:val="22"/>
        </w:rPr>
        <w:t>Merged terminology from both source documents. Each entry carries a small provenance tag.</w:t>
      </w:r>
    </w:p>
    <w:tbl>
      <w:tblPr>
        <w:tblW w:type="auto" w:w="0"/>
        <w:jc w:val="left"/>
        <w:tblLayout w:type="fixed"/>
        <w:tblLook w:firstColumn="1" w:firstRow="1" w:lastColumn="0" w:lastRow="0" w:noHBand="0" w:noVBand="1" w:val="04A0"/>
      </w:tblPr>
      <w:tblGrid>
        <w:gridCol w:w="4986"/>
        <w:gridCol w:w="4986"/>
      </w:tblGrid>
      <w:tr>
        <w:tc>
          <w:tcPr>
            <w:tcW w:type="dxa" w:w="2304"/>
            <w:shd w:val="clear" w:color="auto" w:fill="1B1B1B"/>
            <w:tcBorders>
              <w:top w:val="single" w:sz="2" w:color="333333"/>
              <w:left w:val="single" w:sz="2" w:color="333333"/>
              <w:bottom w:val="single" w:sz="2" w:color="333333"/>
              <w:right w:val="single" w:sz="2" w:color="333333"/>
            </w:tcBorders>
          </w:tcPr>
          <w:p>
            <w:r/>
            <w:r>
              <w:rPr>
                <w:b/>
                <w:color w:val="FFFFFF"/>
                <w:sz w:val="20"/>
              </w:rPr>
              <w:t>Term</w:t>
            </w:r>
          </w:p>
        </w:tc>
        <w:tc>
          <w:tcPr>
            <w:tcW w:type="dxa" w:w="7200"/>
            <w:shd w:val="clear" w:color="auto" w:fill="1B1B1B"/>
            <w:tcBorders>
              <w:top w:val="single" w:sz="2" w:color="333333"/>
              <w:left w:val="single" w:sz="2" w:color="333333"/>
              <w:bottom w:val="single" w:sz="2" w:color="333333"/>
              <w:right w:val="single" w:sz="2" w:color="333333"/>
            </w:tcBorders>
          </w:tcPr>
          <w:p>
            <w:r/>
            <w:r>
              <w:rPr>
                <w:b/>
                <w:color w:val="FFFFFF"/>
                <w:sz w:val="20"/>
              </w:rPr>
              <w:t>Definition  (G = GLOS, P = PUDO Light, S = Synthesised)</w:t>
            </w:r>
          </w:p>
        </w:tc>
      </w:tr>
      <w:tr>
        <w:tc>
          <w:tcPr>
            <w:tcW w:type="dxa" w:w="2304"/>
            <w:tcBorders>
              <w:top w:val="single" w:sz="2" w:color="CCCCCC"/>
              <w:left w:val="single" w:sz="2" w:color="CCCCCC"/>
              <w:bottom w:val="single" w:sz="2" w:color="CCCCCC"/>
              <w:right w:val="single" w:sz="2" w:color="CCCCCC"/>
            </w:tcBorders>
          </w:tcPr>
          <w:p>
            <w:r/>
            <w:r>
              <w:rPr>
                <w:sz w:val="20"/>
              </w:rPr>
              <w:t>ACID</w:t>
            </w:r>
          </w:p>
        </w:tc>
        <w:tc>
          <w:tcPr>
            <w:tcW w:type="dxa" w:w="7200"/>
            <w:tcBorders>
              <w:top w:val="single" w:sz="2" w:color="CCCCCC"/>
              <w:left w:val="single" w:sz="2" w:color="CCCCCC"/>
              <w:bottom w:val="single" w:sz="2" w:color="CCCCCC"/>
              <w:right w:val="single" w:sz="2" w:color="CCCCCC"/>
            </w:tcBorders>
          </w:tcPr>
          <w:p>
            <w:r/>
            <w:r>
              <w:rPr>
                <w:sz w:val="20"/>
              </w:rPr>
              <w:t>(G) Atomicity, Consistency, Isolation, Durability — the four guarantees of a safe database transaction.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AI Orchestration</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Use of AI to proactively monitor, predict, and adjust logistics plans — rerouting, reallocating, rebooking. Managed by AIOCT (M7).</w:t>
            </w:r>
          </w:p>
        </w:tc>
      </w:tr>
      <w:tr>
        <w:tc>
          <w:tcPr>
            <w:tcW w:type="dxa" w:w="2304"/>
            <w:tcBorders>
              <w:top w:val="single" w:sz="2" w:color="CCCCCC"/>
              <w:left w:val="single" w:sz="2" w:color="CCCCCC"/>
              <w:bottom w:val="single" w:sz="2" w:color="CCCCCC"/>
              <w:right w:val="single" w:sz="2" w:color="CCCCCC"/>
            </w:tcBorders>
          </w:tcPr>
          <w:p>
            <w:r/>
            <w:r>
              <w:rPr>
                <w:sz w:val="20"/>
              </w:rPr>
              <w:t>AIOCT</w:t>
            </w:r>
          </w:p>
        </w:tc>
        <w:tc>
          <w:tcPr>
            <w:tcW w:type="dxa" w:w="7200"/>
            <w:tcBorders>
              <w:top w:val="single" w:sz="2" w:color="CCCCCC"/>
              <w:left w:val="single" w:sz="2" w:color="CCCCCC"/>
              <w:bottom w:val="single" w:sz="2" w:color="CCCCCC"/>
              <w:right w:val="single" w:sz="2" w:color="CCCCCC"/>
            </w:tcBorders>
          </w:tcPr>
          <w:p>
            <w:r/>
            <w:r>
              <w:rPr>
                <w:sz w:val="20"/>
              </w:rPr>
              <w:t>(G) AI-Powered Orchestration &amp; Control Tower. GLOS M7.</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APIG</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API Gateway &amp; Developer Ecosystem. GLOS M6.</w:t>
            </w:r>
          </w:p>
        </w:tc>
      </w:tr>
      <w:tr>
        <w:tc>
          <w:tcPr>
            <w:tcW w:type="dxa" w:w="2304"/>
            <w:tcBorders>
              <w:top w:val="single" w:sz="2" w:color="CCCCCC"/>
              <w:left w:val="single" w:sz="2" w:color="CCCCCC"/>
              <w:bottom w:val="single" w:sz="2" w:color="CCCCCC"/>
              <w:right w:val="single" w:sz="2" w:color="CCCCCC"/>
            </w:tcBorders>
          </w:tcPr>
          <w:p>
            <w:r/>
            <w:r>
              <w:rPr>
                <w:sz w:val="20"/>
              </w:rPr>
              <w:t>Atomic Multi-Party Payout</w:t>
            </w:r>
          </w:p>
        </w:tc>
        <w:tc>
          <w:tcPr>
            <w:tcW w:type="dxa" w:w="7200"/>
            <w:tcBorders>
              <w:top w:val="single" w:sz="2" w:color="CCCCCC"/>
              <w:left w:val="single" w:sz="2" w:color="CCCCCC"/>
              <w:bottom w:val="single" w:sz="2" w:color="CCCCCC"/>
              <w:right w:val="single" w:sz="2" w:color="CCCCCC"/>
            </w:tcBorders>
          </w:tcPr>
          <w:p>
            <w:r/>
            <w:r>
              <w:rPr>
                <w:sz w:val="20"/>
              </w:rPr>
              <w:t>(G) Settlement op where multiple carriers are paid simultaneously from one escrow release — all-or-nothing.</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Auto-Acceptance (Time-Bound)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SSE feature where delivery is auto-confirmed and funds released if no dispute is filed within a configurable window.</w:t>
            </w:r>
          </w:p>
        </w:tc>
      </w:tr>
      <w:tr>
        <w:tc>
          <w:tcPr>
            <w:tcW w:type="dxa" w:w="2304"/>
            <w:tcBorders>
              <w:top w:val="single" w:sz="2" w:color="CCCCCC"/>
              <w:left w:val="single" w:sz="2" w:color="CCCCCC"/>
              <w:bottom w:val="single" w:sz="2" w:color="CCCCCC"/>
              <w:right w:val="single" w:sz="2" w:color="CCCCCC"/>
            </w:tcBorders>
          </w:tcPr>
          <w:p>
            <w:r/>
            <w:r>
              <w:rPr>
                <w:sz w:val="20"/>
              </w:rPr>
              <w:t>Bayesian Average</w:t>
            </w:r>
          </w:p>
        </w:tc>
        <w:tc>
          <w:tcPr>
            <w:tcW w:type="dxa" w:w="7200"/>
            <w:tcBorders>
              <w:top w:val="single" w:sz="2" w:color="CCCCCC"/>
              <w:left w:val="single" w:sz="2" w:color="CCCCCC"/>
              <w:bottom w:val="single" w:sz="2" w:color="CCCCCC"/>
              <w:right w:val="single" w:sz="2" w:color="CCCCCC"/>
            </w:tcBorders>
          </w:tcPr>
          <w:p>
            <w:r/>
            <w:r>
              <w:rPr>
                <w:sz w:val="20"/>
              </w:rPr>
              <w:t>(G) Statistical method combining a prior with real data; prevents new users jumping to extreme scores.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Capability Registry</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Part of the Identity Vault (M1) storing VCs that prove certifications, equipment, and skills.</w:t>
            </w:r>
          </w:p>
        </w:tc>
      </w:tr>
      <w:tr>
        <w:tc>
          <w:tcPr>
            <w:tcW w:type="dxa" w:w="2304"/>
            <w:tcBorders>
              <w:top w:val="single" w:sz="2" w:color="CCCCCC"/>
              <w:left w:val="single" w:sz="2" w:color="CCCCCC"/>
              <w:bottom w:val="single" w:sz="2" w:color="CCCCCC"/>
              <w:right w:val="single" w:sz="2" w:color="CCCCCC"/>
            </w:tcBorders>
          </w:tcPr>
          <w:p>
            <w:r/>
            <w:r>
              <w:rPr>
                <w:sz w:val="20"/>
              </w:rPr>
              <w:t>Cold Start</w:t>
            </w:r>
          </w:p>
        </w:tc>
        <w:tc>
          <w:tcPr>
            <w:tcW w:type="dxa" w:w="7200"/>
            <w:tcBorders>
              <w:top w:val="single" w:sz="2" w:color="CCCCCC"/>
              <w:left w:val="single" w:sz="2" w:color="CCCCCC"/>
              <w:bottom w:val="single" w:sz="2" w:color="CCCCCC"/>
              <w:right w:val="single" w:sz="2" w:color="CCCCCC"/>
            </w:tcBorders>
          </w:tcPr>
          <w:p>
            <w:r/>
            <w:r>
              <w:rPr>
                <w:sz w:val="20"/>
              </w:rPr>
              <w:t>(G) The challenge of evaluating a new participant. GLOS uses boosted initial matching and max-task-value caps until reputation is established.</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Collusion Ring</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AI in M5 identifying groups that inflate each other's ratings; the weight of those ratings is discounted.</w:t>
            </w:r>
          </w:p>
        </w:tc>
      </w:tr>
      <w:tr>
        <w:tc>
          <w:tcPr>
            <w:tcW w:type="dxa" w:w="2304"/>
            <w:tcBorders>
              <w:top w:val="single" w:sz="2" w:color="CCCCCC"/>
              <w:left w:val="single" w:sz="2" w:color="CCCCCC"/>
              <w:bottom w:val="single" w:sz="2" w:color="CCCCCC"/>
              <w:right w:val="single" w:sz="2" w:color="CCCCCC"/>
            </w:tcBorders>
          </w:tcPr>
          <w:p>
            <w:r/>
            <w:r>
              <w:rPr>
                <w:sz w:val="20"/>
              </w:rPr>
              <w:t>Composite Trust Score</w:t>
            </w:r>
          </w:p>
        </w:tc>
        <w:tc>
          <w:tcPr>
            <w:tcW w:type="dxa" w:w="7200"/>
            <w:tcBorders>
              <w:top w:val="single" w:sz="2" w:color="CCCCCC"/>
              <w:left w:val="single" w:sz="2" w:color="CCCCCC"/>
              <w:bottom w:val="single" w:sz="2" w:color="CCCCCC"/>
              <w:right w:val="single" w:sz="2" w:color="CCCCCC"/>
            </w:tcBorders>
          </w:tcPr>
          <w:p>
            <w:r/>
            <w:r>
              <w:rPr>
                <w:sz w:val="20"/>
              </w:rPr>
              <w:t>(G) Single 0.0–5.0 score derived from weighted reputation dimensions.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DID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Decentralised Identifier — globally unique, persistent, cryptographically verifiable identifier controlled by the participant, not the platform.</w:t>
            </w:r>
          </w:p>
        </w:tc>
      </w:tr>
      <w:tr>
        <w:tc>
          <w:tcPr>
            <w:tcW w:type="dxa" w:w="2304"/>
            <w:tcBorders>
              <w:top w:val="single" w:sz="2" w:color="CCCCCC"/>
              <w:left w:val="single" w:sz="2" w:color="CCCCCC"/>
              <w:bottom w:val="single" w:sz="2" w:color="CCCCCC"/>
              <w:right w:val="single" w:sz="2" w:color="CCCCCC"/>
            </w:tcBorders>
          </w:tcPr>
          <w:p>
            <w:r/>
            <w:r>
              <w:rPr>
                <w:sz w:val="20"/>
              </w:rPr>
              <w:t>Data Firewall</w:t>
            </w:r>
          </w:p>
        </w:tc>
        <w:tc>
          <w:tcPr>
            <w:tcW w:type="dxa" w:w="7200"/>
            <w:tcBorders>
              <w:top w:val="single" w:sz="2" w:color="CCCCCC"/>
              <w:left w:val="single" w:sz="2" w:color="CCCCCC"/>
              <w:bottom w:val="single" w:sz="2" w:color="CCCCCC"/>
              <w:right w:val="single" w:sz="2" w:color="CCCCCC"/>
            </w:tcBorders>
          </w:tcPr>
          <w:p>
            <w:r/>
            <w:r>
              <w:rPr>
                <w:sz w:val="20"/>
              </w:rPr>
              <w:t>(G) Architectural separation between Operational Core (DIDs / events) and Identity Vault (PII).</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Earned Wage Access</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Couriers access a portion of accrued earnings on demand.</w:t>
            </w:r>
          </w:p>
        </w:tc>
      </w:tr>
      <w:tr>
        <w:tc>
          <w:tcPr>
            <w:tcW w:type="dxa" w:w="2304"/>
            <w:tcBorders>
              <w:top w:val="single" w:sz="2" w:color="CCCCCC"/>
              <w:left w:val="single" w:sz="2" w:color="CCCCCC"/>
              <w:bottom w:val="single" w:sz="2" w:color="CCCCCC"/>
              <w:right w:val="single" w:sz="2" w:color="CCCCCC"/>
            </w:tcBorders>
          </w:tcPr>
          <w:p>
            <w:r/>
            <w:r>
              <w:rPr>
                <w:sz w:val="20"/>
              </w:rPr>
              <w:t>Escrow Smart Contract</w:t>
            </w:r>
          </w:p>
        </w:tc>
        <w:tc>
          <w:tcPr>
            <w:tcW w:type="dxa" w:w="7200"/>
            <w:tcBorders>
              <w:top w:val="single" w:sz="2" w:color="CCCCCC"/>
              <w:left w:val="single" w:sz="2" w:color="CCCCCC"/>
              <w:bottom w:val="single" w:sz="2" w:color="CCCCCC"/>
              <w:right w:val="single" w:sz="2" w:color="CCCCCC"/>
            </w:tcBorders>
          </w:tcPr>
          <w:p>
            <w:r/>
            <w:r>
              <w:rPr>
                <w:sz w:val="20"/>
              </w:rPr>
              <w:t>(G) Program on a permissioned ledger that holds shipper funds and releases on verified conditions.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Explainability</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Requirement that AI predictions and recommendations provide human-readable rationale with confidence.</w:t>
            </w:r>
          </w:p>
        </w:tc>
      </w:tr>
      <w:tr>
        <w:tc>
          <w:tcPr>
            <w:tcW w:type="dxa" w:w="2304"/>
            <w:tcBorders>
              <w:top w:val="single" w:sz="2" w:color="CCCCCC"/>
              <w:left w:val="single" w:sz="2" w:color="CCCCCC"/>
              <w:bottom w:val="single" w:sz="2" w:color="CCCCCC"/>
              <w:right w:val="single" w:sz="2" w:color="CCCCCC"/>
            </w:tcBorders>
          </w:tcPr>
          <w:p>
            <w:r/>
            <w:r>
              <w:rPr>
                <w:sz w:val="20"/>
              </w:rPr>
              <w:t>Fairness Constraints</w:t>
            </w:r>
          </w:p>
        </w:tc>
        <w:tc>
          <w:tcPr>
            <w:tcW w:type="dxa" w:w="7200"/>
            <w:tcBorders>
              <w:top w:val="single" w:sz="2" w:color="CCCCCC"/>
              <w:left w:val="single" w:sz="2" w:color="CCCCCC"/>
              <w:bottom w:val="single" w:sz="2" w:color="CCCCCC"/>
              <w:right w:val="single" w:sz="2" w:color="CCCCCC"/>
            </w:tcBorders>
          </w:tcPr>
          <w:p>
            <w:r/>
            <w:r>
              <w:rPr>
                <w:sz w:val="20"/>
              </w:rPr>
              <w:t>(G) Configurable rules within M3 preventing systematic disadvantage of small carriers.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FAPI</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Financial-grade API security profile.</w:t>
            </w:r>
          </w:p>
        </w:tc>
      </w:tr>
      <w:tr>
        <w:tc>
          <w:tcPr>
            <w:tcW w:type="dxa" w:w="2304"/>
            <w:tcBorders>
              <w:top w:val="single" w:sz="2" w:color="CCCCCC"/>
              <w:left w:val="single" w:sz="2" w:color="CCCCCC"/>
              <w:bottom w:val="single" w:sz="2" w:color="CCCCCC"/>
              <w:right w:val="single" w:sz="2" w:color="CCCCCC"/>
            </w:tcBorders>
          </w:tcPr>
          <w:p>
            <w:r/>
            <w:r>
              <w:rPr>
                <w:sz w:val="20"/>
              </w:rPr>
              <w:t>Federated Learning</w:t>
            </w:r>
          </w:p>
        </w:tc>
        <w:tc>
          <w:tcPr>
            <w:tcW w:type="dxa" w:w="7200"/>
            <w:tcBorders>
              <w:top w:val="single" w:sz="2" w:color="CCCCCC"/>
              <w:left w:val="single" w:sz="2" w:color="CCCCCC"/>
              <w:bottom w:val="single" w:sz="2" w:color="CCCCCC"/>
              <w:right w:val="single" w:sz="2" w:color="CCCCCC"/>
            </w:tcBorders>
          </w:tcPr>
          <w:p>
            <w:r/>
            <w:r>
              <w:rPr>
                <w:sz w:val="20"/>
              </w:rPr>
              <w:t>(G) Privacy-preserving ML where models are trained without data leaving its origin.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Geofence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Virtual perimeter for a real-world area; entry/exit events trigger milestones and settlement.</w:t>
            </w:r>
          </w:p>
        </w:tc>
      </w:tr>
      <w:tr>
        <w:tc>
          <w:tcPr>
            <w:tcW w:type="dxa" w:w="2304"/>
            <w:tcBorders>
              <w:top w:val="single" w:sz="2" w:color="CCCCCC"/>
              <w:left w:val="single" w:sz="2" w:color="CCCCCC"/>
              <w:bottom w:val="single" w:sz="2" w:color="CCCCCC"/>
              <w:right w:val="single" w:sz="2" w:color="CCCCCC"/>
            </w:tcBorders>
          </w:tcPr>
          <w:p>
            <w:r/>
            <w:r>
              <w:rPr>
                <w:sz w:val="20"/>
              </w:rPr>
              <w:t>GLOS</w:t>
            </w:r>
          </w:p>
        </w:tc>
        <w:tc>
          <w:tcPr>
            <w:tcW w:type="dxa" w:w="7200"/>
            <w:tcBorders>
              <w:top w:val="single" w:sz="2" w:color="CCCCCC"/>
              <w:left w:val="single" w:sz="2" w:color="CCCCCC"/>
              <w:bottom w:val="single" w:sz="2" w:color="CCCCCC"/>
              <w:right w:val="single" w:sz="2" w:color="CCCCCC"/>
            </w:tcBorders>
          </w:tcPr>
          <w:p>
            <w:r/>
            <w:r>
              <w:rPr>
                <w:sz w:val="20"/>
              </w:rPr>
              <w:t>(G) Global Logistics Operating System. The mother OS in this compendium.</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Instant Payout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SSE pushes carrier earnings to debit / bank / wallet within seconds of delivery.</w:t>
            </w:r>
          </w:p>
        </w:tc>
      </w:tr>
      <w:tr>
        <w:tc>
          <w:tcPr>
            <w:tcW w:type="dxa" w:w="2304"/>
            <w:tcBorders>
              <w:top w:val="single" w:sz="2" w:color="CCCCCC"/>
              <w:left w:val="single" w:sz="2" w:color="CCCCCC"/>
              <w:bottom w:val="single" w:sz="2" w:color="CCCCCC"/>
              <w:right w:val="single" w:sz="2" w:color="CCCCCC"/>
            </w:tcBorders>
          </w:tcPr>
          <w:p>
            <w:r/>
            <w:r>
              <w:rPr>
                <w:sz w:val="20"/>
              </w:rPr>
              <w:t>IoT Oracle</w:t>
            </w:r>
          </w:p>
        </w:tc>
        <w:tc>
          <w:tcPr>
            <w:tcW w:type="dxa" w:w="7200"/>
            <w:tcBorders>
              <w:top w:val="single" w:sz="2" w:color="CCCCCC"/>
              <w:left w:val="single" w:sz="2" w:color="CCCCCC"/>
              <w:bottom w:val="single" w:sz="2" w:color="CCCCCC"/>
              <w:right w:val="single" w:sz="2" w:color="CCCCCC"/>
            </w:tcBorders>
          </w:tcPr>
          <w:p>
            <w:r/>
            <w:r>
              <w:rPr>
                <w:sz w:val="20"/>
              </w:rPr>
              <w:t>(G) Trusted data source feeding IoT readings directly; in SSE acts as a settlement trigger.</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KYC / KYB</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Know Your Customer / Business. Identity / corporate verification.</w:t>
            </w:r>
          </w:p>
        </w:tc>
      </w:tr>
      <w:tr>
        <w:tc>
          <w:tcPr>
            <w:tcW w:type="dxa" w:w="2304"/>
            <w:tcBorders>
              <w:top w:val="single" w:sz="2" w:color="CCCCCC"/>
              <w:left w:val="single" w:sz="2" w:color="CCCCCC"/>
              <w:bottom w:val="single" w:sz="2" w:color="CCCCCC"/>
              <w:right w:val="single" w:sz="2" w:color="CCCCCC"/>
            </w:tcBorders>
          </w:tcPr>
          <w:p>
            <w:r/>
            <w:r>
              <w:rPr>
                <w:sz w:val="20"/>
              </w:rPr>
              <w:t>Leg Decomposition</w:t>
            </w:r>
          </w:p>
        </w:tc>
        <w:tc>
          <w:tcPr>
            <w:tcW w:type="dxa" w:w="7200"/>
            <w:tcBorders>
              <w:top w:val="single" w:sz="2" w:color="CCCCCC"/>
              <w:left w:val="single" w:sz="2" w:color="CCCCCC"/>
              <w:bottom w:val="single" w:sz="2" w:color="CCCCCC"/>
              <w:right w:val="single" w:sz="2" w:color="CCCCCC"/>
            </w:tcBorders>
          </w:tcPr>
          <w:p>
            <w:r/>
            <w:r>
              <w:rPr>
                <w:sz w:val="20"/>
              </w:rPr>
              <w:t>(G) M3 breaking a multi-stop shipment into atomic, matchable transport legs.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Liveness Detection</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Biometric check requiring a random action (blink, challenge phrase) to prove a live human.</w:t>
            </w:r>
          </w:p>
        </w:tc>
      </w:tr>
      <w:tr>
        <w:tc>
          <w:tcPr>
            <w:tcW w:type="dxa" w:w="2304"/>
            <w:tcBorders>
              <w:top w:val="single" w:sz="2" w:color="CCCCCC"/>
              <w:left w:val="single" w:sz="2" w:color="CCCCCC"/>
              <w:bottom w:val="single" w:sz="2" w:color="CCCCCC"/>
              <w:right w:val="single" w:sz="2" w:color="CCCCCC"/>
            </w:tcBorders>
          </w:tcPr>
          <w:p>
            <w:r/>
            <w:r>
              <w:rPr>
                <w:sz w:val="20"/>
              </w:rPr>
              <w:t>Multi-Objective Optimisation</w:t>
            </w:r>
          </w:p>
        </w:tc>
        <w:tc>
          <w:tcPr>
            <w:tcW w:type="dxa" w:w="7200"/>
            <w:tcBorders>
              <w:top w:val="single" w:sz="2" w:color="CCCCCC"/>
              <w:left w:val="single" w:sz="2" w:color="CCCCCC"/>
              <w:bottom w:val="single" w:sz="2" w:color="CCCCCC"/>
              <w:right w:val="single" w:sz="2" w:color="CCCCCC"/>
            </w:tcBorders>
          </w:tcPr>
          <w:p>
            <w:r/>
            <w:r>
              <w:rPr>
                <w:sz w:val="20"/>
              </w:rPr>
              <w:t>(G) M3 simultaneously optimising cost / time / reputation / carbon / utilisation under configurable weights.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OAuth 2.1 / OIDC</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Standard protocols used by M6 for delegated auth.</w:t>
            </w:r>
          </w:p>
        </w:tc>
      </w:tr>
      <w:tr>
        <w:tc>
          <w:tcPr>
            <w:tcW w:type="dxa" w:w="2304"/>
            <w:tcBorders>
              <w:top w:val="single" w:sz="2" w:color="CCCCCC"/>
              <w:left w:val="single" w:sz="2" w:color="CCCCCC"/>
              <w:bottom w:val="single" w:sz="2" w:color="CCCCCC"/>
              <w:right w:val="single" w:sz="2" w:color="CCCCCC"/>
            </w:tcBorders>
          </w:tcPr>
          <w:p>
            <w:r/>
            <w:r>
              <w:rPr>
                <w:sz w:val="20"/>
              </w:rPr>
              <w:t>OpenAPI Specification (OAS)</w:t>
            </w:r>
          </w:p>
        </w:tc>
        <w:tc>
          <w:tcPr>
            <w:tcW w:type="dxa" w:w="7200"/>
            <w:tcBorders>
              <w:top w:val="single" w:sz="2" w:color="CCCCCC"/>
              <w:left w:val="single" w:sz="2" w:color="CCCCCC"/>
              <w:bottom w:val="single" w:sz="2" w:color="CCCCCC"/>
              <w:right w:val="single" w:sz="2" w:color="CCCCCC"/>
            </w:tcBorders>
          </w:tcPr>
          <w:p>
            <w:r/>
            <w:r>
              <w:rPr>
                <w:sz w:val="20"/>
              </w:rPr>
              <w:t>(G) Machine-readable API description (formerly Swagger).</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PEP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Politically Exposed Person — higher-risk subject to enhanced due diligence. Also Policy Enforcement Point — the gateway's auth role.</w:t>
            </w:r>
          </w:p>
        </w:tc>
      </w:tr>
      <w:tr>
        <w:tc>
          <w:tcPr>
            <w:tcW w:type="dxa" w:w="2304"/>
            <w:tcBorders>
              <w:top w:val="single" w:sz="2" w:color="CCCCCC"/>
              <w:left w:val="single" w:sz="2" w:color="CCCCCC"/>
              <w:bottom w:val="single" w:sz="2" w:color="CCCCCC"/>
              <w:right w:val="single" w:sz="2" w:color="CCCCCC"/>
            </w:tcBorders>
          </w:tcPr>
          <w:p>
            <w:r/>
            <w:r>
              <w:rPr>
                <w:sz w:val="20"/>
              </w:rPr>
              <w:t>Portable Reputation</w:t>
            </w:r>
          </w:p>
        </w:tc>
        <w:tc>
          <w:tcPr>
            <w:tcW w:type="dxa" w:w="7200"/>
            <w:tcBorders>
              <w:top w:val="single" w:sz="2" w:color="CCCCCC"/>
              <w:left w:val="single" w:sz="2" w:color="CCCCCC"/>
              <w:bottom w:val="single" w:sz="2" w:color="CCCCCC"/>
              <w:right w:val="single" w:sz="2" w:color="CCCCCC"/>
            </w:tcBorders>
          </w:tcPr>
          <w:p>
            <w:r/>
            <w:r>
              <w:rPr>
                <w:sz w:val="20"/>
              </w:rPr>
              <w:t>(G) Export of GLOS reputation as a signed VC for use outside the platform.</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Predictive ETA</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Continuously updated ETA generated by M7 with 95% confidence interval.</w:t>
            </w:r>
          </w:p>
        </w:tc>
      </w:tr>
      <w:tr>
        <w:tc>
          <w:tcPr>
            <w:tcW w:type="dxa" w:w="2304"/>
            <w:tcBorders>
              <w:top w:val="single" w:sz="2" w:color="CCCCCC"/>
              <w:left w:val="single" w:sz="2" w:color="CCCCCC"/>
              <w:bottom w:val="single" w:sz="2" w:color="CCCCCC"/>
              <w:right w:val="single" w:sz="2" w:color="CCCCCC"/>
            </w:tcBorders>
          </w:tcPr>
          <w:p>
            <w:r/>
            <w:r>
              <w:rPr>
                <w:sz w:val="20"/>
              </w:rPr>
              <w:t>Prescriptive Recommendation</w:t>
            </w:r>
          </w:p>
        </w:tc>
        <w:tc>
          <w:tcPr>
            <w:tcW w:type="dxa" w:w="7200"/>
            <w:tcBorders>
              <w:top w:val="single" w:sz="2" w:color="CCCCCC"/>
              <w:left w:val="single" w:sz="2" w:color="CCCCCC"/>
              <w:bottom w:val="single" w:sz="2" w:color="CCCCCC"/>
              <w:right w:val="single" w:sz="2" w:color="CCCCCC"/>
            </w:tcBorders>
          </w:tcPr>
          <w:p>
            <w:r/>
            <w:r>
              <w:rPr>
                <w:sz w:val="20"/>
              </w:rPr>
              <w:t>(G) Ranked list of mitigations from AIOCT with cost / time / reliability trade-offs.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Self-Sovereign Identity (SSI)</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Identity model where the participant controls credentials, achieved through DIDs and VCs.</w:t>
            </w:r>
          </w:p>
        </w:tc>
      </w:tr>
      <w:tr>
        <w:tc>
          <w:tcPr>
            <w:tcW w:type="dxa" w:w="2304"/>
            <w:tcBorders>
              <w:top w:val="single" w:sz="2" w:color="CCCCCC"/>
              <w:left w:val="single" w:sz="2" w:color="CCCCCC"/>
              <w:bottom w:val="single" w:sz="2" w:color="CCCCCC"/>
              <w:right w:val="single" w:sz="2" w:color="CCCCCC"/>
            </w:tcBorders>
          </w:tcPr>
          <w:p>
            <w:r/>
            <w:r>
              <w:rPr>
                <w:sz w:val="20"/>
              </w:rPr>
              <w:t>Smart Invoice</w:t>
            </w:r>
          </w:p>
        </w:tc>
        <w:tc>
          <w:tcPr>
            <w:tcW w:type="dxa" w:w="7200"/>
            <w:tcBorders>
              <w:top w:val="single" w:sz="2" w:color="CCCCCC"/>
              <w:left w:val="single" w:sz="2" w:color="CCCCCC"/>
              <w:bottom w:val="single" w:sz="2" w:color="CCCCCC"/>
              <w:right w:val="single" w:sz="2" w:color="CCCCCC"/>
            </w:tcBorders>
          </w:tcPr>
          <w:p>
            <w:r/>
            <w:r>
              <w:rPr>
                <w:sz w:val="20"/>
              </w:rPr>
              <w:t>(G) Programmatically generated and continuously updated invoice reflecting real-world events.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SSE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Smart Settlement &amp; Escrow Engine. GLOS cross-cutting module.</w:t>
            </w:r>
          </w:p>
        </w:tc>
      </w:tr>
      <w:tr>
        <w:tc>
          <w:tcPr>
            <w:tcW w:type="dxa" w:w="2304"/>
            <w:tcBorders>
              <w:top w:val="single" w:sz="2" w:color="CCCCCC"/>
              <w:left w:val="single" w:sz="2" w:color="CCCCCC"/>
              <w:bottom w:val="single" w:sz="2" w:color="CCCCCC"/>
              <w:right w:val="single" w:sz="2" w:color="CCCCCC"/>
            </w:tcBorders>
          </w:tcPr>
          <w:p>
            <w:r/>
            <w:r>
              <w:rPr>
                <w:sz w:val="20"/>
              </w:rPr>
              <w:t>Surge Pricing</w:t>
            </w:r>
          </w:p>
        </w:tc>
        <w:tc>
          <w:tcPr>
            <w:tcW w:type="dxa" w:w="7200"/>
            <w:tcBorders>
              <w:top w:val="single" w:sz="2" w:color="CCCCCC"/>
              <w:left w:val="single" w:sz="2" w:color="CCCCCC"/>
              <w:bottom w:val="single" w:sz="2" w:color="CCCCCC"/>
              <w:right w:val="single" w:sz="2" w:color="CCCCCC"/>
            </w:tcBorders>
          </w:tcPr>
          <w:p>
            <w:r/>
            <w:r>
              <w:rPr>
                <w:sz w:val="20"/>
              </w:rPr>
              <w:t>(G) Dynamic upward adjustment of shipping rates during high demand or low availability; bounded and transparent.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Sybil Resistance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Defences (AI clustering, device fingerprinting, payment correlation) against one entity creating many fake identities.</w:t>
            </w:r>
          </w:p>
        </w:tc>
      </w:tr>
      <w:tr>
        <w:tc>
          <w:tcPr>
            <w:tcW w:type="dxa" w:w="2304"/>
            <w:tcBorders>
              <w:top w:val="single" w:sz="2" w:color="CCCCCC"/>
              <w:left w:val="single" w:sz="2" w:color="CCCCCC"/>
              <w:bottom w:val="single" w:sz="2" w:color="CCCCCC"/>
              <w:right w:val="single" w:sz="2" w:color="CCCCCC"/>
            </w:tcBorders>
          </w:tcPr>
          <w:p>
            <w:r/>
            <w:r>
              <w:rPr>
                <w:sz w:val="20"/>
              </w:rPr>
              <w:t>Triple-Entry Ledger</w:t>
            </w:r>
          </w:p>
        </w:tc>
        <w:tc>
          <w:tcPr>
            <w:tcW w:type="dxa" w:w="7200"/>
            <w:tcBorders>
              <w:top w:val="single" w:sz="2" w:color="CCCCCC"/>
              <w:left w:val="single" w:sz="2" w:color="CCCCCC"/>
              <w:bottom w:val="single" w:sz="2" w:color="CCCCCC"/>
              <w:right w:val="single" w:sz="2" w:color="CCCCCC"/>
            </w:tcBorders>
          </w:tcPr>
          <w:p>
            <w:r/>
            <w:r>
              <w:rPr>
                <w:sz w:val="20"/>
              </w:rPr>
              <w:t>(G) Accounting system where every transaction creates signed receipts for both counterparties and the platform.</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Trust Badge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Tamper-proof VC auto-issued when a dimension score crosses a threshold; expires; can be revoked.</w:t>
            </w:r>
          </w:p>
        </w:tc>
      </w:tr>
      <w:tr>
        <w:tc>
          <w:tcPr>
            <w:tcW w:type="dxa" w:w="2304"/>
            <w:tcBorders>
              <w:top w:val="single" w:sz="2" w:color="CCCCCC"/>
              <w:left w:val="single" w:sz="2" w:color="CCCCCC"/>
              <w:bottom w:val="single" w:sz="2" w:color="CCCCCC"/>
              <w:right w:val="single" w:sz="2" w:color="CCCCCC"/>
            </w:tcBorders>
          </w:tcPr>
          <w:p>
            <w:r/>
            <w:r>
              <w:rPr>
                <w:sz w:val="20"/>
              </w:rPr>
              <w:t>UDIW</w:t>
            </w:r>
          </w:p>
        </w:tc>
        <w:tc>
          <w:tcPr>
            <w:tcW w:type="dxa" w:w="7200"/>
            <w:tcBorders>
              <w:top w:val="single" w:sz="2" w:color="CCCCCC"/>
              <w:left w:val="single" w:sz="2" w:color="CCCCCC"/>
              <w:bottom w:val="single" w:sz="2" w:color="CCCCCC"/>
              <w:right w:val="single" w:sz="2" w:color="CCCCCC"/>
            </w:tcBorders>
          </w:tcPr>
          <w:p>
            <w:r/>
            <w:r>
              <w:rPr>
                <w:sz w:val="20"/>
              </w:rPr>
              <w:t>(G) Unified Digital Identity &amp; Wallet. GLOS M1.</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Universal E-Waybill</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Standardised digital shipment record from M2, blockchain-anchored, decoupled from any single carrier.</w:t>
            </w:r>
          </w:p>
        </w:tc>
      </w:tr>
      <w:tr>
        <w:tc>
          <w:tcPr>
            <w:tcW w:type="dxa" w:w="2304"/>
            <w:tcBorders>
              <w:top w:val="single" w:sz="2" w:color="CCCCCC"/>
              <w:left w:val="single" w:sz="2" w:color="CCCCCC"/>
              <w:bottom w:val="single" w:sz="2" w:color="CCCCCC"/>
              <w:right w:val="single" w:sz="2" w:color="CCCCCC"/>
            </w:tcBorders>
          </w:tcPr>
          <w:p>
            <w:r/>
            <w:r>
              <w:rPr>
                <w:sz w:val="20"/>
              </w:rPr>
              <w:t>VC</w:t>
            </w:r>
          </w:p>
        </w:tc>
        <w:tc>
          <w:tcPr>
            <w:tcW w:type="dxa" w:w="7200"/>
            <w:tcBorders>
              <w:top w:val="single" w:sz="2" w:color="CCCCCC"/>
              <w:left w:val="single" w:sz="2" w:color="CCCCCC"/>
              <w:bottom w:val="single" w:sz="2" w:color="CCCCCC"/>
              <w:right w:val="single" w:sz="2" w:color="CCCCCC"/>
            </w:tcBorders>
          </w:tcPr>
          <w:p>
            <w:r/>
            <w:r>
              <w:rPr>
                <w:sz w:val="20"/>
              </w:rPr>
              <w:t>(G) Verifiable Credential — tamper-evident, cryptographically signed credential verifiable without contacting the issuer.</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Virtual Fleet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M3 logical grouping of independent nearby couriers.</w:t>
            </w:r>
          </w:p>
        </w:tc>
      </w:tr>
      <w:tr>
        <w:tc>
          <w:tcPr>
            <w:tcW w:type="dxa" w:w="2304"/>
            <w:tcBorders>
              <w:top w:val="single" w:sz="2" w:color="CCCCCC"/>
              <w:left w:val="single" w:sz="2" w:color="CCCCCC"/>
              <w:bottom w:val="single" w:sz="2" w:color="CCCCCC"/>
              <w:right w:val="single" w:sz="2" w:color="CCCCCC"/>
            </w:tcBorders>
          </w:tcPr>
          <w:p>
            <w:r/>
            <w:r>
              <w:rPr>
                <w:sz w:val="20"/>
              </w:rPr>
              <w:t>VTT</w:t>
            </w:r>
          </w:p>
        </w:tc>
        <w:tc>
          <w:tcPr>
            <w:tcW w:type="dxa" w:w="7200"/>
            <w:tcBorders>
              <w:top w:val="single" w:sz="2" w:color="CCCCCC"/>
              <w:left w:val="single" w:sz="2" w:color="CCCCCC"/>
              <w:bottom w:val="single" w:sz="2" w:color="CCCCCC"/>
              <w:right w:val="single" w:sz="2" w:color="CCCCCC"/>
            </w:tcBorders>
          </w:tcPr>
          <w:p>
            <w:r/>
            <w:r>
              <w:rPr>
                <w:sz w:val="20"/>
              </w:rPr>
              <w:t>(G) Visibility &amp; Tracking Tower. GLOS M4.</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What-If Simulation</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(G) M7 capability to clone a digital twin and inject hypothetical disruptions / demand.</w:t>
            </w:r>
          </w:p>
        </w:tc>
      </w:tr>
      <w:tr>
        <w:tc>
          <w:tcPr>
            <w:tcW w:type="dxa" w:w="2304"/>
            <w:tcBorders>
              <w:top w:val="single" w:sz="2" w:color="CCCCCC"/>
              <w:left w:val="single" w:sz="2" w:color="CCCCCC"/>
              <w:bottom w:val="single" w:sz="2" w:color="CCCCCC"/>
              <w:right w:val="single" w:sz="2" w:color="CCCCCC"/>
            </w:tcBorders>
          </w:tcPr>
          <w:p>
            <w:r/>
            <w:r>
              <w:rPr>
                <w:sz w:val="20"/>
              </w:rPr>
              <w:t>Zero-Knowledge Proof (ZKP)</w:t>
            </w:r>
          </w:p>
        </w:tc>
        <w:tc>
          <w:tcPr>
            <w:tcW w:type="dxa" w:w="7200"/>
            <w:tcBorders>
              <w:top w:val="single" w:sz="2" w:color="CCCCCC"/>
              <w:left w:val="single" w:sz="2" w:color="CCCCCC"/>
              <w:bottom w:val="single" w:sz="2" w:color="CCCCCC"/>
              <w:right w:val="single" w:sz="2" w:color="CCCCCC"/>
            </w:tcBorders>
          </w:tcPr>
          <w:p>
            <w:r/>
            <w:r>
              <w:rPr>
                <w:sz w:val="20"/>
              </w:rPr>
              <w:t>(G) Cryptographic method proving a statement is true without revealing underlying data.</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Agent</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The shopkeeper or partner operating a PUDO node. The crucial actor of the network.</w:t>
            </w:r>
          </w:p>
        </w:tc>
      </w:tr>
      <w:tr>
        <w:tc>
          <w:tcPr>
            <w:tcW w:type="dxa" w:w="2304"/>
            <w:tcBorders>
              <w:top w:val="single" w:sz="2" w:color="CCCCCC"/>
              <w:left w:val="single" w:sz="2" w:color="CCCCCC"/>
              <w:bottom w:val="single" w:sz="2" w:color="CCCCCC"/>
              <w:right w:val="single" w:sz="2" w:color="CCCCCC"/>
            </w:tcBorders>
          </w:tcPr>
          <w:p>
            <w:r/>
            <w:r>
              <w:rPr>
                <w:sz w:val="20"/>
              </w:rPr>
              <w:t>Bin ID</w:t>
            </w:r>
          </w:p>
        </w:tc>
        <w:tc>
          <w:tcPr>
            <w:tcW w:type="dxa" w:w="7200"/>
            <w:tcBorders>
              <w:top w:val="single" w:sz="2" w:color="CCCCCC"/>
              <w:left w:val="single" w:sz="2" w:color="CCCCCC"/>
              <w:bottom w:val="single" w:sz="2" w:color="CCCCCC"/>
              <w:right w:val="single" w:sz="2" w:color="CCCCCC"/>
            </w:tcBorders>
          </w:tcPr>
          <w:p>
            <w:r/>
            <w:r>
              <w:rPr>
                <w:sz w:val="20"/>
              </w:rPr>
              <w:t>(P) The unique label of a small shelf slot (A1, B7…). Used in Chaos Shelving.</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Bulk Load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A large quantity of a single commodity (cement, seeds, fertiliser). Priced per 50 kg tier.</w:t>
            </w:r>
          </w:p>
        </w:tc>
      </w:tr>
      <w:tr>
        <w:tc>
          <w:tcPr>
            <w:tcW w:type="dxa" w:w="2304"/>
            <w:tcBorders>
              <w:top w:val="single" w:sz="2" w:color="CCCCCC"/>
              <w:left w:val="single" w:sz="2" w:color="CCCCCC"/>
              <w:bottom w:val="single" w:sz="2" w:color="CCCCCC"/>
              <w:right w:val="single" w:sz="2" w:color="CCCCCC"/>
            </w:tcBorders>
          </w:tcPr>
          <w:p>
            <w:r/>
            <w:r>
              <w:rPr>
                <w:sz w:val="20"/>
              </w:rPr>
              <w:t>Chaos Shelving</w:t>
            </w:r>
          </w:p>
        </w:tc>
        <w:tc>
          <w:tcPr>
            <w:tcW w:type="dxa" w:w="7200"/>
            <w:tcBorders>
              <w:top w:val="single" w:sz="2" w:color="CCCCCC"/>
              <w:left w:val="single" w:sz="2" w:color="CCCCCC"/>
              <w:bottom w:val="single" w:sz="2" w:color="CCCCCC"/>
              <w:right w:val="single" w:sz="2" w:color="CCCCCC"/>
            </w:tcBorders>
          </w:tcPr>
          <w:p>
            <w:r/>
            <w:r>
              <w:rPr>
                <w:sz w:val="20"/>
              </w:rPr>
              <w:t>(P) Amazon-style random storage. Any item goes in any free slot; the scanner records the bin.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Control Tower</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The web dashboard the network operator uses to monitor PUDO Light.</w:t>
            </w:r>
          </w:p>
        </w:tc>
      </w:tr>
      <w:tr>
        <w:tc>
          <w:tcPr>
            <w:tcW w:type="dxa" w:w="2304"/>
            <w:tcBorders>
              <w:top w:val="single" w:sz="2" w:color="CCCCCC"/>
              <w:left w:val="single" w:sz="2" w:color="CCCCCC"/>
              <w:bottom w:val="single" w:sz="2" w:color="CCCCCC"/>
              <w:right w:val="single" w:sz="2" w:color="CCCCCC"/>
            </w:tcBorders>
          </w:tcPr>
          <w:p>
            <w:r/>
            <w:r>
              <w:rPr>
                <w:sz w:val="20"/>
              </w:rPr>
              <w:t>Corridor</w:t>
            </w:r>
          </w:p>
        </w:tc>
        <w:tc>
          <w:tcPr>
            <w:tcW w:type="dxa" w:w="7200"/>
            <w:tcBorders>
              <w:top w:val="single" w:sz="2" w:color="CCCCCC"/>
              <w:left w:val="single" w:sz="2" w:color="CCCCCC"/>
              <w:bottom w:val="single" w:sz="2" w:color="CCCCCC"/>
              <w:right w:val="single" w:sz="2" w:color="CCCCCC"/>
            </w:tcBorders>
          </w:tcPr>
          <w:p>
            <w:r/>
            <w:r>
              <w:rPr>
                <w:sz w:val="20"/>
              </w:rPr>
              <w:t>(P) A named pair of zones with a service contract.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COD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Cash on Delivery. Disabled by default in the pre-paid model.</w:t>
            </w:r>
          </w:p>
        </w:tc>
      </w:tr>
      <w:tr>
        <w:tc>
          <w:tcPr>
            <w:tcW w:type="dxa" w:w="2304"/>
            <w:tcBorders>
              <w:top w:val="single" w:sz="2" w:color="CCCCCC"/>
              <w:left w:val="single" w:sz="2" w:color="CCCCCC"/>
              <w:bottom w:val="single" w:sz="2" w:color="CCCCCC"/>
              <w:right w:val="single" w:sz="2" w:color="CCCCCC"/>
            </w:tcBorders>
          </w:tcPr>
          <w:p>
            <w:r/>
            <w:r>
              <w:rPr>
                <w:sz w:val="20"/>
              </w:rPr>
              <w:t>Float</w:t>
            </w:r>
          </w:p>
        </w:tc>
        <w:tc>
          <w:tcPr>
            <w:tcW w:type="dxa" w:w="7200"/>
            <w:tcBorders>
              <w:top w:val="single" w:sz="2" w:color="CCCCCC"/>
              <w:left w:val="single" w:sz="2" w:color="CCCCCC"/>
              <w:bottom w:val="single" w:sz="2" w:color="CCCCCC"/>
              <w:right w:val="single" w:sz="2" w:color="CCCCCC"/>
            </w:tcBorders>
          </w:tcPr>
          <w:p>
            <w:r/>
            <w:r>
              <w:rPr>
                <w:sz w:val="20"/>
              </w:rPr>
              <w:t>(P) Sum of all agent wallet balances — the platform's pre-paid liability.</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Ghost Bus</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Auto-flag: vehicle has not scanned any parcels at destination for &gt; 6 h.</w:t>
            </w:r>
          </w:p>
        </w:tc>
      </w:tr>
      <w:tr>
        <w:tc>
          <w:tcPr>
            <w:tcW w:type="dxa" w:w="2304"/>
            <w:tcBorders>
              <w:top w:val="single" w:sz="2" w:color="CCCCCC"/>
              <w:left w:val="single" w:sz="2" w:color="CCCCCC"/>
              <w:bottom w:val="single" w:sz="2" w:color="CCCCCC"/>
              <w:right w:val="single" w:sz="2" w:color="CCCCCC"/>
            </w:tcBorders>
          </w:tcPr>
          <w:p>
            <w:r/>
            <w:r>
              <w:rPr>
                <w:sz w:val="20"/>
              </w:rPr>
              <w:t>Golden Record</w:t>
            </w:r>
          </w:p>
        </w:tc>
        <w:tc>
          <w:tcPr>
            <w:tcW w:type="dxa" w:w="7200"/>
            <w:tcBorders>
              <w:top w:val="single" w:sz="2" w:color="CCCCCC"/>
              <w:left w:val="single" w:sz="2" w:color="CCCCCC"/>
              <w:bottom w:val="single" w:sz="2" w:color="CCCCCC"/>
              <w:right w:val="single" w:sz="2" w:color="CCCCCC"/>
            </w:tcBorders>
          </w:tcPr>
          <w:p>
            <w:r/>
            <w:r>
              <w:rPr>
                <w:sz w:val="20"/>
              </w:rPr>
              <w:t>(P) Minimum identity fields captured during PUDO agent KYC.</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Handshake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Digital custody transfer between PUDO and bus driver — the most critical scan.</w:t>
            </w:r>
          </w:p>
        </w:tc>
      </w:tr>
      <w:tr>
        <w:tc>
          <w:tcPr>
            <w:tcW w:type="dxa" w:w="2304"/>
            <w:tcBorders>
              <w:top w:val="single" w:sz="2" w:color="CCCCCC"/>
              <w:left w:val="single" w:sz="2" w:color="CCCCCC"/>
              <w:bottom w:val="single" w:sz="2" w:color="CCCCCC"/>
              <w:right w:val="single" w:sz="2" w:color="CCCCCC"/>
            </w:tcBorders>
          </w:tcPr>
          <w:p>
            <w:r/>
            <w:r>
              <w:rPr>
                <w:sz w:val="20"/>
              </w:rPr>
              <w:t>IMEI</w:t>
            </w:r>
          </w:p>
        </w:tc>
        <w:tc>
          <w:tcPr>
            <w:tcW w:type="dxa" w:w="7200"/>
            <w:tcBorders>
              <w:top w:val="single" w:sz="2" w:color="CCCCCC"/>
              <w:left w:val="single" w:sz="2" w:color="CCCCCC"/>
              <w:bottom w:val="single" w:sz="2" w:color="CCCCCC"/>
              <w:right w:val="single" w:sz="2" w:color="CCCCCC"/>
            </w:tcBorders>
          </w:tcPr>
          <w:p>
            <w:r/>
            <w:r>
              <w:rPr>
                <w:sz w:val="20"/>
              </w:rPr>
              <w:t>(P) International Mobile Equipment Identity — fingerprint used to whitelist a tablet.</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MDP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Main Distribution Point. Central regional hub for sorting and consolidation.</w:t>
            </w:r>
          </w:p>
        </w:tc>
      </w:tr>
      <w:tr>
        <w:tc>
          <w:tcPr>
            <w:tcW w:type="dxa" w:w="2304"/>
            <w:tcBorders>
              <w:top w:val="single" w:sz="2" w:color="CCCCCC"/>
              <w:left w:val="single" w:sz="2" w:color="CCCCCC"/>
              <w:bottom w:val="single" w:sz="2" w:color="CCCCCC"/>
              <w:right w:val="single" w:sz="2" w:color="CCCCCC"/>
            </w:tcBorders>
          </w:tcPr>
          <w:p>
            <w:r/>
            <w:r>
              <w:rPr>
                <w:sz w:val="20"/>
              </w:rPr>
              <w:t>OTP</w:t>
            </w:r>
          </w:p>
        </w:tc>
        <w:tc>
          <w:tcPr>
            <w:tcW w:type="dxa" w:w="7200"/>
            <w:tcBorders>
              <w:top w:val="single" w:sz="2" w:color="CCCCCC"/>
              <w:left w:val="single" w:sz="2" w:color="CCCCCC"/>
              <w:bottom w:val="single" w:sz="2" w:color="CCCCCC"/>
              <w:right w:val="single" w:sz="2" w:color="CCCCCC"/>
            </w:tcBorders>
          </w:tcPr>
          <w:p>
            <w:r/>
            <w:r>
              <w:rPr>
                <w:sz w:val="20"/>
              </w:rPr>
              <w:t>(P) One-Time Password. 4-digit code sent to the receiver and used at pickup.</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Preferred Route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Saved route template run repeatedly (e.g. 'North-South Express, 08:00').</w:t>
            </w:r>
          </w:p>
        </w:tc>
      </w:tr>
      <w:tr>
        <w:tc>
          <w:tcPr>
            <w:tcW w:type="dxa" w:w="2304"/>
            <w:tcBorders>
              <w:top w:val="single" w:sz="2" w:color="CCCCCC"/>
              <w:left w:val="single" w:sz="2" w:color="CCCCCC"/>
              <w:bottom w:val="single" w:sz="2" w:color="CCCCCC"/>
              <w:right w:val="single" w:sz="2" w:color="CCCCCC"/>
            </w:tcBorders>
          </w:tcPr>
          <w:p>
            <w:r/>
            <w:r>
              <w:rPr>
                <w:sz w:val="20"/>
              </w:rPr>
              <w:t>PUDO</w:t>
            </w:r>
          </w:p>
        </w:tc>
        <w:tc>
          <w:tcPr>
            <w:tcW w:type="dxa" w:w="7200"/>
            <w:tcBorders>
              <w:top w:val="single" w:sz="2" w:color="CCCCCC"/>
              <w:left w:val="single" w:sz="2" w:color="CCCCCC"/>
              <w:bottom w:val="single" w:sz="2" w:color="CCCCCC"/>
              <w:right w:val="single" w:sz="2" w:color="CCCCCC"/>
            </w:tcBorders>
          </w:tcPr>
          <w:p>
            <w:r/>
            <w:r>
              <w:rPr>
                <w:sz w:val="20"/>
              </w:rPr>
              <w:t>(P) Pick-Up / Drop-Off point. A small partner shop in the network.</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Queen Bee</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Flagship agent in a zone, recruited first to attract others; sometimes given a guaranteed minimum income.</w:t>
            </w:r>
          </w:p>
        </w:tc>
      </w:tr>
      <w:tr>
        <w:tc>
          <w:tcPr>
            <w:tcW w:type="dxa" w:w="2304"/>
            <w:tcBorders>
              <w:top w:val="single" w:sz="2" w:color="CCCCCC"/>
              <w:left w:val="single" w:sz="2" w:color="CCCCCC"/>
              <w:bottom w:val="single" w:sz="2" w:color="CCCCCC"/>
              <w:right w:val="single" w:sz="2" w:color="CCCCCC"/>
            </w:tcBorders>
          </w:tcPr>
          <w:p>
            <w:r/>
            <w:r>
              <w:rPr>
                <w:sz w:val="20"/>
              </w:rPr>
              <w:t>Resilience &gt; Efficiency</w:t>
            </w:r>
          </w:p>
        </w:tc>
        <w:tc>
          <w:tcPr>
            <w:tcW w:type="dxa" w:w="7200"/>
            <w:tcBorders>
              <w:top w:val="single" w:sz="2" w:color="CCCCCC"/>
              <w:left w:val="single" w:sz="2" w:color="CCCCCC"/>
              <w:bottom w:val="single" w:sz="2" w:color="CCCCCC"/>
              <w:right w:val="single" w:sz="2" w:color="CCCCCC"/>
            </w:tcBorders>
          </w:tcPr>
          <w:p>
            <w:r/>
            <w:r>
              <w:rPr>
                <w:sz w:val="20"/>
              </w:rPr>
              <w:t>(P) Light-edition design principle: prefer buffering over optimisation.</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Steel Thread</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Thinnest viable end-to-end implementation — one corridor, one route.</w:t>
            </w:r>
          </w:p>
        </w:tc>
      </w:tr>
      <w:tr>
        <w:tc>
          <w:tcPr>
            <w:tcW w:type="dxa" w:w="2304"/>
            <w:tcBorders>
              <w:top w:val="single" w:sz="2" w:color="CCCCCC"/>
              <w:left w:val="single" w:sz="2" w:color="CCCCCC"/>
              <w:bottom w:val="single" w:sz="2" w:color="CCCCCC"/>
              <w:right w:val="single" w:sz="2" w:color="CCCCCC"/>
            </w:tcBorders>
          </w:tcPr>
          <w:p>
            <w:r/>
            <w:r>
              <w:rPr>
                <w:sz w:val="20"/>
              </w:rPr>
              <w:t>Stagnant Inventory</w:t>
            </w:r>
          </w:p>
        </w:tc>
        <w:tc>
          <w:tcPr>
            <w:tcW w:type="dxa" w:w="7200"/>
            <w:tcBorders>
              <w:top w:val="single" w:sz="2" w:color="CCCCCC"/>
              <w:left w:val="single" w:sz="2" w:color="CCCCCC"/>
              <w:bottom w:val="single" w:sz="2" w:color="CCCCCC"/>
              <w:right w:val="single" w:sz="2" w:color="CCCCCC"/>
            </w:tcBorders>
          </w:tcPr>
          <w:p>
            <w:r/>
            <w:r>
              <w:rPr>
                <w:sz w:val="20"/>
              </w:rPr>
              <w:t>(P) Auto-flag: parcel At_PUDO for &gt; 48 h.</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Top-Up</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(P) Agent's deposit of real money in exchange for digital credits.</w:t>
            </w:r>
          </w:p>
        </w:tc>
      </w:tr>
      <w:tr>
        <w:tc>
          <w:tcPr>
            <w:tcW w:type="dxa" w:w="2304"/>
            <w:tcBorders>
              <w:top w:val="single" w:sz="2" w:color="CCCCCC"/>
              <w:left w:val="single" w:sz="2" w:color="CCCCCC"/>
              <w:bottom w:val="single" w:sz="2" w:color="CCCCCC"/>
              <w:right w:val="single" w:sz="2" w:color="CCCCCC"/>
            </w:tcBorders>
          </w:tcPr>
          <w:p>
            <w:r/>
            <w:r>
              <w:rPr>
                <w:sz w:val="20"/>
              </w:rPr>
              <w:t>Wholesale vs Retail</w:t>
            </w:r>
          </w:p>
        </w:tc>
        <w:tc>
          <w:tcPr>
            <w:tcW w:type="dxa" w:w="7200"/>
            <w:tcBorders>
              <w:top w:val="single" w:sz="2" w:color="CCCCCC"/>
              <w:left w:val="single" w:sz="2" w:color="CCCCCC"/>
              <w:bottom w:val="single" w:sz="2" w:color="CCCCCC"/>
              <w:right w:val="single" w:sz="2" w:color="CCCCCC"/>
            </w:tcBorders>
          </w:tcPr>
          <w:p>
            <w:r/>
            <w:r>
              <w:rPr>
                <w:sz w:val="20"/>
              </w:rPr>
              <w:t>(P) Agent buys credits at wholesale (e.g. $1.60), charges retail (e.g. $2.00), keeps the $0.40 difference instantly.</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Mother OS</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 GLOS in this compendium — the enterprise-grade reference.</w:t>
            </w:r>
          </w:p>
        </w:tc>
      </w:tr>
      <w:tr>
        <w:tc>
          <w:tcPr>
            <w:tcW w:type="dxa" w:w="2304"/>
            <w:tcBorders>
              <w:top w:val="single" w:sz="2" w:color="CCCCCC"/>
              <w:left w:val="single" w:sz="2" w:color="CCCCCC"/>
              <w:bottom w:val="single" w:sz="2" w:color="CCCCCC"/>
              <w:right w:val="single" w:sz="2" w:color="CCCCCC"/>
            </w:tcBorders>
          </w:tcPr>
          <w:p>
            <w:r/>
            <w:r>
              <w:rPr>
                <w:sz w:val="20"/>
              </w:rPr>
              <w:t>Light Edition</w:t>
            </w:r>
          </w:p>
        </w:tc>
        <w:tc>
          <w:tcPr>
            <w:tcW w:type="dxa" w:w="7200"/>
            <w:tcBorders>
              <w:top w:val="single" w:sz="2" w:color="CCCCCC"/>
              <w:left w:val="single" w:sz="2" w:color="CCCCCC"/>
              <w:bottom w:val="single" w:sz="2" w:color="CCCCCC"/>
              <w:right w:val="single" w:sz="2" w:color="CCCCCC"/>
            </w:tcBorders>
          </w:tcPr>
          <w:p>
            <w:r/>
            <w:r>
              <w:rPr>
                <w:sz w:val="20"/>
              </w:rPr>
              <w:t>(S) PUDO Light in this compendium — the constrained reference implementation for emerging markets.</w:t>
            </w:r>
          </w:p>
        </w:tc>
      </w:tr>
      <w:tr>
        <w:tc>
          <w:tcPr>
            <w:tcW w:type="dxa" w:w="2304"/>
            <w:shd w:val="clear" w:color="auto" w:fill="F7F7F7"/>
            <w:tcBorders>
              <w:top w:val="single" w:sz="2" w:color="CCCCCC"/>
              <w:left w:val="single" w:sz="2" w:color="CCCCCC"/>
              <w:bottom w:val="single" w:sz="2" w:color="CCCCCC"/>
              <w:right w:val="single" w:sz="2" w:color="CCCCCC"/>
            </w:tcBorders>
          </w:tcPr>
          <w:p>
            <w:r/>
            <w:r>
              <w:rPr>
                <w:sz w:val="20"/>
              </w:rPr>
              <w:t>Provenance Tag</w:t>
            </w:r>
          </w:p>
        </w:tc>
        <w:tc>
          <w:tcPr>
            <w:tcW w:type="dxa" w:w="7200"/>
            <w:shd w:val="clear" w:color="auto" w:fill="F7F7F7"/>
            <w:tcBorders>
              <w:top w:val="single" w:sz="2" w:color="CCCCCC"/>
              <w:left w:val="single" w:sz="2" w:color="CCCCCC"/>
              <w:bottom w:val="single" w:sz="2" w:color="CCCCCC"/>
              <w:right w:val="single" w:sz="2" w:color="CCCCCC"/>
            </w:tcBorders>
          </w:tcPr>
          <w:p>
            <w:r/>
            <w:r>
              <w:rPr>
                <w:sz w:val="20"/>
              </w:rPr>
              <w:t>(S) Inline label indicating the source of each section: [Source: GLOS], [Source: PUDO Light], or [Synthesised].</w:t>
            </w:r>
          </w:p>
        </w:tc>
      </w:tr>
    </w:tbl>
    <w:p/>
    <w:p>
      <w:r>
        <w:br w:type="page"/>
      </w:r>
    </w:p>
    <w:p>
      <w:pPr>
        <w:pStyle w:val="Heading1"/>
      </w:pPr>
      <w:r>
        <w:rPr>
          <w:rFonts w:ascii="Calibri" w:hAnsi="Calibri"/>
          <w:color w:val="1F6FB5"/>
          <w:sz w:val="40"/>
        </w:rPr>
        <w:t>Appendix B.  Module &amp; Acronym Index</w:t>
      </w:r>
    </w:p>
    <w:p>
      <w:pPr>
        <w:pBdr>
          <w:bottom w:val="single" w:sz="6" w:space="1" w:color="CCCCCC"/>
        </w:pBdr>
      </w:pPr>
    </w:p>
    <w:p>
      <w:pPr>
        <w:spacing w:after="0"/>
      </w:pPr>
      <w:r>
        <w:rPr>
          <w:b/>
          <w:color w:val="1F6FB5"/>
          <w:sz w:val="17"/>
        </w:rPr>
        <w:t>[Synthesised]</w:t>
      </w:r>
    </w:p>
    <w:p>
      <w:pPr>
        <w:pStyle w:val="Heading2"/>
      </w:pPr>
      <w:r>
        <w:rPr>
          <w:rFonts w:ascii="Calibri" w:hAnsi="Calibri"/>
          <w:color w:val="1A1A1A"/>
          <w:sz w:val="28"/>
        </w:rPr>
        <w:t>B.1  GLOS module index</w:t>
      </w:r>
    </w:p>
    <w:tbl>
      <w:tblPr>
        <w:tblW w:type="auto" w:w="0"/>
        <w:jc w:val="left"/>
        <w:tblLayout w:type="fixed"/>
        <w:tblLook w:firstColumn="1" w:firstRow="1" w:lastColumn="0" w:lastRow="0" w:noHBand="0" w:noVBand="1" w:val="04A0"/>
      </w:tblPr>
      <w:tblGrid>
        <w:gridCol w:w="3324"/>
        <w:gridCol w:w="3324"/>
        <w:gridCol w:w="3324"/>
      </w:tblGrid>
      <w:tr>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Module ID</w:t>
            </w:r>
          </w:p>
        </w:tc>
        <w:tc>
          <w:tcPr>
            <w:tcW w:type="dxa" w:w="5760"/>
            <w:shd w:val="clear" w:color="auto" w:fill="1B1B1B"/>
            <w:tcBorders>
              <w:top w:val="single" w:sz="2" w:color="333333"/>
              <w:left w:val="single" w:sz="2" w:color="333333"/>
              <w:bottom w:val="single" w:sz="2" w:color="333333"/>
              <w:right w:val="single" w:sz="2" w:color="333333"/>
            </w:tcBorders>
          </w:tcPr>
          <w:p>
            <w:r/>
            <w:r>
              <w:rPr>
                <w:b/>
                <w:color w:val="FFFFFF"/>
                <w:sz w:val="20"/>
              </w:rPr>
              <w:t>Name</w:t>
            </w:r>
          </w:p>
        </w:tc>
        <w:tc>
          <w:tcPr>
            <w:tcW w:type="dxa" w:w="1584"/>
            <w:shd w:val="clear" w:color="auto" w:fill="1B1B1B"/>
            <w:tcBorders>
              <w:top w:val="single" w:sz="2" w:color="333333"/>
              <w:left w:val="single" w:sz="2" w:color="333333"/>
              <w:bottom w:val="single" w:sz="2" w:color="333333"/>
              <w:right w:val="single" w:sz="2" w:color="333333"/>
            </w:tcBorders>
          </w:tcPr>
          <w:p>
            <w:r/>
            <w:r>
              <w:rPr>
                <w:b/>
                <w:color w:val="FFFFFF"/>
                <w:sz w:val="20"/>
              </w:rPr>
              <w:t>Chapter</w:t>
            </w:r>
          </w:p>
        </w:tc>
      </w:tr>
      <w:tr>
        <w:tc>
          <w:tcPr>
            <w:tcW w:type="dxa" w:w="2016"/>
            <w:tcBorders>
              <w:top w:val="single" w:sz="2" w:color="CCCCCC"/>
              <w:left w:val="single" w:sz="2" w:color="CCCCCC"/>
              <w:bottom w:val="single" w:sz="2" w:color="CCCCCC"/>
              <w:right w:val="single" w:sz="2" w:color="CCCCCC"/>
            </w:tcBorders>
          </w:tcPr>
          <w:p>
            <w:r/>
            <w:r>
              <w:rPr>
                <w:sz w:val="20"/>
              </w:rPr>
              <w:t>M1 — UDIW</w:t>
            </w:r>
          </w:p>
        </w:tc>
        <w:tc>
          <w:tcPr>
            <w:tcW w:type="dxa" w:w="5760"/>
            <w:tcBorders>
              <w:top w:val="single" w:sz="2" w:color="CCCCCC"/>
              <w:left w:val="single" w:sz="2" w:color="CCCCCC"/>
              <w:bottom w:val="single" w:sz="2" w:color="CCCCCC"/>
              <w:right w:val="single" w:sz="2" w:color="CCCCCC"/>
            </w:tcBorders>
          </w:tcPr>
          <w:p>
            <w:r/>
            <w:r>
              <w:rPr>
                <w:sz w:val="20"/>
              </w:rPr>
              <w:t>Unified Digital Identity &amp; Wallet</w:t>
            </w:r>
          </w:p>
        </w:tc>
        <w:tc>
          <w:tcPr>
            <w:tcW w:type="dxa" w:w="1584"/>
            <w:tcBorders>
              <w:top w:val="single" w:sz="2" w:color="CCCCCC"/>
              <w:left w:val="single" w:sz="2" w:color="CCCCCC"/>
              <w:bottom w:val="single" w:sz="2" w:color="CCCCCC"/>
              <w:right w:val="single" w:sz="2" w:color="CCCCCC"/>
            </w:tcBorders>
          </w:tcPr>
          <w:p>
            <w:r/>
            <w:r>
              <w:rPr>
                <w:sz w:val="20"/>
              </w:rPr>
              <w:t>Ch 3</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M1-ONB</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Multi-Party Onboarding &amp; Identity Management</w:t>
            </w:r>
          </w:p>
        </w:tc>
        <w:tc>
          <w:tcPr>
            <w:tcW w:type="dxa" w:w="1584"/>
            <w:shd w:val="clear" w:color="auto" w:fill="F7F7F7"/>
            <w:tcBorders>
              <w:top w:val="single" w:sz="2" w:color="CCCCCC"/>
              <w:left w:val="single" w:sz="2" w:color="CCCCCC"/>
              <w:bottom w:val="single" w:sz="2" w:color="CCCCCC"/>
              <w:right w:val="single" w:sz="2" w:color="CCCCCC"/>
            </w:tcBorders>
          </w:tcPr>
          <w:p>
            <w:r/>
            <w:r>
              <w:rPr>
                <w:sz w:val="20"/>
              </w:rPr>
              <w:t>Ch 4</w:t>
            </w:r>
          </w:p>
        </w:tc>
      </w:tr>
      <w:tr>
        <w:tc>
          <w:tcPr>
            <w:tcW w:type="dxa" w:w="2016"/>
            <w:tcBorders>
              <w:top w:val="single" w:sz="2" w:color="CCCCCC"/>
              <w:left w:val="single" w:sz="2" w:color="CCCCCC"/>
              <w:bottom w:val="single" w:sz="2" w:color="CCCCCC"/>
              <w:right w:val="single" w:sz="2" w:color="CCCCCC"/>
            </w:tcBorders>
          </w:tcPr>
          <w:p>
            <w:r/>
            <w:r>
              <w:rPr>
                <w:sz w:val="20"/>
              </w:rPr>
              <w:t>M2 — UDS</w:t>
            </w:r>
          </w:p>
        </w:tc>
        <w:tc>
          <w:tcPr>
            <w:tcW w:type="dxa" w:w="5760"/>
            <w:tcBorders>
              <w:top w:val="single" w:sz="2" w:color="CCCCCC"/>
              <w:left w:val="single" w:sz="2" w:color="CCCCCC"/>
              <w:bottom w:val="single" w:sz="2" w:color="CCCCCC"/>
              <w:right w:val="single" w:sz="2" w:color="CCCCCC"/>
            </w:tcBorders>
          </w:tcPr>
          <w:p>
            <w:r/>
            <w:r>
              <w:rPr>
                <w:sz w:val="20"/>
              </w:rPr>
              <w:t>Universal Shipment Digitization &amp; Standards</w:t>
            </w:r>
          </w:p>
        </w:tc>
        <w:tc>
          <w:tcPr>
            <w:tcW w:type="dxa" w:w="1584"/>
            <w:tcBorders>
              <w:top w:val="single" w:sz="2" w:color="CCCCCC"/>
              <w:left w:val="single" w:sz="2" w:color="CCCCCC"/>
              <w:bottom w:val="single" w:sz="2" w:color="CCCCCC"/>
              <w:right w:val="single" w:sz="2" w:color="CCCCCC"/>
            </w:tcBorders>
          </w:tcPr>
          <w:p>
            <w:r/>
            <w:r>
              <w:rPr>
                <w:sz w:val="20"/>
              </w:rPr>
              <w:t>Ch 5</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M3 — DME</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Dynamic Matchmaking &amp; Pricing Engine</w:t>
            </w:r>
          </w:p>
        </w:tc>
        <w:tc>
          <w:tcPr>
            <w:tcW w:type="dxa" w:w="1584"/>
            <w:shd w:val="clear" w:color="auto" w:fill="F7F7F7"/>
            <w:tcBorders>
              <w:top w:val="single" w:sz="2" w:color="CCCCCC"/>
              <w:left w:val="single" w:sz="2" w:color="CCCCCC"/>
              <w:bottom w:val="single" w:sz="2" w:color="CCCCCC"/>
              <w:right w:val="single" w:sz="2" w:color="CCCCCC"/>
            </w:tcBorders>
          </w:tcPr>
          <w:p>
            <w:r/>
            <w:r>
              <w:rPr>
                <w:sz w:val="20"/>
              </w:rPr>
              <w:t>Ch 6</w:t>
            </w:r>
          </w:p>
        </w:tc>
      </w:tr>
      <w:tr>
        <w:tc>
          <w:tcPr>
            <w:tcW w:type="dxa" w:w="2016"/>
            <w:tcBorders>
              <w:top w:val="single" w:sz="2" w:color="CCCCCC"/>
              <w:left w:val="single" w:sz="2" w:color="CCCCCC"/>
              <w:bottom w:val="single" w:sz="2" w:color="CCCCCC"/>
              <w:right w:val="single" w:sz="2" w:color="CCCCCC"/>
            </w:tcBorders>
          </w:tcPr>
          <w:p>
            <w:r/>
            <w:r>
              <w:rPr>
                <w:sz w:val="20"/>
              </w:rPr>
              <w:t>M4 — VTT</w:t>
            </w:r>
          </w:p>
        </w:tc>
        <w:tc>
          <w:tcPr>
            <w:tcW w:type="dxa" w:w="5760"/>
            <w:tcBorders>
              <w:top w:val="single" w:sz="2" w:color="CCCCCC"/>
              <w:left w:val="single" w:sz="2" w:color="CCCCCC"/>
              <w:bottom w:val="single" w:sz="2" w:color="CCCCCC"/>
              <w:right w:val="single" w:sz="2" w:color="CCCCCC"/>
            </w:tcBorders>
          </w:tcPr>
          <w:p>
            <w:r/>
            <w:r>
              <w:rPr>
                <w:sz w:val="20"/>
              </w:rPr>
              <w:t>Visibility &amp; Tracking Tower</w:t>
            </w:r>
          </w:p>
        </w:tc>
        <w:tc>
          <w:tcPr>
            <w:tcW w:type="dxa" w:w="1584"/>
            <w:tcBorders>
              <w:top w:val="single" w:sz="2" w:color="CCCCCC"/>
              <w:left w:val="single" w:sz="2" w:color="CCCCCC"/>
              <w:bottom w:val="single" w:sz="2" w:color="CCCCCC"/>
              <w:right w:val="single" w:sz="2" w:color="CCCCCC"/>
            </w:tcBorders>
          </w:tcPr>
          <w:p>
            <w:r/>
            <w:r>
              <w:rPr>
                <w:sz w:val="20"/>
              </w:rPr>
              <w:t>Ch 7</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M5 — TRL</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Trust &amp; Reputation Layer</w:t>
            </w:r>
          </w:p>
        </w:tc>
        <w:tc>
          <w:tcPr>
            <w:tcW w:type="dxa" w:w="1584"/>
            <w:shd w:val="clear" w:color="auto" w:fill="F7F7F7"/>
            <w:tcBorders>
              <w:top w:val="single" w:sz="2" w:color="CCCCCC"/>
              <w:left w:val="single" w:sz="2" w:color="CCCCCC"/>
              <w:bottom w:val="single" w:sz="2" w:color="CCCCCC"/>
              <w:right w:val="single" w:sz="2" w:color="CCCCCC"/>
            </w:tcBorders>
          </w:tcPr>
          <w:p>
            <w:r/>
            <w:r>
              <w:rPr>
                <w:sz w:val="20"/>
              </w:rPr>
              <w:t>Ch 8</w:t>
            </w:r>
          </w:p>
        </w:tc>
      </w:tr>
      <w:tr>
        <w:tc>
          <w:tcPr>
            <w:tcW w:type="dxa" w:w="2016"/>
            <w:tcBorders>
              <w:top w:val="single" w:sz="2" w:color="CCCCCC"/>
              <w:left w:val="single" w:sz="2" w:color="CCCCCC"/>
              <w:bottom w:val="single" w:sz="2" w:color="CCCCCC"/>
              <w:right w:val="single" w:sz="2" w:color="CCCCCC"/>
            </w:tcBorders>
          </w:tcPr>
          <w:p>
            <w:r/>
            <w:r>
              <w:rPr>
                <w:sz w:val="20"/>
              </w:rPr>
              <w:t>SSE</w:t>
            </w:r>
          </w:p>
        </w:tc>
        <w:tc>
          <w:tcPr>
            <w:tcW w:type="dxa" w:w="5760"/>
            <w:tcBorders>
              <w:top w:val="single" w:sz="2" w:color="CCCCCC"/>
              <w:left w:val="single" w:sz="2" w:color="CCCCCC"/>
              <w:bottom w:val="single" w:sz="2" w:color="CCCCCC"/>
              <w:right w:val="single" w:sz="2" w:color="CCCCCC"/>
            </w:tcBorders>
          </w:tcPr>
          <w:p>
            <w:r/>
            <w:r>
              <w:rPr>
                <w:sz w:val="20"/>
              </w:rPr>
              <w:t>Smart Settlement &amp; Escrow Engine</w:t>
            </w:r>
          </w:p>
        </w:tc>
        <w:tc>
          <w:tcPr>
            <w:tcW w:type="dxa" w:w="1584"/>
            <w:tcBorders>
              <w:top w:val="single" w:sz="2" w:color="CCCCCC"/>
              <w:left w:val="single" w:sz="2" w:color="CCCCCC"/>
              <w:bottom w:val="single" w:sz="2" w:color="CCCCCC"/>
              <w:right w:val="single" w:sz="2" w:color="CCCCCC"/>
            </w:tcBorders>
          </w:tcPr>
          <w:p>
            <w:r/>
            <w:r>
              <w:rPr>
                <w:sz w:val="20"/>
              </w:rPr>
              <w:t>Ch 9</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M6 — APIG</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Open API Gateway &amp; Developer Ecosystem</w:t>
            </w:r>
          </w:p>
        </w:tc>
        <w:tc>
          <w:tcPr>
            <w:tcW w:type="dxa" w:w="1584"/>
            <w:shd w:val="clear" w:color="auto" w:fill="F7F7F7"/>
            <w:tcBorders>
              <w:top w:val="single" w:sz="2" w:color="CCCCCC"/>
              <w:left w:val="single" w:sz="2" w:color="CCCCCC"/>
              <w:bottom w:val="single" w:sz="2" w:color="CCCCCC"/>
              <w:right w:val="single" w:sz="2" w:color="CCCCCC"/>
            </w:tcBorders>
          </w:tcPr>
          <w:p>
            <w:r/>
            <w:r>
              <w:rPr>
                <w:sz w:val="20"/>
              </w:rPr>
              <w:t>Ch 10</w:t>
            </w:r>
          </w:p>
        </w:tc>
      </w:tr>
      <w:tr>
        <w:tc>
          <w:tcPr>
            <w:tcW w:type="dxa" w:w="2016"/>
            <w:tcBorders>
              <w:top w:val="single" w:sz="2" w:color="CCCCCC"/>
              <w:left w:val="single" w:sz="2" w:color="CCCCCC"/>
              <w:bottom w:val="single" w:sz="2" w:color="CCCCCC"/>
              <w:right w:val="single" w:sz="2" w:color="CCCCCC"/>
            </w:tcBorders>
          </w:tcPr>
          <w:p>
            <w:r/>
            <w:r>
              <w:rPr>
                <w:sz w:val="20"/>
              </w:rPr>
              <w:t>M7 — AIOCT</w:t>
            </w:r>
          </w:p>
        </w:tc>
        <w:tc>
          <w:tcPr>
            <w:tcW w:type="dxa" w:w="5760"/>
            <w:tcBorders>
              <w:top w:val="single" w:sz="2" w:color="CCCCCC"/>
              <w:left w:val="single" w:sz="2" w:color="CCCCCC"/>
              <w:bottom w:val="single" w:sz="2" w:color="CCCCCC"/>
              <w:right w:val="single" w:sz="2" w:color="CCCCCC"/>
            </w:tcBorders>
          </w:tcPr>
          <w:p>
            <w:r/>
            <w:r>
              <w:rPr>
                <w:sz w:val="20"/>
              </w:rPr>
              <w:t>AI-Powered Orchestration &amp; Control Tower</w:t>
            </w:r>
          </w:p>
        </w:tc>
        <w:tc>
          <w:tcPr>
            <w:tcW w:type="dxa" w:w="1584"/>
            <w:tcBorders>
              <w:top w:val="single" w:sz="2" w:color="CCCCCC"/>
              <w:left w:val="single" w:sz="2" w:color="CCCCCC"/>
              <w:bottom w:val="single" w:sz="2" w:color="CCCCCC"/>
              <w:right w:val="single" w:sz="2" w:color="CCCCCC"/>
            </w:tcBorders>
          </w:tcPr>
          <w:p>
            <w:r/>
            <w:r>
              <w:rPr>
                <w:sz w:val="20"/>
              </w:rPr>
              <w:t>Ch 11</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M8</w:t>
            </w:r>
          </w:p>
        </w:tc>
        <w:tc>
          <w:tcPr>
            <w:tcW w:type="dxa" w:w="5760"/>
            <w:shd w:val="clear" w:color="auto" w:fill="F7F7F7"/>
            <w:tcBorders>
              <w:top w:val="single" w:sz="2" w:color="CCCCCC"/>
              <w:left w:val="single" w:sz="2" w:color="CCCCCC"/>
              <w:bottom w:val="single" w:sz="2" w:color="CCCCCC"/>
              <w:right w:val="single" w:sz="2" w:color="CCCCCC"/>
            </w:tcBorders>
          </w:tcPr>
          <w:p>
            <w:r/>
            <w:r>
              <w:rPr>
                <w:sz w:val="20"/>
              </w:rPr>
              <w:t>Global Trade Compliance &amp; Customs (future phase)</w:t>
            </w:r>
          </w:p>
        </w:tc>
        <w:tc>
          <w:tcPr>
            <w:tcW w:type="dxa" w:w="1584"/>
            <w:shd w:val="clear" w:color="auto" w:fill="F7F7F7"/>
            <w:tcBorders>
              <w:top w:val="single" w:sz="2" w:color="CCCCCC"/>
              <w:left w:val="single" w:sz="2" w:color="CCCCCC"/>
              <w:bottom w:val="single" w:sz="2" w:color="CCCCCC"/>
              <w:right w:val="single" w:sz="2" w:color="CCCCCC"/>
            </w:tcBorders>
          </w:tcPr>
          <w:p>
            <w:r/>
            <w:r>
              <w:rPr>
                <w:sz w:val="20"/>
              </w:rPr>
              <w:t>—</w:t>
            </w:r>
          </w:p>
        </w:tc>
      </w:tr>
    </w:tbl>
    <w:p/>
    <w:p>
      <w:pPr>
        <w:pStyle w:val="Heading2"/>
      </w:pPr>
      <w:r>
        <w:rPr>
          <w:rFonts w:ascii="Calibri" w:hAnsi="Calibri"/>
          <w:color w:val="1A1A1A"/>
          <w:sz w:val="28"/>
        </w:rPr>
        <w:t>B.2  PUDO Light module index</w:t>
      </w:r>
    </w:p>
    <w:tbl>
      <w:tblPr>
        <w:tblW w:type="auto" w:w="0"/>
        <w:jc w:val="left"/>
        <w:tblLayout w:type="fixed"/>
        <w:tblLook w:firstColumn="1" w:firstRow="1" w:lastColumn="0" w:lastRow="0" w:noHBand="0" w:noVBand="1" w:val="04A0"/>
      </w:tblPr>
      <w:tblGrid>
        <w:gridCol w:w="3324"/>
        <w:gridCol w:w="3324"/>
        <w:gridCol w:w="3324"/>
      </w:tblGrid>
      <w:tr>
        <w:tc>
          <w:tcPr>
            <w:tcW w:type="dxa" w:w="2016"/>
            <w:shd w:val="clear" w:color="auto" w:fill="1B1B1B"/>
            <w:tcBorders>
              <w:top w:val="single" w:sz="2" w:color="333333"/>
              <w:left w:val="single" w:sz="2" w:color="333333"/>
              <w:bottom w:val="single" w:sz="2" w:color="333333"/>
              <w:right w:val="single" w:sz="2" w:color="333333"/>
            </w:tcBorders>
          </w:tcPr>
          <w:p>
            <w:r/>
            <w:r>
              <w:rPr>
                <w:b/>
                <w:color w:val="FFFFFF"/>
                <w:sz w:val="20"/>
              </w:rPr>
              <w:t>Module</w:t>
            </w:r>
          </w:p>
        </w:tc>
        <w:tc>
          <w:tcPr>
            <w:tcW w:type="dxa" w:w="4320"/>
            <w:shd w:val="clear" w:color="auto" w:fill="1B1B1B"/>
            <w:tcBorders>
              <w:top w:val="single" w:sz="2" w:color="333333"/>
              <w:left w:val="single" w:sz="2" w:color="333333"/>
              <w:bottom w:val="single" w:sz="2" w:color="333333"/>
              <w:right w:val="single" w:sz="2" w:color="333333"/>
            </w:tcBorders>
          </w:tcPr>
          <w:p>
            <w:r/>
            <w:r>
              <w:rPr>
                <w:b/>
                <w:color w:val="FFFFFF"/>
                <w:sz w:val="20"/>
              </w:rPr>
              <w:t>Light-edition role</w:t>
            </w:r>
          </w:p>
        </w:tc>
        <w:tc>
          <w:tcPr>
            <w:tcW w:type="dxa" w:w="2880"/>
            <w:shd w:val="clear" w:color="auto" w:fill="1B1B1B"/>
            <w:tcBorders>
              <w:top w:val="single" w:sz="2" w:color="333333"/>
              <w:left w:val="single" w:sz="2" w:color="333333"/>
              <w:bottom w:val="single" w:sz="2" w:color="333333"/>
              <w:right w:val="single" w:sz="2" w:color="333333"/>
            </w:tcBorders>
          </w:tcPr>
          <w:p>
            <w:r/>
            <w:r>
              <w:rPr>
                <w:b/>
                <w:color w:val="FFFFFF"/>
                <w:sz w:val="20"/>
              </w:rPr>
              <w:t>Maps to GLOS</w:t>
            </w:r>
          </w:p>
        </w:tc>
      </w:tr>
      <w:tr>
        <w:tc>
          <w:tcPr>
            <w:tcW w:type="dxa" w:w="2016"/>
            <w:tcBorders>
              <w:top w:val="single" w:sz="2" w:color="CCCCCC"/>
              <w:left w:val="single" w:sz="2" w:color="CCCCCC"/>
              <w:bottom w:val="single" w:sz="2" w:color="CCCCCC"/>
              <w:right w:val="single" w:sz="2" w:color="CCCCCC"/>
            </w:tcBorders>
          </w:tcPr>
          <w:p>
            <w:r/>
            <w:r>
              <w:rPr>
                <w:sz w:val="20"/>
              </w:rPr>
              <w:t>Dashboard</w:t>
            </w:r>
          </w:p>
        </w:tc>
        <w:tc>
          <w:tcPr>
            <w:tcW w:type="dxa" w:w="4320"/>
            <w:tcBorders>
              <w:top w:val="single" w:sz="2" w:color="CCCCCC"/>
              <w:left w:val="single" w:sz="2" w:color="CCCCCC"/>
              <w:bottom w:val="single" w:sz="2" w:color="CCCCCC"/>
              <w:right w:val="single" w:sz="2" w:color="CCCCCC"/>
            </w:tcBorders>
          </w:tcPr>
          <w:p>
            <w:r/>
            <w:r>
              <w:rPr>
                <w:sz w:val="20"/>
              </w:rPr>
              <w:t>5-second triage; KPI header + live activity feed</w:t>
            </w:r>
          </w:p>
        </w:tc>
        <w:tc>
          <w:tcPr>
            <w:tcW w:type="dxa" w:w="2880"/>
            <w:tcBorders>
              <w:top w:val="single" w:sz="2" w:color="CCCCCC"/>
              <w:left w:val="single" w:sz="2" w:color="CCCCCC"/>
              <w:bottom w:val="single" w:sz="2" w:color="CCCCCC"/>
              <w:right w:val="single" w:sz="2" w:color="CCCCCC"/>
            </w:tcBorders>
          </w:tcPr>
          <w:p>
            <w:r/>
            <w:r>
              <w:rPr>
                <w:sz w:val="20"/>
              </w:rPr>
              <w:t>M7 AIOCT (lite)</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Agents</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Partner network management; exception-driven</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M1 UDIW (Tiers 1–2)</w:t>
            </w:r>
          </w:p>
        </w:tc>
      </w:tr>
      <w:tr>
        <w:tc>
          <w:tcPr>
            <w:tcW w:type="dxa" w:w="2016"/>
            <w:tcBorders>
              <w:top w:val="single" w:sz="2" w:color="CCCCCC"/>
              <w:left w:val="single" w:sz="2" w:color="CCCCCC"/>
              <w:bottom w:val="single" w:sz="2" w:color="CCCCCC"/>
              <w:right w:val="single" w:sz="2" w:color="CCCCCC"/>
            </w:tcBorders>
          </w:tcPr>
          <w:p>
            <w:r/>
            <w:r>
              <w:rPr>
                <w:sz w:val="20"/>
              </w:rPr>
              <w:t>Finance</w:t>
            </w:r>
          </w:p>
        </w:tc>
        <w:tc>
          <w:tcPr>
            <w:tcW w:type="dxa" w:w="4320"/>
            <w:tcBorders>
              <w:top w:val="single" w:sz="2" w:color="CCCCCC"/>
              <w:left w:val="single" w:sz="2" w:color="CCCCCC"/>
              <w:bottom w:val="single" w:sz="2" w:color="CCCCCC"/>
              <w:right w:val="single" w:sz="2" w:color="CCCCCC"/>
            </w:tcBorders>
          </w:tcPr>
          <w:p>
            <w:r/>
            <w:r>
              <w:rPr>
                <w:sz w:val="20"/>
              </w:rPr>
              <w:t>Pre-paid wallet, ledger, top-up reconciliation</w:t>
            </w:r>
          </w:p>
        </w:tc>
        <w:tc>
          <w:tcPr>
            <w:tcW w:type="dxa" w:w="2880"/>
            <w:tcBorders>
              <w:top w:val="single" w:sz="2" w:color="CCCCCC"/>
              <w:left w:val="single" w:sz="2" w:color="CCCCCC"/>
              <w:bottom w:val="single" w:sz="2" w:color="CCCCCC"/>
              <w:right w:val="single" w:sz="2" w:color="CCCCCC"/>
            </w:tcBorders>
          </w:tcPr>
          <w:p>
            <w:r/>
            <w:r>
              <w:rPr>
                <w:sz w:val="20"/>
              </w:rPr>
              <w:t>SSE (lite)</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Map</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Spatial awareness; auto-flag visualisation</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M4 VTT (lite)</w:t>
            </w:r>
          </w:p>
        </w:tc>
      </w:tr>
      <w:tr>
        <w:tc>
          <w:tcPr>
            <w:tcW w:type="dxa" w:w="2016"/>
            <w:tcBorders>
              <w:top w:val="single" w:sz="2" w:color="CCCCCC"/>
              <w:left w:val="single" w:sz="2" w:color="CCCCCC"/>
              <w:bottom w:val="single" w:sz="2" w:color="CCCCCC"/>
              <w:right w:val="single" w:sz="2" w:color="CCCCCC"/>
            </w:tcBorders>
          </w:tcPr>
          <w:p>
            <w:r/>
            <w:r>
              <w:rPr>
                <w:sz w:val="20"/>
              </w:rPr>
              <w:t>User / Support</w:t>
            </w:r>
          </w:p>
        </w:tc>
        <w:tc>
          <w:tcPr>
            <w:tcW w:type="dxa" w:w="4320"/>
            <w:tcBorders>
              <w:top w:val="single" w:sz="2" w:color="CCCCCC"/>
              <w:left w:val="single" w:sz="2" w:color="CCCCCC"/>
              <w:bottom w:val="single" w:sz="2" w:color="CCCCCC"/>
              <w:right w:val="single" w:sz="2" w:color="CCCCCC"/>
            </w:tcBorders>
          </w:tcPr>
          <w:p>
            <w:r/>
            <w:r>
              <w:rPr>
                <w:sz w:val="20"/>
              </w:rPr>
              <w:t>Parcel lookup, audit timeline, dispute actions</w:t>
            </w:r>
          </w:p>
        </w:tc>
        <w:tc>
          <w:tcPr>
            <w:tcW w:type="dxa" w:w="2880"/>
            <w:tcBorders>
              <w:top w:val="single" w:sz="2" w:color="CCCCCC"/>
              <w:left w:val="single" w:sz="2" w:color="CCCCCC"/>
              <w:bottom w:val="single" w:sz="2" w:color="CCCCCC"/>
              <w:right w:val="single" w:sz="2" w:color="CCCCCC"/>
            </w:tcBorders>
          </w:tcPr>
          <w:p>
            <w:r/>
            <w:r>
              <w:rPr>
                <w:sz w:val="20"/>
              </w:rPr>
              <w:t>M5 TRL + VTT search</w:t>
            </w:r>
          </w:p>
        </w:tc>
      </w:tr>
      <w:tr>
        <w:tc>
          <w:tcPr>
            <w:tcW w:type="dxa" w:w="2016"/>
            <w:shd w:val="clear" w:color="auto" w:fill="F7F7F7"/>
            <w:tcBorders>
              <w:top w:val="single" w:sz="2" w:color="CCCCCC"/>
              <w:left w:val="single" w:sz="2" w:color="CCCCCC"/>
              <w:bottom w:val="single" w:sz="2" w:color="CCCCCC"/>
              <w:right w:val="single" w:sz="2" w:color="CCCCCC"/>
            </w:tcBorders>
          </w:tcPr>
          <w:p>
            <w:r/>
            <w:r>
              <w:rPr>
                <w:sz w:val="20"/>
              </w:rPr>
              <w:t>Agent App</w:t>
            </w:r>
          </w:p>
        </w:tc>
        <w:tc>
          <w:tcPr>
            <w:tcW w:type="dxa" w:w="4320"/>
            <w:shd w:val="clear" w:color="auto" w:fill="F7F7F7"/>
            <w:tcBorders>
              <w:top w:val="single" w:sz="2" w:color="CCCCCC"/>
              <w:left w:val="single" w:sz="2" w:color="CCCCCC"/>
              <w:bottom w:val="single" w:sz="2" w:color="CCCCCC"/>
              <w:right w:val="single" w:sz="2" w:color="CCCCCC"/>
            </w:tcBorders>
          </w:tcPr>
          <w:p>
            <w:r/>
            <w:r>
              <w:rPr>
                <w:sz w:val="20"/>
              </w:rPr>
              <w:t>3-screen: Accept / Handover / Pickup</w:t>
            </w:r>
          </w:p>
        </w:tc>
        <w:tc>
          <w:tcPr>
            <w:tcW w:type="dxa" w:w="2880"/>
            <w:shd w:val="clear" w:color="auto" w:fill="F7F7F7"/>
            <w:tcBorders>
              <w:top w:val="single" w:sz="2" w:color="CCCCCC"/>
              <w:left w:val="single" w:sz="2" w:color="CCCCCC"/>
              <w:bottom w:val="single" w:sz="2" w:color="CCCCCC"/>
              <w:right w:val="single" w:sz="2" w:color="CCCCCC"/>
            </w:tcBorders>
          </w:tcPr>
          <w:p>
            <w:r/>
            <w:r>
              <w:rPr>
                <w:sz w:val="20"/>
              </w:rPr>
              <w:t>M1 wallet client + M4 ingestion</w:t>
            </w:r>
          </w:p>
        </w:tc>
      </w:tr>
    </w:tbl>
    <w:p/>
    <w:p>
      <w:pPr>
        <w:pStyle w:val="Heading2"/>
      </w:pPr>
      <w:r>
        <w:rPr>
          <w:rFonts w:ascii="Calibri" w:hAnsi="Calibri"/>
          <w:color w:val="1A1A1A"/>
          <w:sz w:val="28"/>
        </w:rPr>
        <w:t>B.3  Acronym index</w:t>
      </w:r>
    </w:p>
    <w:tbl>
      <w:tblPr>
        <w:tblW w:type="auto" w:w="0"/>
        <w:jc w:val="left"/>
        <w:tblLayout w:type="fixed"/>
        <w:tblLook w:firstColumn="1" w:firstRow="1" w:lastColumn="0" w:lastRow="0" w:noHBand="0" w:noVBand="1" w:val="04A0"/>
      </w:tblPr>
      <w:tblGrid>
        <w:gridCol w:w="4986"/>
        <w:gridCol w:w="4986"/>
      </w:tblGrid>
      <w:tr>
        <w:tc>
          <w:tcPr>
            <w:tcW w:type="dxa" w:w="1872"/>
            <w:shd w:val="clear" w:color="auto" w:fill="1B1B1B"/>
            <w:tcBorders>
              <w:top w:val="single" w:sz="2" w:color="333333"/>
              <w:left w:val="single" w:sz="2" w:color="333333"/>
              <w:bottom w:val="single" w:sz="2" w:color="333333"/>
              <w:right w:val="single" w:sz="2" w:color="333333"/>
            </w:tcBorders>
          </w:tcPr>
          <w:p>
            <w:r/>
            <w:r>
              <w:rPr>
                <w:b/>
                <w:color w:val="FFFFFF"/>
                <w:sz w:val="20"/>
              </w:rPr>
              <w:t>Acronym</w:t>
            </w:r>
          </w:p>
        </w:tc>
        <w:tc>
          <w:tcPr>
            <w:tcW w:type="dxa" w:w="7632"/>
            <w:shd w:val="clear" w:color="auto" w:fill="1B1B1B"/>
            <w:tcBorders>
              <w:top w:val="single" w:sz="2" w:color="333333"/>
              <w:left w:val="single" w:sz="2" w:color="333333"/>
              <w:bottom w:val="single" w:sz="2" w:color="333333"/>
              <w:right w:val="single" w:sz="2" w:color="333333"/>
            </w:tcBorders>
          </w:tcPr>
          <w:p>
            <w:r/>
            <w:r>
              <w:rPr>
                <w:b/>
                <w:color w:val="FFFFFF"/>
                <w:sz w:val="20"/>
              </w:rPr>
              <w:t>Meaning</w:t>
            </w:r>
          </w:p>
        </w:tc>
      </w:tr>
      <w:tr>
        <w:tc>
          <w:tcPr>
            <w:tcW w:type="dxa" w:w="1872"/>
            <w:tcBorders>
              <w:top w:val="single" w:sz="2" w:color="CCCCCC"/>
              <w:left w:val="single" w:sz="2" w:color="CCCCCC"/>
              <w:bottom w:val="single" w:sz="2" w:color="CCCCCC"/>
              <w:right w:val="single" w:sz="2" w:color="CCCCCC"/>
            </w:tcBorders>
          </w:tcPr>
          <w:p>
            <w:r/>
            <w:r>
              <w:rPr>
                <w:sz w:val="20"/>
              </w:rPr>
              <w:t>AIOCT</w:t>
            </w:r>
          </w:p>
        </w:tc>
        <w:tc>
          <w:tcPr>
            <w:tcW w:type="dxa" w:w="7632"/>
            <w:tcBorders>
              <w:top w:val="single" w:sz="2" w:color="CCCCCC"/>
              <w:left w:val="single" w:sz="2" w:color="CCCCCC"/>
              <w:bottom w:val="single" w:sz="2" w:color="CCCCCC"/>
              <w:right w:val="single" w:sz="2" w:color="CCCCCC"/>
            </w:tcBorders>
          </w:tcPr>
          <w:p>
            <w:r/>
            <w:r>
              <w:rPr>
                <w:sz w:val="20"/>
              </w:rPr>
              <w:t>AI-Powered Orchestration &amp; Control Tower (M7)</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APIG</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API Gateway &amp; Developer Ecosystem (M6)</w:t>
            </w:r>
          </w:p>
        </w:tc>
      </w:tr>
      <w:tr>
        <w:tc>
          <w:tcPr>
            <w:tcW w:type="dxa" w:w="1872"/>
            <w:tcBorders>
              <w:top w:val="single" w:sz="2" w:color="CCCCCC"/>
              <w:left w:val="single" w:sz="2" w:color="CCCCCC"/>
              <w:bottom w:val="single" w:sz="2" w:color="CCCCCC"/>
              <w:right w:val="single" w:sz="2" w:color="CCCCCC"/>
            </w:tcBorders>
          </w:tcPr>
          <w:p>
            <w:r/>
            <w:r>
              <w:rPr>
                <w:sz w:val="20"/>
              </w:rPr>
              <w:t>DID</w:t>
            </w:r>
          </w:p>
        </w:tc>
        <w:tc>
          <w:tcPr>
            <w:tcW w:type="dxa" w:w="7632"/>
            <w:tcBorders>
              <w:top w:val="single" w:sz="2" w:color="CCCCCC"/>
              <w:left w:val="single" w:sz="2" w:color="CCCCCC"/>
              <w:bottom w:val="single" w:sz="2" w:color="CCCCCC"/>
              <w:right w:val="single" w:sz="2" w:color="CCCCCC"/>
            </w:tcBorders>
          </w:tcPr>
          <w:p>
            <w:r/>
            <w:r>
              <w:rPr>
                <w:sz w:val="20"/>
              </w:rPr>
              <w:t>Decentralised Identifier</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DG / DGR</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Dangerous Goods / Dangerous Goods Regulations</w:t>
            </w:r>
          </w:p>
        </w:tc>
      </w:tr>
      <w:tr>
        <w:tc>
          <w:tcPr>
            <w:tcW w:type="dxa" w:w="1872"/>
            <w:tcBorders>
              <w:top w:val="single" w:sz="2" w:color="CCCCCC"/>
              <w:left w:val="single" w:sz="2" w:color="CCCCCC"/>
              <w:bottom w:val="single" w:sz="2" w:color="CCCCCC"/>
              <w:right w:val="single" w:sz="2" w:color="CCCCCC"/>
            </w:tcBorders>
          </w:tcPr>
          <w:p>
            <w:r/>
            <w:r>
              <w:rPr>
                <w:sz w:val="20"/>
              </w:rPr>
              <w:t>DME</w:t>
            </w:r>
          </w:p>
        </w:tc>
        <w:tc>
          <w:tcPr>
            <w:tcW w:type="dxa" w:w="7632"/>
            <w:tcBorders>
              <w:top w:val="single" w:sz="2" w:color="CCCCCC"/>
              <w:left w:val="single" w:sz="2" w:color="CCCCCC"/>
              <w:bottom w:val="single" w:sz="2" w:color="CCCCCC"/>
              <w:right w:val="single" w:sz="2" w:color="CCCCCC"/>
            </w:tcBorders>
          </w:tcPr>
          <w:p>
            <w:r/>
            <w:r>
              <w:rPr>
                <w:sz w:val="20"/>
              </w:rPr>
              <w:t>Dynamic Matchmaking Engine (M3)</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EWA</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Earned Wage Access</w:t>
            </w:r>
          </w:p>
        </w:tc>
      </w:tr>
      <w:tr>
        <w:tc>
          <w:tcPr>
            <w:tcW w:type="dxa" w:w="1872"/>
            <w:tcBorders>
              <w:top w:val="single" w:sz="2" w:color="CCCCCC"/>
              <w:left w:val="single" w:sz="2" w:color="CCCCCC"/>
              <w:bottom w:val="single" w:sz="2" w:color="CCCCCC"/>
              <w:right w:val="single" w:sz="2" w:color="CCCCCC"/>
            </w:tcBorders>
          </w:tcPr>
          <w:p>
            <w:r/>
            <w:r>
              <w:rPr>
                <w:sz w:val="20"/>
              </w:rPr>
              <w:t>FAPI</w:t>
            </w:r>
          </w:p>
        </w:tc>
        <w:tc>
          <w:tcPr>
            <w:tcW w:type="dxa" w:w="7632"/>
            <w:tcBorders>
              <w:top w:val="single" w:sz="2" w:color="CCCCCC"/>
              <w:left w:val="single" w:sz="2" w:color="CCCCCC"/>
              <w:bottom w:val="single" w:sz="2" w:color="CCCCCC"/>
              <w:right w:val="single" w:sz="2" w:color="CCCCCC"/>
            </w:tcBorders>
          </w:tcPr>
          <w:p>
            <w:r/>
            <w:r>
              <w:rPr>
                <w:sz w:val="20"/>
              </w:rPr>
              <w:t>Financial-grade API</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FCL / LCL</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Full Container Load / Less than Container Load</w:t>
            </w:r>
          </w:p>
        </w:tc>
      </w:tr>
      <w:tr>
        <w:tc>
          <w:tcPr>
            <w:tcW w:type="dxa" w:w="1872"/>
            <w:tcBorders>
              <w:top w:val="single" w:sz="2" w:color="CCCCCC"/>
              <w:left w:val="single" w:sz="2" w:color="CCCCCC"/>
              <w:bottom w:val="single" w:sz="2" w:color="CCCCCC"/>
              <w:right w:val="single" w:sz="2" w:color="CCCCCC"/>
            </w:tcBorders>
          </w:tcPr>
          <w:p>
            <w:r/>
            <w:r>
              <w:rPr>
                <w:sz w:val="20"/>
              </w:rPr>
              <w:t>FRD</w:t>
            </w:r>
          </w:p>
        </w:tc>
        <w:tc>
          <w:tcPr>
            <w:tcW w:type="dxa" w:w="7632"/>
            <w:tcBorders>
              <w:top w:val="single" w:sz="2" w:color="CCCCCC"/>
              <w:left w:val="single" w:sz="2" w:color="CCCCCC"/>
              <w:bottom w:val="single" w:sz="2" w:color="CCCCCC"/>
              <w:right w:val="single" w:sz="2" w:color="CCCCCC"/>
            </w:tcBorders>
          </w:tcPr>
          <w:p>
            <w:r/>
            <w:r>
              <w:rPr>
                <w:sz w:val="20"/>
              </w:rPr>
              <w:t>Functional Requirements Document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HS Code</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Harmonized System tariff classification code</w:t>
            </w:r>
          </w:p>
        </w:tc>
      </w:tr>
      <w:tr>
        <w:tc>
          <w:tcPr>
            <w:tcW w:type="dxa" w:w="1872"/>
            <w:tcBorders>
              <w:top w:val="single" w:sz="2" w:color="CCCCCC"/>
              <w:left w:val="single" w:sz="2" w:color="CCCCCC"/>
              <w:bottom w:val="single" w:sz="2" w:color="CCCCCC"/>
              <w:right w:val="single" w:sz="2" w:color="CCCCCC"/>
            </w:tcBorders>
          </w:tcPr>
          <w:p>
            <w:r/>
            <w:r>
              <w:rPr>
                <w:sz w:val="20"/>
              </w:rPr>
              <w:t>IMEI</w:t>
            </w:r>
          </w:p>
        </w:tc>
        <w:tc>
          <w:tcPr>
            <w:tcW w:type="dxa" w:w="7632"/>
            <w:tcBorders>
              <w:top w:val="single" w:sz="2" w:color="CCCCCC"/>
              <w:left w:val="single" w:sz="2" w:color="CCCCCC"/>
              <w:bottom w:val="single" w:sz="2" w:color="CCCCCC"/>
              <w:right w:val="single" w:sz="2" w:color="CCCCCC"/>
            </w:tcBorders>
          </w:tcPr>
          <w:p>
            <w:r/>
            <w:r>
              <w:rPr>
                <w:sz w:val="20"/>
              </w:rPr>
              <w:t>International Mobile Equipment Identity</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IoT</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Internet of Things</w:t>
            </w:r>
          </w:p>
        </w:tc>
      </w:tr>
      <w:tr>
        <w:tc>
          <w:tcPr>
            <w:tcW w:type="dxa" w:w="1872"/>
            <w:tcBorders>
              <w:top w:val="single" w:sz="2" w:color="CCCCCC"/>
              <w:left w:val="single" w:sz="2" w:color="CCCCCC"/>
              <w:bottom w:val="single" w:sz="2" w:color="CCCCCC"/>
              <w:right w:val="single" w:sz="2" w:color="CCCCCC"/>
            </w:tcBorders>
          </w:tcPr>
          <w:p>
            <w:r/>
            <w:r>
              <w:rPr>
                <w:sz w:val="20"/>
              </w:rPr>
              <w:t>KYC / KYB</w:t>
            </w:r>
          </w:p>
        </w:tc>
        <w:tc>
          <w:tcPr>
            <w:tcW w:type="dxa" w:w="7632"/>
            <w:tcBorders>
              <w:top w:val="single" w:sz="2" w:color="CCCCCC"/>
              <w:left w:val="single" w:sz="2" w:color="CCCCCC"/>
              <w:bottom w:val="single" w:sz="2" w:color="CCCCCC"/>
              <w:right w:val="single" w:sz="2" w:color="CCCCCC"/>
            </w:tcBorders>
          </w:tcPr>
          <w:p>
            <w:r/>
            <w:r>
              <w:rPr>
                <w:sz w:val="20"/>
              </w:rPr>
              <w:t>Know Your Customer / Business</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MAPE / MAE</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Mean Absolute Percentage Error / Mean Absolute Error</w:t>
            </w:r>
          </w:p>
        </w:tc>
      </w:tr>
      <w:tr>
        <w:tc>
          <w:tcPr>
            <w:tcW w:type="dxa" w:w="1872"/>
            <w:tcBorders>
              <w:top w:val="single" w:sz="2" w:color="CCCCCC"/>
              <w:left w:val="single" w:sz="2" w:color="CCCCCC"/>
              <w:bottom w:val="single" w:sz="2" w:color="CCCCCC"/>
              <w:right w:val="single" w:sz="2" w:color="CCCCCC"/>
            </w:tcBorders>
          </w:tcPr>
          <w:p>
            <w:r/>
            <w:r>
              <w:rPr>
                <w:sz w:val="20"/>
              </w:rPr>
              <w:t>MDP</w:t>
            </w:r>
          </w:p>
        </w:tc>
        <w:tc>
          <w:tcPr>
            <w:tcW w:type="dxa" w:w="7632"/>
            <w:tcBorders>
              <w:top w:val="single" w:sz="2" w:color="CCCCCC"/>
              <w:left w:val="single" w:sz="2" w:color="CCCCCC"/>
              <w:bottom w:val="single" w:sz="2" w:color="CCCCCC"/>
              <w:right w:val="single" w:sz="2" w:color="CCCCCC"/>
            </w:tcBorders>
          </w:tcPr>
          <w:p>
            <w:r/>
            <w:r>
              <w:rPr>
                <w:sz w:val="20"/>
              </w:rPr>
              <w:t>Main Distribution Point (PUDO Light)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NFR</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Non-Functional Requirement</w:t>
            </w:r>
          </w:p>
        </w:tc>
      </w:tr>
      <w:tr>
        <w:tc>
          <w:tcPr>
            <w:tcW w:type="dxa" w:w="1872"/>
            <w:tcBorders>
              <w:top w:val="single" w:sz="2" w:color="CCCCCC"/>
              <w:left w:val="single" w:sz="2" w:color="CCCCCC"/>
              <w:bottom w:val="single" w:sz="2" w:color="CCCCCC"/>
              <w:right w:val="single" w:sz="2" w:color="CCCCCC"/>
            </w:tcBorders>
          </w:tcPr>
          <w:p>
            <w:r/>
            <w:r>
              <w:rPr>
                <w:sz w:val="20"/>
              </w:rPr>
              <w:t>OAS</w:t>
            </w:r>
          </w:p>
        </w:tc>
        <w:tc>
          <w:tcPr>
            <w:tcW w:type="dxa" w:w="7632"/>
            <w:tcBorders>
              <w:top w:val="single" w:sz="2" w:color="CCCCCC"/>
              <w:left w:val="single" w:sz="2" w:color="CCCCCC"/>
              <w:bottom w:val="single" w:sz="2" w:color="CCCCCC"/>
              <w:right w:val="single" w:sz="2" w:color="CCCCCC"/>
            </w:tcBorders>
          </w:tcPr>
          <w:p>
            <w:r/>
            <w:r>
              <w:rPr>
                <w:sz w:val="20"/>
              </w:rPr>
              <w:t>OpenAPI Specification</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OTP</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One-Time Password</w:t>
            </w:r>
          </w:p>
        </w:tc>
      </w:tr>
      <w:tr>
        <w:tc>
          <w:tcPr>
            <w:tcW w:type="dxa" w:w="1872"/>
            <w:tcBorders>
              <w:top w:val="single" w:sz="2" w:color="CCCCCC"/>
              <w:left w:val="single" w:sz="2" w:color="CCCCCC"/>
              <w:bottom w:val="single" w:sz="2" w:color="CCCCCC"/>
              <w:right w:val="single" w:sz="2" w:color="CCCCCC"/>
            </w:tcBorders>
          </w:tcPr>
          <w:p>
            <w:r/>
            <w:r>
              <w:rPr>
                <w:sz w:val="20"/>
              </w:rPr>
              <w:t>PEP</w:t>
            </w:r>
          </w:p>
        </w:tc>
        <w:tc>
          <w:tcPr>
            <w:tcW w:type="dxa" w:w="7632"/>
            <w:tcBorders>
              <w:top w:val="single" w:sz="2" w:color="CCCCCC"/>
              <w:left w:val="single" w:sz="2" w:color="CCCCCC"/>
              <w:bottom w:val="single" w:sz="2" w:color="CCCCCC"/>
              <w:right w:val="single" w:sz="2" w:color="CCCCCC"/>
            </w:tcBorders>
          </w:tcPr>
          <w:p>
            <w:r/>
            <w:r>
              <w:rPr>
                <w:sz w:val="20"/>
              </w:rPr>
              <w:t>Politically Exposed Person / Policy Enforcement Point</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PII</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Personally Identifiable Information</w:t>
            </w:r>
          </w:p>
        </w:tc>
      </w:tr>
      <w:tr>
        <w:tc>
          <w:tcPr>
            <w:tcW w:type="dxa" w:w="1872"/>
            <w:tcBorders>
              <w:top w:val="single" w:sz="2" w:color="CCCCCC"/>
              <w:left w:val="single" w:sz="2" w:color="CCCCCC"/>
              <w:bottom w:val="single" w:sz="2" w:color="CCCCCC"/>
              <w:right w:val="single" w:sz="2" w:color="CCCCCC"/>
            </w:tcBorders>
          </w:tcPr>
          <w:p>
            <w:r/>
            <w:r>
              <w:rPr>
                <w:sz w:val="20"/>
              </w:rPr>
              <w:t>PoD</w:t>
            </w:r>
          </w:p>
        </w:tc>
        <w:tc>
          <w:tcPr>
            <w:tcW w:type="dxa" w:w="7632"/>
            <w:tcBorders>
              <w:top w:val="single" w:sz="2" w:color="CCCCCC"/>
              <w:left w:val="single" w:sz="2" w:color="CCCCCC"/>
              <w:bottom w:val="single" w:sz="2" w:color="CCCCCC"/>
              <w:right w:val="single" w:sz="2" w:color="CCCCCC"/>
            </w:tcBorders>
          </w:tcPr>
          <w:p>
            <w:r/>
            <w:r>
              <w:rPr>
                <w:sz w:val="20"/>
              </w:rPr>
              <w:t>Proof of Delivery</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PUDO</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Pick-Up / Drop-Off point</w:t>
            </w:r>
          </w:p>
        </w:tc>
      </w:tr>
      <w:tr>
        <w:tc>
          <w:tcPr>
            <w:tcW w:type="dxa" w:w="1872"/>
            <w:tcBorders>
              <w:top w:val="single" w:sz="2" w:color="CCCCCC"/>
              <w:left w:val="single" w:sz="2" w:color="CCCCCC"/>
              <w:bottom w:val="single" w:sz="2" w:color="CCCCCC"/>
              <w:right w:val="single" w:sz="2" w:color="CCCCCC"/>
            </w:tcBorders>
          </w:tcPr>
          <w:p>
            <w:r/>
            <w:r>
              <w:rPr>
                <w:sz w:val="20"/>
              </w:rPr>
              <w:t>SLA / SLO</w:t>
            </w:r>
          </w:p>
        </w:tc>
        <w:tc>
          <w:tcPr>
            <w:tcW w:type="dxa" w:w="7632"/>
            <w:tcBorders>
              <w:top w:val="single" w:sz="2" w:color="CCCCCC"/>
              <w:left w:val="single" w:sz="2" w:color="CCCCCC"/>
              <w:bottom w:val="single" w:sz="2" w:color="CCCCCC"/>
              <w:right w:val="single" w:sz="2" w:color="CCCCCC"/>
            </w:tcBorders>
          </w:tcPr>
          <w:p>
            <w:r/>
            <w:r>
              <w:rPr>
                <w:sz w:val="20"/>
              </w:rPr>
              <w:t>Service Level Agreement / Service Level Objective</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SSE</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Smart Settlement &amp; Escrow Engine</w:t>
            </w:r>
          </w:p>
        </w:tc>
      </w:tr>
      <w:tr>
        <w:tc>
          <w:tcPr>
            <w:tcW w:type="dxa" w:w="1872"/>
            <w:tcBorders>
              <w:top w:val="single" w:sz="2" w:color="CCCCCC"/>
              <w:left w:val="single" w:sz="2" w:color="CCCCCC"/>
              <w:bottom w:val="single" w:sz="2" w:color="CCCCCC"/>
              <w:right w:val="single" w:sz="2" w:color="CCCCCC"/>
            </w:tcBorders>
          </w:tcPr>
          <w:p>
            <w:r/>
            <w:r>
              <w:rPr>
                <w:sz w:val="20"/>
              </w:rPr>
              <w:t>SSI</w:t>
            </w:r>
          </w:p>
        </w:tc>
        <w:tc>
          <w:tcPr>
            <w:tcW w:type="dxa" w:w="7632"/>
            <w:tcBorders>
              <w:top w:val="single" w:sz="2" w:color="CCCCCC"/>
              <w:left w:val="single" w:sz="2" w:color="CCCCCC"/>
              <w:bottom w:val="single" w:sz="2" w:color="CCCCCC"/>
              <w:right w:val="single" w:sz="2" w:color="CCCCCC"/>
            </w:tcBorders>
          </w:tcPr>
          <w:p>
            <w:r/>
            <w:r>
              <w:rPr>
                <w:sz w:val="20"/>
              </w:rPr>
              <w:t>Self-Sovereign Identity</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TRL</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Trust &amp; Reputation Layer (M5)</w:t>
            </w:r>
          </w:p>
        </w:tc>
      </w:tr>
      <w:tr>
        <w:tc>
          <w:tcPr>
            <w:tcW w:type="dxa" w:w="1872"/>
            <w:tcBorders>
              <w:top w:val="single" w:sz="2" w:color="CCCCCC"/>
              <w:left w:val="single" w:sz="2" w:color="CCCCCC"/>
              <w:bottom w:val="single" w:sz="2" w:color="CCCCCC"/>
              <w:right w:val="single" w:sz="2" w:color="CCCCCC"/>
            </w:tcBorders>
          </w:tcPr>
          <w:p>
            <w:r/>
            <w:r>
              <w:rPr>
                <w:sz w:val="20"/>
              </w:rPr>
              <w:t>UDIW</w:t>
            </w:r>
          </w:p>
        </w:tc>
        <w:tc>
          <w:tcPr>
            <w:tcW w:type="dxa" w:w="7632"/>
            <w:tcBorders>
              <w:top w:val="single" w:sz="2" w:color="CCCCCC"/>
              <w:left w:val="single" w:sz="2" w:color="CCCCCC"/>
              <w:bottom w:val="single" w:sz="2" w:color="CCCCCC"/>
              <w:right w:val="single" w:sz="2" w:color="CCCCCC"/>
            </w:tcBorders>
          </w:tcPr>
          <w:p>
            <w:r/>
            <w:r>
              <w:rPr>
                <w:sz w:val="20"/>
              </w:rPr>
              <w:t>Unified Digital Identity &amp; Wallet (M1)</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UDS</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Universal Shipment Digitization &amp; Standards (M2)</w:t>
            </w:r>
          </w:p>
        </w:tc>
      </w:tr>
      <w:tr>
        <w:tc>
          <w:tcPr>
            <w:tcW w:type="dxa" w:w="1872"/>
            <w:tcBorders>
              <w:top w:val="single" w:sz="2" w:color="CCCCCC"/>
              <w:left w:val="single" w:sz="2" w:color="CCCCCC"/>
              <w:bottom w:val="single" w:sz="2" w:color="CCCCCC"/>
              <w:right w:val="single" w:sz="2" w:color="CCCCCC"/>
            </w:tcBorders>
          </w:tcPr>
          <w:p>
            <w:r/>
            <w:r>
              <w:rPr>
                <w:sz w:val="20"/>
              </w:rPr>
              <w:t>VC</w:t>
            </w:r>
          </w:p>
        </w:tc>
        <w:tc>
          <w:tcPr>
            <w:tcW w:type="dxa" w:w="7632"/>
            <w:tcBorders>
              <w:top w:val="single" w:sz="2" w:color="CCCCCC"/>
              <w:left w:val="single" w:sz="2" w:color="CCCCCC"/>
              <w:bottom w:val="single" w:sz="2" w:color="CCCCCC"/>
              <w:right w:val="single" w:sz="2" w:color="CCCCCC"/>
            </w:tcBorders>
          </w:tcPr>
          <w:p>
            <w:r/>
            <w:r>
              <w:rPr>
                <w:sz w:val="20"/>
              </w:rPr>
              <w:t>Verifiable Credential</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VTT</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Visibility &amp; Tracking Tower (M4)</w:t>
            </w:r>
          </w:p>
        </w:tc>
      </w:tr>
      <w:tr>
        <w:tc>
          <w:tcPr>
            <w:tcW w:type="dxa" w:w="1872"/>
            <w:tcBorders>
              <w:top w:val="single" w:sz="2" w:color="CCCCCC"/>
              <w:left w:val="single" w:sz="2" w:color="CCCCCC"/>
              <w:bottom w:val="single" w:sz="2" w:color="CCCCCC"/>
              <w:right w:val="single" w:sz="2" w:color="CCCCCC"/>
            </w:tcBorders>
          </w:tcPr>
          <w:p>
            <w:r/>
            <w:r>
              <w:rPr>
                <w:sz w:val="20"/>
              </w:rPr>
              <w:t>W3C</w:t>
            </w:r>
          </w:p>
        </w:tc>
        <w:tc>
          <w:tcPr>
            <w:tcW w:type="dxa" w:w="7632"/>
            <w:tcBorders>
              <w:top w:val="single" w:sz="2" w:color="CCCCCC"/>
              <w:left w:val="single" w:sz="2" w:color="CCCCCC"/>
              <w:bottom w:val="single" w:sz="2" w:color="CCCCCC"/>
              <w:right w:val="single" w:sz="2" w:color="CCCCCC"/>
            </w:tcBorders>
          </w:tcPr>
          <w:p>
            <w:r/>
            <w:r>
              <w:rPr>
                <w:sz w:val="20"/>
              </w:rPr>
              <w:t>World Wide Web Consortium</w:t>
            </w:r>
          </w:p>
        </w:tc>
      </w:tr>
      <w:tr>
        <w:tc>
          <w:tcPr>
            <w:tcW w:type="dxa" w:w="1872"/>
            <w:shd w:val="clear" w:color="auto" w:fill="F7F7F7"/>
            <w:tcBorders>
              <w:top w:val="single" w:sz="2" w:color="CCCCCC"/>
              <w:left w:val="single" w:sz="2" w:color="CCCCCC"/>
              <w:bottom w:val="single" w:sz="2" w:color="CCCCCC"/>
              <w:right w:val="single" w:sz="2" w:color="CCCCCC"/>
            </w:tcBorders>
          </w:tcPr>
          <w:p>
            <w:r/>
            <w:r>
              <w:rPr>
                <w:sz w:val="20"/>
              </w:rPr>
              <w:t>WAF</w:t>
            </w:r>
          </w:p>
        </w:tc>
        <w:tc>
          <w:tcPr>
            <w:tcW w:type="dxa" w:w="7632"/>
            <w:shd w:val="clear" w:color="auto" w:fill="F7F7F7"/>
            <w:tcBorders>
              <w:top w:val="single" w:sz="2" w:color="CCCCCC"/>
              <w:left w:val="single" w:sz="2" w:color="CCCCCC"/>
              <w:bottom w:val="single" w:sz="2" w:color="CCCCCC"/>
              <w:right w:val="single" w:sz="2" w:color="CCCCCC"/>
            </w:tcBorders>
          </w:tcPr>
          <w:p>
            <w:r/>
            <w:r>
              <w:rPr>
                <w:sz w:val="20"/>
              </w:rPr>
              <w:t>Web Application Firewall</w:t>
            </w:r>
          </w:p>
        </w:tc>
      </w:tr>
      <w:tr>
        <w:tc>
          <w:tcPr>
            <w:tcW w:type="dxa" w:w="1872"/>
            <w:tcBorders>
              <w:top w:val="single" w:sz="2" w:color="CCCCCC"/>
              <w:left w:val="single" w:sz="2" w:color="CCCCCC"/>
              <w:bottom w:val="single" w:sz="2" w:color="CCCCCC"/>
              <w:right w:val="single" w:sz="2" w:color="CCCCCC"/>
            </w:tcBorders>
          </w:tcPr>
          <w:p>
            <w:r/>
            <w:r>
              <w:rPr>
                <w:sz w:val="20"/>
              </w:rPr>
              <w:t>ZKP</w:t>
            </w:r>
          </w:p>
        </w:tc>
        <w:tc>
          <w:tcPr>
            <w:tcW w:type="dxa" w:w="7632"/>
            <w:tcBorders>
              <w:top w:val="single" w:sz="2" w:color="CCCCCC"/>
              <w:left w:val="single" w:sz="2" w:color="CCCCCC"/>
              <w:bottom w:val="single" w:sz="2" w:color="CCCCCC"/>
              <w:right w:val="single" w:sz="2" w:color="CCCCCC"/>
            </w:tcBorders>
          </w:tcPr>
          <w:p>
            <w:r/>
            <w:r>
              <w:rPr>
                <w:sz w:val="20"/>
              </w:rPr>
              <w:t>Zero-Knowledge Proof</w:t>
            </w:r>
          </w:p>
        </w:tc>
      </w:tr>
    </w:tbl>
    <w:p/>
    <w:p>
      <w:r>
        <w:br w:type="page"/>
      </w:r>
    </w:p>
    <w:p>
      <w:pPr>
        <w:pStyle w:val="Heading1"/>
      </w:pPr>
      <w:r>
        <w:rPr>
          <w:rFonts w:ascii="Calibri" w:hAnsi="Calibri"/>
          <w:color w:val="1F6FB5"/>
          <w:sz w:val="40"/>
        </w:rPr>
        <w:t>Appendix C.  API Quick-Reference</w:t>
      </w:r>
    </w:p>
    <w:p>
      <w:pPr>
        <w:pBdr>
          <w:bottom w:val="single" w:sz="6" w:space="1" w:color="CCCCCC"/>
        </w:pBdr>
      </w:pPr>
    </w:p>
    <w:p>
      <w:pPr>
        <w:spacing w:after="0"/>
      </w:pPr>
      <w:r>
        <w:rPr>
          <w:b/>
          <w:color w:val="1F6FB5"/>
          <w:sz w:val="17"/>
        </w:rPr>
        <w:t>[Synthesised]</w:t>
      </w:r>
    </w:p>
    <w:p>
      <w:pPr>
        <w:spacing w:after="160"/>
      </w:pPr>
      <w:r>
        <w:rPr>
          <w:b w:val="0"/>
          <w:i w:val="0"/>
          <w:sz w:val="22"/>
        </w:rPr>
        <w:t>PUDO Light endpoints. All under /api/v1. JSON over HTTPS. Bearer-token auth.</w:t>
      </w:r>
    </w:p>
    <w:p>
      <w:pPr>
        <w:pStyle w:val="Heading2"/>
      </w:pPr>
      <w:r>
        <w:rPr>
          <w:rFonts w:ascii="Calibri" w:hAnsi="Calibri"/>
          <w:color w:val="1A1A1A"/>
          <w:sz w:val="28"/>
        </w:rPr>
        <w:t>C.1  Dashboard</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/dashboard/kpi</w:t>
            </w:r>
          </w:p>
        </w:tc>
        <w:tc>
          <w:tcPr>
            <w:tcW w:type="dxa" w:w="6624"/>
            <w:tcBorders>
              <w:top w:val="single" w:sz="2" w:color="DDDDDD"/>
              <w:left w:val="single" w:sz="2" w:color="DDDDDD"/>
              <w:bottom w:val="single" w:sz="2" w:color="DDDDDD"/>
              <w:right w:val="single" w:sz="2" w:color="DDDDDD"/>
            </w:tcBorders>
          </w:tcPr>
          <w:p>
            <w:r/>
            <w:r>
              <w:rPr>
                <w:sz w:val="20"/>
              </w:rPr>
              <w:t>Four KPI counters.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/dashboard/volume</w:t>
            </w:r>
          </w:p>
        </w:tc>
        <w:tc>
          <w:tcPr>
            <w:tcW w:type="dxa" w:w="6624"/>
            <w:tcBorders>
              <w:top w:val="single" w:sz="2" w:color="DDDDDD"/>
              <w:left w:val="single" w:sz="2" w:color="DDDDDD"/>
              <w:bottom w:val="single" w:sz="2" w:color="DDDDDD"/>
              <w:right w:val="single" w:sz="2" w:color="DDDDDD"/>
            </w:tcBorders>
          </w:tcPr>
          <w:p>
            <w:r/>
            <w:r>
              <w:rPr>
                <w:sz w:val="20"/>
              </w:rPr>
              <w:t>7-day daily parcel volume.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/dashboard/status-mix</w:t>
            </w:r>
          </w:p>
        </w:tc>
        <w:tc>
          <w:tcPr>
            <w:tcW w:type="dxa" w:w="6624"/>
            <w:tcBorders>
              <w:top w:val="single" w:sz="2" w:color="DDDDDD"/>
              <w:left w:val="single" w:sz="2" w:color="DDDDDD"/>
              <w:bottom w:val="single" w:sz="2" w:color="DDDDDD"/>
              <w:right w:val="single" w:sz="2" w:color="DDDDDD"/>
            </w:tcBorders>
          </w:tcPr>
          <w:p>
            <w:r/>
            <w:r>
              <w:rPr>
                <w:sz w:val="20"/>
              </w:rPr>
              <w:t>Status pie data.</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/dashboard/activity</w:t>
            </w:r>
          </w:p>
        </w:tc>
        <w:tc>
          <w:tcPr>
            <w:tcW w:type="dxa" w:w="6624"/>
            <w:tcBorders>
              <w:top w:val="single" w:sz="2" w:color="DDDDDD"/>
              <w:left w:val="single" w:sz="2" w:color="DDDDDD"/>
              <w:bottom w:val="single" w:sz="2" w:color="DDDDDD"/>
              <w:right w:val="single" w:sz="2" w:color="DDDDDD"/>
            </w:tcBorders>
          </w:tcPr>
          <w:p>
            <w:r/>
            <w:r>
              <w:rPr>
                <w:sz w:val="20"/>
              </w:rPr>
              <w:t>Last 20 events.</w:t>
            </w:r>
          </w:p>
        </w:tc>
      </w:tr>
    </w:tbl>
    <w:p/>
    <w:p>
      <w:pPr>
        <w:pStyle w:val="Heading2"/>
      </w:pPr>
      <w:r>
        <w:rPr>
          <w:rFonts w:ascii="Calibri" w:hAnsi="Calibri"/>
          <w:color w:val="1A1A1A"/>
          <w:sz w:val="28"/>
        </w:rPr>
        <w:t>C.2  Agents</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/agents</w:t>
            </w:r>
          </w:p>
        </w:tc>
        <w:tc>
          <w:tcPr>
            <w:tcW w:type="dxa" w:w="6624"/>
            <w:tcBorders>
              <w:top w:val="single" w:sz="2" w:color="DDDDDD"/>
              <w:left w:val="single" w:sz="2" w:color="DDDDDD"/>
              <w:bottom w:val="single" w:sz="2" w:color="DDDDDD"/>
              <w:right w:val="single" w:sz="2" w:color="DDDDDD"/>
            </w:tcBorders>
          </w:tcPr>
          <w:p>
            <w:r/>
            <w:r>
              <w:rPr>
                <w:sz w:val="20"/>
              </w:rPr>
              <w:t>Paginated list.</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/agents</w:t>
            </w:r>
          </w:p>
        </w:tc>
        <w:tc>
          <w:tcPr>
            <w:tcW w:type="dxa" w:w="6624"/>
            <w:tcBorders>
              <w:top w:val="single" w:sz="2" w:color="DDDDDD"/>
              <w:left w:val="single" w:sz="2" w:color="DDDDDD"/>
              <w:bottom w:val="single" w:sz="2" w:color="DDDDDD"/>
              <w:right w:val="single" w:sz="2" w:color="DDDDDD"/>
            </w:tcBorders>
          </w:tcPr>
          <w:p>
            <w:r/>
            <w:r>
              <w:rPr>
                <w:sz w:val="20"/>
              </w:rPr>
              <w:t>Create draft.</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PATCH  /agents/:id</w:t>
            </w:r>
          </w:p>
        </w:tc>
        <w:tc>
          <w:tcPr>
            <w:tcW w:type="dxa" w:w="6624"/>
            <w:tcBorders>
              <w:top w:val="single" w:sz="2" w:color="DDDDDD"/>
              <w:left w:val="single" w:sz="2" w:color="DDDDDD"/>
              <w:bottom w:val="single" w:sz="2" w:color="DDDDDD"/>
              <w:right w:val="single" w:sz="2" w:color="DDDDDD"/>
            </w:tcBorders>
          </w:tcPr>
          <w:p>
            <w:r/>
            <w:r>
              <w:rPr>
                <w:sz w:val="20"/>
              </w:rPr>
              <w:t>Update profile.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/agents/:id/credit</w:t>
            </w:r>
          </w:p>
        </w:tc>
        <w:tc>
          <w:tcPr>
            <w:tcW w:type="dxa" w:w="6624"/>
            <w:tcBorders>
              <w:top w:val="single" w:sz="2" w:color="DDDDDD"/>
              <w:left w:val="single" w:sz="2" w:color="DDDDDD"/>
              <w:bottom w:val="single" w:sz="2" w:color="DDDDDD"/>
              <w:right w:val="single" w:sz="2" w:color="DDDDDD"/>
            </w:tcBorders>
          </w:tcPr>
          <w:p>
            <w:r/>
            <w:r>
              <w:rPr>
                <w:sz w:val="20"/>
              </w:rPr>
              <w:t>Emergency overdraft (admin).</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/agents/:id/history</w:t>
            </w:r>
          </w:p>
        </w:tc>
        <w:tc>
          <w:tcPr>
            <w:tcW w:type="dxa" w:w="6624"/>
            <w:tcBorders>
              <w:top w:val="single" w:sz="2" w:color="DDDDDD"/>
              <w:left w:val="single" w:sz="2" w:color="DDDDDD"/>
              <w:bottom w:val="single" w:sz="2" w:color="DDDDDD"/>
              <w:right w:val="single" w:sz="2" w:color="DDDDDD"/>
            </w:tcBorders>
          </w:tcPr>
          <w:p>
            <w:r/>
            <w:r>
              <w:rPr>
                <w:sz w:val="20"/>
              </w:rPr>
              <w:t>Per-agent ledger + events.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/agents/:id/kyc-decision</w:t>
            </w:r>
          </w:p>
        </w:tc>
        <w:tc>
          <w:tcPr>
            <w:tcW w:type="dxa" w:w="6624"/>
            <w:tcBorders>
              <w:top w:val="single" w:sz="2" w:color="DDDDDD"/>
              <w:left w:val="single" w:sz="2" w:color="DDDDDD"/>
              <w:bottom w:val="single" w:sz="2" w:color="DDDDDD"/>
              <w:right w:val="single" w:sz="2" w:color="DDDDDD"/>
            </w:tcBorders>
          </w:tcPr>
          <w:p>
            <w:r/>
            <w:r>
              <w:rPr>
                <w:sz w:val="20"/>
              </w:rPr>
              <w:t>Approve / reject KYC.</w:t>
            </w:r>
          </w:p>
        </w:tc>
      </w:tr>
    </w:tbl>
    <w:p/>
    <w:p>
      <w:pPr>
        <w:pStyle w:val="Heading2"/>
      </w:pPr>
      <w:r>
        <w:rPr>
          <w:rFonts w:ascii="Calibri" w:hAnsi="Calibri"/>
          <w:color w:val="1A1A1A"/>
          <w:sz w:val="28"/>
        </w:rPr>
        <w:t>C.3  Finance</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/webhooks/payment-gateway</w:t>
            </w:r>
          </w:p>
        </w:tc>
        <w:tc>
          <w:tcPr>
            <w:tcW w:type="dxa" w:w="6624"/>
            <w:tcBorders>
              <w:top w:val="single" w:sz="2" w:color="DDDDDD"/>
              <w:left w:val="single" w:sz="2" w:color="DDDDDD"/>
              <w:bottom w:val="single" w:sz="2" w:color="DDDDDD"/>
              <w:right w:val="single" w:sz="2" w:color="DDDDDD"/>
            </w:tcBorders>
          </w:tcPr>
          <w:p>
            <w:r/>
            <w:r>
              <w:rPr>
                <w:sz w:val="20"/>
              </w:rPr>
              <w:t>Top-up callback.</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/finance/ledger</w:t>
            </w:r>
          </w:p>
        </w:tc>
        <w:tc>
          <w:tcPr>
            <w:tcW w:type="dxa" w:w="6624"/>
            <w:tcBorders>
              <w:top w:val="single" w:sz="2" w:color="DDDDDD"/>
              <w:left w:val="single" w:sz="2" w:color="DDDDDD"/>
              <w:bottom w:val="single" w:sz="2" w:color="DDDDDD"/>
              <w:right w:val="single" w:sz="2" w:color="DDDDDD"/>
            </w:tcBorders>
          </w:tcPr>
          <w:p>
            <w:r/>
            <w:r>
              <w:rPr>
                <w:sz w:val="20"/>
              </w:rPr>
              <w:t>Filtered ledger.</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/finance/health</w:t>
            </w:r>
          </w:p>
        </w:tc>
        <w:tc>
          <w:tcPr>
            <w:tcW w:type="dxa" w:w="6624"/>
            <w:tcBorders>
              <w:top w:val="single" w:sz="2" w:color="DDDDDD"/>
              <w:left w:val="single" w:sz="2" w:color="DDDDDD"/>
              <w:bottom w:val="single" w:sz="2" w:color="DDDDDD"/>
              <w:right w:val="single" w:sz="2" w:color="DDDDDD"/>
            </w:tcBorders>
          </w:tcPr>
          <w:p>
            <w:r/>
            <w:r>
              <w:rPr>
                <w:sz w:val="20"/>
              </w:rPr>
              <w:t>Float / revenue / pending.</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/finance/payout/driver</w:t>
            </w:r>
          </w:p>
        </w:tc>
        <w:tc>
          <w:tcPr>
            <w:tcW w:type="dxa" w:w="6624"/>
            <w:tcBorders>
              <w:top w:val="single" w:sz="2" w:color="DDDDDD"/>
              <w:left w:val="single" w:sz="2" w:color="DDDDDD"/>
              <w:bottom w:val="single" w:sz="2" w:color="DDDDDD"/>
              <w:right w:val="single" w:sz="2" w:color="DDDDDD"/>
            </w:tcBorders>
          </w:tcPr>
          <w:p>
            <w:r/>
            <w:r>
              <w:rPr>
                <w:sz w:val="20"/>
              </w:rPr>
              <w:t>Weekly driver settlement.</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/finance/void/:parcel_id</w:t>
            </w:r>
          </w:p>
        </w:tc>
        <w:tc>
          <w:tcPr>
            <w:tcW w:type="dxa" w:w="6624"/>
            <w:tcBorders>
              <w:top w:val="single" w:sz="2" w:color="DDDDDD"/>
              <w:left w:val="single" w:sz="2" w:color="DDDDDD"/>
              <w:bottom w:val="single" w:sz="2" w:color="DDDDDD"/>
              <w:right w:val="single" w:sz="2" w:color="DDDDDD"/>
            </w:tcBorders>
          </w:tcPr>
          <w:p>
            <w:r/>
            <w:r>
              <w:rPr>
                <w:sz w:val="20"/>
              </w:rPr>
              <w:t>Refund within window.</w:t>
            </w:r>
          </w:p>
        </w:tc>
      </w:tr>
    </w:tbl>
    <w:p/>
    <w:p>
      <w:pPr>
        <w:pStyle w:val="Heading2"/>
      </w:pPr>
      <w:r>
        <w:rPr>
          <w:rFonts w:ascii="Calibri" w:hAnsi="Calibri"/>
          <w:color w:val="1A1A1A"/>
          <w:sz w:val="28"/>
        </w:rPr>
        <w:t>C.4  User / Support</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/parcels/:id</w:t>
            </w:r>
          </w:p>
        </w:tc>
        <w:tc>
          <w:tcPr>
            <w:tcW w:type="dxa" w:w="6624"/>
            <w:tcBorders>
              <w:top w:val="single" w:sz="2" w:color="DDDDDD"/>
              <w:left w:val="single" w:sz="2" w:color="DDDDDD"/>
              <w:bottom w:val="single" w:sz="2" w:color="DDDDDD"/>
              <w:right w:val="single" w:sz="2" w:color="DDDDDD"/>
            </w:tcBorders>
          </w:tcPr>
          <w:p>
            <w:r/>
            <w:r>
              <w:rPr>
                <w:sz w:val="20"/>
              </w:rPr>
              <w:t>Full record + audit + photos.</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/parcels/:id/resend-sms</w:t>
            </w:r>
          </w:p>
        </w:tc>
        <w:tc>
          <w:tcPr>
            <w:tcW w:type="dxa" w:w="6624"/>
            <w:tcBorders>
              <w:top w:val="single" w:sz="2" w:color="DDDDDD"/>
              <w:left w:val="single" w:sz="2" w:color="DDDDDD"/>
              <w:bottom w:val="single" w:sz="2" w:color="DDDDDD"/>
              <w:right w:val="single" w:sz="2" w:color="DDDDDD"/>
            </w:tcBorders>
          </w:tcPr>
          <w:p>
            <w:r/>
            <w:r>
              <w:rPr>
                <w:sz w:val="20"/>
              </w:rPr>
              <w:t>Re-send tracking link.</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/parcels/:id/resend-otp</w:t>
            </w:r>
          </w:p>
        </w:tc>
        <w:tc>
          <w:tcPr>
            <w:tcW w:type="dxa" w:w="6624"/>
            <w:tcBorders>
              <w:top w:val="single" w:sz="2" w:color="DDDDDD"/>
              <w:left w:val="single" w:sz="2" w:color="DDDDDD"/>
              <w:bottom w:val="single" w:sz="2" w:color="DDDDDD"/>
              <w:right w:val="single" w:sz="2" w:color="DDDDDD"/>
            </w:tcBorders>
          </w:tcPr>
          <w:p>
            <w:r/>
            <w:r>
              <w:rPr>
                <w:sz w:val="20"/>
              </w:rPr>
              <w:t>Re-send pickup OTP.</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/parcels/:id/mark-lost</w:t>
            </w:r>
          </w:p>
        </w:tc>
        <w:tc>
          <w:tcPr>
            <w:tcW w:type="dxa" w:w="6624"/>
            <w:tcBorders>
              <w:top w:val="single" w:sz="2" w:color="DDDDDD"/>
              <w:left w:val="single" w:sz="2" w:color="DDDDDD"/>
              <w:bottom w:val="single" w:sz="2" w:color="DDDDDD"/>
              <w:right w:val="single" w:sz="2" w:color="DDDDDD"/>
            </w:tcBorders>
          </w:tcPr>
          <w:p>
            <w:r/>
            <w:r>
              <w:rPr>
                <w:sz w:val="20"/>
              </w:rPr>
              <w:t>Lost / refund (supervisor).</w:t>
            </w:r>
          </w:p>
        </w:tc>
      </w:tr>
    </w:tbl>
    <w:p/>
    <w:p>
      <w:pPr>
        <w:pStyle w:val="Heading2"/>
      </w:pPr>
      <w:r>
        <w:rPr>
          <w:rFonts w:ascii="Calibri" w:hAnsi="Calibri"/>
          <w:color w:val="1A1A1A"/>
          <w:sz w:val="28"/>
        </w:rPr>
        <w:t>C.5  Agent App</w:t>
      </w:r>
    </w:p>
    <w:tbl>
      <w:tblPr>
        <w:tblW w:type="auto" w:w="0"/>
        <w:tblLayout w:type="fixed"/>
        <w:tblLook w:firstColumn="1" w:firstRow="1" w:lastColumn="0" w:lastRow="0" w:noHBand="0" w:noVBand="1" w:val="04A0"/>
      </w:tblPr>
      <w:tblGrid>
        <w:gridCol w:w="4986"/>
        <w:gridCol w:w="4986"/>
      </w:tblGrid>
      <w:tr>
        <w:tc>
          <w:tcPr>
            <w:tcW w:type="dxa" w:w="2592"/>
            <w:shd w:val="clear" w:color="auto" w:fill="F2F2F2"/>
            <w:tcBorders>
              <w:top w:val="single" w:sz="2" w:color="DDDDDD"/>
              <w:left w:val="single" w:sz="2" w:color="DDDDDD"/>
              <w:bottom w:val="single" w:sz="2" w:color="DDDDDD"/>
              <w:right w:val="single" w:sz="2" w:color="DDDDDD"/>
            </w:tcBorders>
          </w:tcPr>
          <w:p>
            <w:r/>
            <w:r>
              <w:rPr>
                <w:b/>
                <w:sz w:val="20"/>
              </w:rPr>
              <w:t>GET  /agent/can-transact</w:t>
            </w:r>
          </w:p>
        </w:tc>
        <w:tc>
          <w:tcPr>
            <w:tcW w:type="dxa" w:w="6624"/>
            <w:tcBorders>
              <w:top w:val="single" w:sz="2" w:color="DDDDDD"/>
              <w:left w:val="single" w:sz="2" w:color="DDDDDD"/>
              <w:bottom w:val="single" w:sz="2" w:color="DDDDDD"/>
              <w:right w:val="single" w:sz="2" w:color="DDDDDD"/>
            </w:tcBorders>
          </w:tcPr>
          <w:p>
            <w:r/>
            <w:r>
              <w:rPr>
                <w:sz w:val="20"/>
              </w:rPr>
              <w:t>Gatekeeper — returns 402 if balance &lt; $1.60.</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/agent/parcels</w:t>
            </w:r>
          </w:p>
        </w:tc>
        <w:tc>
          <w:tcPr>
            <w:tcW w:type="dxa" w:w="6624"/>
            <w:tcBorders>
              <w:top w:val="single" w:sz="2" w:color="DDDDDD"/>
              <w:left w:val="single" w:sz="2" w:color="DDDDDD"/>
              <w:bottom w:val="single" w:sz="2" w:color="DDDDDD"/>
              <w:right w:val="single" w:sz="2" w:color="DDDDDD"/>
            </w:tcBorders>
          </w:tcPr>
          <w:p>
            <w:r/>
            <w:r>
              <w:rPr>
                <w:sz w:val="20"/>
              </w:rPr>
              <w:t>Ingest.</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/agent/parcels/:id/handover</w:t>
            </w:r>
          </w:p>
        </w:tc>
        <w:tc>
          <w:tcPr>
            <w:tcW w:type="dxa" w:w="6624"/>
            <w:tcBorders>
              <w:top w:val="single" w:sz="2" w:color="DDDDDD"/>
              <w:left w:val="single" w:sz="2" w:color="DDDDDD"/>
              <w:bottom w:val="single" w:sz="2" w:color="DDDDDD"/>
              <w:right w:val="single" w:sz="2" w:color="DDDDDD"/>
            </w:tcBorders>
          </w:tcPr>
          <w:p>
            <w:r/>
            <w:r>
              <w:rPr>
                <w:sz w:val="20"/>
              </w:rPr>
              <w:t>Bus handover.</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/agent/parcels/:id/release</w:t>
            </w:r>
          </w:p>
        </w:tc>
        <w:tc>
          <w:tcPr>
            <w:tcW w:type="dxa" w:w="6624"/>
            <w:tcBorders>
              <w:top w:val="single" w:sz="2" w:color="DDDDDD"/>
              <w:left w:val="single" w:sz="2" w:color="DDDDDD"/>
              <w:bottom w:val="single" w:sz="2" w:color="DDDDDD"/>
              <w:right w:val="single" w:sz="2" w:color="DDDDDD"/>
            </w:tcBorders>
          </w:tcPr>
          <w:p>
            <w:r/>
            <w:r>
              <w:rPr>
                <w:sz w:val="20"/>
              </w:rPr>
              <w:t>OTP release.</w:t>
            </w:r>
          </w:p>
        </w:tc>
      </w:tr>
      <w:tr>
        <w:tc>
          <w:tcPr>
            <w:tcW w:type="dxa" w:w="2592"/>
            <w:shd w:val="clear" w:color="auto" w:fill="F2F2F2"/>
            <w:tcBorders>
              <w:top w:val="single" w:sz="2" w:color="DDDDDD"/>
              <w:left w:val="single" w:sz="2" w:color="DDDDDD"/>
              <w:bottom w:val="single" w:sz="2" w:color="DDDDDD"/>
              <w:right w:val="single" w:sz="2" w:color="DDDDDD"/>
            </w:tcBorders>
          </w:tcPr>
          <w:p>
            <w:r/>
            <w:r>
              <w:rPr>
                <w:b/>
                <w:sz w:val="20"/>
              </w:rPr>
              <w:t>POST /agent/transactions/:id/void</w:t>
            </w:r>
          </w:p>
        </w:tc>
        <w:tc>
          <w:tcPr>
            <w:tcW w:type="dxa" w:w="6624"/>
            <w:tcBorders>
              <w:top w:val="single" w:sz="2" w:color="DDDDDD"/>
              <w:left w:val="single" w:sz="2" w:color="DDDDDD"/>
              <w:bottom w:val="single" w:sz="2" w:color="DDDDDD"/>
              <w:right w:val="single" w:sz="2" w:color="DDDDDD"/>
            </w:tcBorders>
          </w:tcPr>
          <w:p>
            <w:r/>
            <w:r>
              <w:rPr>
                <w:sz w:val="20"/>
              </w:rPr>
              <w:t>Void within 5-min.</w:t>
            </w:r>
          </w:p>
        </w:tc>
      </w:tr>
    </w:tbl>
    <w:p/>
    <w:tbl>
      <w:tblPr>
        <w:tblW w:type="auto" w:w="0"/>
        <w:tblLook w:firstColumn="1" w:firstRow="1" w:lastColumn="0" w:lastRow="0" w:noHBand="0" w:noVBand="1" w:val="04A0"/>
      </w:tblPr>
      <w:tblGrid>
        <w:gridCol w:w="9972"/>
      </w:tblGrid>
      <w:tr>
        <w:tc>
          <w:tcPr>
            <w:tcW w:type="dxa" w:w="9972"/>
            <w:shd w:val="clear" w:color="auto" w:fill="F2F2F2"/>
            <w:tcBorders>
              <w:top w:val="single" w:sz="2" w:color="CCCCCC"/>
              <w:left w:val="single" w:sz="2" w:color="CCCCCC"/>
              <w:bottom w:val="single" w:sz="2" w:color="CCCCCC"/>
              <w:right w:val="single" w:sz="2" w:color="CCCCCC"/>
            </w:tcBorders>
          </w:tcPr>
          <w:p>
            <w:r/>
            <w:r>
              <w:rPr>
                <w:b/>
                <w:color w:val="555555"/>
                <w:sz w:val="18"/>
              </w:rPr>
              <w:t xml:space="preserve">[ NOTE ]  </w:t>
            </w:r>
            <w:r>
              <w:rPr>
                <w:color w:val="1A1A1A"/>
                <w:sz w:val="20"/>
              </w:rPr>
              <w:t>The mother-OS GLOS APIs (M6 / APIG) are spec'd at higher fidelity in Chapter 10 and live at api.glos.network. The PUDO Light surface above is the internal-only subset; it follows the same /v1 versioning convention so a future graduation onto APIG requires no path rewrites.</w:t>
            </w:r>
          </w:p>
        </w:tc>
      </w:tr>
    </w:tbl>
    <w:p/>
    <w:p>
      <w:r>
        <w:br w:type="page"/>
      </w:r>
    </w:p>
    <w:p>
      <w:pPr>
        <w:pStyle w:val="Heading1"/>
      </w:pPr>
      <w:r>
        <w:rPr>
          <w:rFonts w:ascii="Calibri" w:hAnsi="Calibri"/>
          <w:color w:val="1F6FB5"/>
          <w:sz w:val="40"/>
        </w:rPr>
        <w:t>Appendix D.  Source-Document Map</w:t>
      </w:r>
    </w:p>
    <w:p>
      <w:pPr>
        <w:pBdr>
          <w:bottom w:val="single" w:sz="6" w:space="1" w:color="CCCCCC"/>
        </w:pBdr>
      </w:pPr>
    </w:p>
    <w:p>
      <w:pPr>
        <w:spacing w:after="0"/>
      </w:pPr>
      <w:r>
        <w:rPr>
          <w:b/>
          <w:color w:val="1F6FB5"/>
          <w:sz w:val="17"/>
        </w:rPr>
        <w:t>[Synthesised]</w:t>
      </w:r>
    </w:p>
    <w:p>
      <w:pPr>
        <w:spacing w:after="160"/>
      </w:pPr>
      <w:r>
        <w:rPr>
          <w:b w:val="0"/>
          <w:i w:val="0"/>
          <w:sz w:val="22"/>
        </w:rPr>
        <w:t>This map records the provenance of every chapter so the reader can locate the original source if needed.</w:t>
      </w:r>
    </w:p>
    <w:tbl>
      <w:tblPr>
        <w:tblW w:type="auto" w:w="0"/>
        <w:jc w:val="left"/>
        <w:tblLayout w:type="fixed"/>
        <w:tblLook w:firstColumn="1" w:firstRow="1" w:lastColumn="0" w:lastRow="0" w:noHBand="0" w:noVBand="1" w:val="04A0"/>
      </w:tblPr>
      <w:tblGrid>
        <w:gridCol w:w="3324"/>
        <w:gridCol w:w="3324"/>
        <w:gridCol w:w="3324"/>
      </w:tblGrid>
      <w:tr>
        <w:tc>
          <w:tcPr>
            <w:tcW w:type="dxa" w:w="1296"/>
            <w:shd w:val="clear" w:color="auto" w:fill="1B1B1B"/>
            <w:tcBorders>
              <w:top w:val="single" w:sz="2" w:color="333333"/>
              <w:left w:val="single" w:sz="2" w:color="333333"/>
              <w:bottom w:val="single" w:sz="2" w:color="333333"/>
              <w:right w:val="single" w:sz="2" w:color="333333"/>
            </w:tcBorders>
          </w:tcPr>
          <w:p>
            <w:r/>
            <w:r>
              <w:rPr>
                <w:b/>
                <w:color w:val="FFFFFF"/>
                <w:sz w:val="20"/>
              </w:rPr>
              <w:t>Chapter</w:t>
            </w:r>
          </w:p>
        </w:tc>
        <w:tc>
          <w:tcPr>
            <w:tcW w:type="dxa" w:w="3456"/>
            <w:shd w:val="clear" w:color="auto" w:fill="1B1B1B"/>
            <w:tcBorders>
              <w:top w:val="single" w:sz="2" w:color="333333"/>
              <w:left w:val="single" w:sz="2" w:color="333333"/>
              <w:bottom w:val="single" w:sz="2" w:color="333333"/>
              <w:right w:val="single" w:sz="2" w:color="333333"/>
            </w:tcBorders>
          </w:tcPr>
          <w:p>
            <w:r/>
            <w:r>
              <w:rPr>
                <w:b/>
                <w:color w:val="FFFFFF"/>
                <w:sz w:val="20"/>
              </w:rPr>
              <w:t>Title</w:t>
            </w:r>
          </w:p>
        </w:tc>
        <w:tc>
          <w:tcPr>
            <w:tcW w:type="dxa" w:w="4752"/>
            <w:shd w:val="clear" w:color="auto" w:fill="1B1B1B"/>
            <w:tcBorders>
              <w:top w:val="single" w:sz="2" w:color="333333"/>
              <w:left w:val="single" w:sz="2" w:color="333333"/>
              <w:bottom w:val="single" w:sz="2" w:color="333333"/>
              <w:right w:val="single" w:sz="2" w:color="333333"/>
            </w:tcBorders>
          </w:tcPr>
          <w:p>
            <w:r/>
            <w:r>
              <w:rPr>
                <w:b/>
                <w:color w:val="FFFFFF"/>
                <w:sz w:val="20"/>
              </w:rPr>
              <w:t>Source</w:t>
            </w:r>
          </w:p>
        </w:tc>
      </w:tr>
      <w:tr>
        <w:tc>
          <w:tcPr>
            <w:tcW w:type="dxa" w:w="1296"/>
            <w:tcBorders>
              <w:top w:val="single" w:sz="2" w:color="CCCCCC"/>
              <w:left w:val="single" w:sz="2" w:color="CCCCCC"/>
              <w:bottom w:val="single" w:sz="2" w:color="CCCCCC"/>
              <w:right w:val="single" w:sz="2" w:color="CCCCCC"/>
            </w:tcBorders>
          </w:tcPr>
          <w:p>
            <w:r/>
            <w:r>
              <w:rPr>
                <w:sz w:val="20"/>
              </w:rPr>
              <w:t>Front matter</w:t>
            </w:r>
          </w:p>
        </w:tc>
        <w:tc>
          <w:tcPr>
            <w:tcW w:type="dxa" w:w="3456"/>
            <w:tcBorders>
              <w:top w:val="single" w:sz="2" w:color="CCCCCC"/>
              <w:left w:val="single" w:sz="2" w:color="CCCCCC"/>
              <w:bottom w:val="single" w:sz="2" w:color="CCCCCC"/>
              <w:right w:val="single" w:sz="2" w:color="CCCCCC"/>
            </w:tcBorders>
          </w:tcPr>
          <w:p>
            <w:r/>
            <w:r>
              <w:rPr>
                <w:sz w:val="20"/>
              </w:rPr>
              <w:t>Source Documents &amp; Provenance / How to Read / At-a-Glance</w:t>
            </w:r>
          </w:p>
        </w:tc>
        <w:tc>
          <w:tcPr>
            <w:tcW w:type="dxa" w:w="4752"/>
            <w:tcBorders>
              <w:top w:val="single" w:sz="2" w:color="CCCCCC"/>
              <w:left w:val="single" w:sz="2" w:color="CCCCCC"/>
              <w:bottom w:val="single" w:sz="2" w:color="CCCCCC"/>
              <w:right w:val="single" w:sz="2" w:color="CCCCCC"/>
            </w:tcBorders>
          </w:tcPr>
          <w:p>
            <w:r/>
            <w:r>
              <w:rPr>
                <w:sz w:val="20"/>
              </w:rPr>
              <w:t>[Synthesised]</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Executive Summary</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§1</w:t>
            </w:r>
          </w:p>
        </w:tc>
      </w:tr>
      <w:tr>
        <w:tc>
          <w:tcPr>
            <w:tcW w:type="dxa" w:w="1296"/>
            <w:tcBorders>
              <w:top w:val="single" w:sz="2" w:color="CCCCCC"/>
              <w:left w:val="single" w:sz="2" w:color="CCCCCC"/>
              <w:bottom w:val="single" w:sz="2" w:color="CCCCCC"/>
              <w:right w:val="single" w:sz="2" w:color="CCCCCC"/>
            </w:tcBorders>
          </w:tcPr>
          <w:p>
            <w:r/>
            <w:r>
              <w:rPr>
                <w:sz w:val="20"/>
              </w:rPr>
              <w:t>Ch 2</w:t>
            </w:r>
          </w:p>
        </w:tc>
        <w:tc>
          <w:tcPr>
            <w:tcW w:type="dxa" w:w="3456"/>
            <w:tcBorders>
              <w:top w:val="single" w:sz="2" w:color="CCCCCC"/>
              <w:left w:val="single" w:sz="2" w:color="CCCCCC"/>
              <w:bottom w:val="single" w:sz="2" w:color="CCCCCC"/>
              <w:right w:val="single" w:sz="2" w:color="CCCCCC"/>
            </w:tcBorders>
          </w:tcPr>
          <w:p>
            <w:r/>
            <w:r>
              <w:rPr>
                <w:sz w:val="20"/>
              </w:rPr>
              <w:t>Build Playbook &amp; Architecture Principles</w:t>
            </w:r>
          </w:p>
        </w:tc>
        <w:tc>
          <w:tcPr>
            <w:tcW w:type="dxa" w:w="4752"/>
            <w:tcBorders>
              <w:top w:val="single" w:sz="2" w:color="CCCCCC"/>
              <w:left w:val="single" w:sz="2" w:color="CCCCCC"/>
              <w:bottom w:val="single" w:sz="2" w:color="CCCCCC"/>
              <w:right w:val="single" w:sz="2" w:color="CCCCCC"/>
            </w:tcBorders>
          </w:tcPr>
          <w:p>
            <w:r/>
            <w:r>
              <w:rPr>
                <w:sz w:val="20"/>
              </w:rPr>
              <w:t>[Source: GLOS] §2</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3</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M1 — UDIW</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Ch 3 + [Synthesised] PUDO mapping</w:t>
            </w:r>
          </w:p>
        </w:tc>
      </w:tr>
      <w:tr>
        <w:tc>
          <w:tcPr>
            <w:tcW w:type="dxa" w:w="1296"/>
            <w:tcBorders>
              <w:top w:val="single" w:sz="2" w:color="CCCCCC"/>
              <w:left w:val="single" w:sz="2" w:color="CCCCCC"/>
              <w:bottom w:val="single" w:sz="2" w:color="CCCCCC"/>
              <w:right w:val="single" w:sz="2" w:color="CCCCCC"/>
            </w:tcBorders>
          </w:tcPr>
          <w:p>
            <w:r/>
            <w:r>
              <w:rPr>
                <w:sz w:val="20"/>
              </w:rPr>
              <w:t>Ch 4</w:t>
            </w:r>
          </w:p>
        </w:tc>
        <w:tc>
          <w:tcPr>
            <w:tcW w:type="dxa" w:w="3456"/>
            <w:tcBorders>
              <w:top w:val="single" w:sz="2" w:color="CCCCCC"/>
              <w:left w:val="single" w:sz="2" w:color="CCCCCC"/>
              <w:bottom w:val="single" w:sz="2" w:color="CCCCCC"/>
              <w:right w:val="single" w:sz="2" w:color="CCCCCC"/>
            </w:tcBorders>
          </w:tcPr>
          <w:p>
            <w:r/>
            <w:r>
              <w:rPr>
                <w:sz w:val="20"/>
              </w:rPr>
              <w:t>M1-ONB</w:t>
            </w:r>
          </w:p>
        </w:tc>
        <w:tc>
          <w:tcPr>
            <w:tcW w:type="dxa" w:w="4752"/>
            <w:tcBorders>
              <w:top w:val="single" w:sz="2" w:color="CCCCCC"/>
              <w:left w:val="single" w:sz="2" w:color="CCCCCC"/>
              <w:bottom w:val="single" w:sz="2" w:color="CCCCCC"/>
              <w:right w:val="single" w:sz="2" w:color="CCCCCC"/>
            </w:tcBorders>
          </w:tcPr>
          <w:p>
            <w:r/>
            <w:r>
              <w:rPr>
                <w:sz w:val="20"/>
              </w:rPr>
              <w:t>[Source: GLOS] Ch 4 + [Synthesised] PUDO mapping</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5</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M2 — UDS</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Ch 5 + [Synthesised] PUDO mapping</w:t>
            </w:r>
          </w:p>
        </w:tc>
      </w:tr>
      <w:tr>
        <w:tc>
          <w:tcPr>
            <w:tcW w:type="dxa" w:w="1296"/>
            <w:tcBorders>
              <w:top w:val="single" w:sz="2" w:color="CCCCCC"/>
              <w:left w:val="single" w:sz="2" w:color="CCCCCC"/>
              <w:bottom w:val="single" w:sz="2" w:color="CCCCCC"/>
              <w:right w:val="single" w:sz="2" w:color="CCCCCC"/>
            </w:tcBorders>
          </w:tcPr>
          <w:p>
            <w:r/>
            <w:r>
              <w:rPr>
                <w:sz w:val="20"/>
              </w:rPr>
              <w:t>Ch 6</w:t>
            </w:r>
          </w:p>
        </w:tc>
        <w:tc>
          <w:tcPr>
            <w:tcW w:type="dxa" w:w="3456"/>
            <w:tcBorders>
              <w:top w:val="single" w:sz="2" w:color="CCCCCC"/>
              <w:left w:val="single" w:sz="2" w:color="CCCCCC"/>
              <w:bottom w:val="single" w:sz="2" w:color="CCCCCC"/>
              <w:right w:val="single" w:sz="2" w:color="CCCCCC"/>
            </w:tcBorders>
          </w:tcPr>
          <w:p>
            <w:r/>
            <w:r>
              <w:rPr>
                <w:sz w:val="20"/>
              </w:rPr>
              <w:t>M3 — DME</w:t>
            </w:r>
          </w:p>
        </w:tc>
        <w:tc>
          <w:tcPr>
            <w:tcW w:type="dxa" w:w="4752"/>
            <w:tcBorders>
              <w:top w:val="single" w:sz="2" w:color="CCCCCC"/>
              <w:left w:val="single" w:sz="2" w:color="CCCCCC"/>
              <w:bottom w:val="single" w:sz="2" w:color="CCCCCC"/>
              <w:right w:val="single" w:sz="2" w:color="CCCCCC"/>
            </w:tcBorders>
          </w:tcPr>
          <w:p>
            <w:r/>
            <w:r>
              <w:rPr>
                <w:sz w:val="20"/>
              </w:rPr>
              <w:t>[Source: GLOS] Ch 6 + [Synthesised] PUDO mapping</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7</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M4 — VTT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Ch 7 + [Synthesised] PUDO mapping</w:t>
            </w:r>
          </w:p>
        </w:tc>
      </w:tr>
      <w:tr>
        <w:tc>
          <w:tcPr>
            <w:tcW w:type="dxa" w:w="1296"/>
            <w:tcBorders>
              <w:top w:val="single" w:sz="2" w:color="CCCCCC"/>
              <w:left w:val="single" w:sz="2" w:color="CCCCCC"/>
              <w:bottom w:val="single" w:sz="2" w:color="CCCCCC"/>
              <w:right w:val="single" w:sz="2" w:color="CCCCCC"/>
            </w:tcBorders>
          </w:tcPr>
          <w:p>
            <w:r/>
            <w:r>
              <w:rPr>
                <w:sz w:val="20"/>
              </w:rPr>
              <w:t>Ch 8</w:t>
            </w:r>
          </w:p>
        </w:tc>
        <w:tc>
          <w:tcPr>
            <w:tcW w:type="dxa" w:w="3456"/>
            <w:tcBorders>
              <w:top w:val="single" w:sz="2" w:color="CCCCCC"/>
              <w:left w:val="single" w:sz="2" w:color="CCCCCC"/>
              <w:bottom w:val="single" w:sz="2" w:color="CCCCCC"/>
              <w:right w:val="single" w:sz="2" w:color="CCCCCC"/>
            </w:tcBorders>
          </w:tcPr>
          <w:p>
            <w:r/>
            <w:r>
              <w:rPr>
                <w:sz w:val="20"/>
              </w:rPr>
              <w:t>M5 — TRL</w:t>
            </w:r>
          </w:p>
        </w:tc>
        <w:tc>
          <w:tcPr>
            <w:tcW w:type="dxa" w:w="4752"/>
            <w:tcBorders>
              <w:top w:val="single" w:sz="2" w:color="CCCCCC"/>
              <w:left w:val="single" w:sz="2" w:color="CCCCCC"/>
              <w:bottom w:val="single" w:sz="2" w:color="CCCCCC"/>
              <w:right w:val="single" w:sz="2" w:color="CCCCCC"/>
            </w:tcBorders>
          </w:tcPr>
          <w:p>
            <w:r/>
            <w:r>
              <w:rPr>
                <w:sz w:val="20"/>
              </w:rPr>
              <w:t>[Source: GLOS] Ch 8 + [Synthesised] PUDO mapping</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9</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SSE</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Ch 9 + [Synthesised] PUDO mapping</w:t>
            </w:r>
          </w:p>
        </w:tc>
      </w:tr>
      <w:tr>
        <w:tc>
          <w:tcPr>
            <w:tcW w:type="dxa" w:w="1296"/>
            <w:tcBorders>
              <w:top w:val="single" w:sz="2" w:color="CCCCCC"/>
              <w:left w:val="single" w:sz="2" w:color="CCCCCC"/>
              <w:bottom w:val="single" w:sz="2" w:color="CCCCCC"/>
              <w:right w:val="single" w:sz="2" w:color="CCCCCC"/>
            </w:tcBorders>
          </w:tcPr>
          <w:p>
            <w:r/>
            <w:r>
              <w:rPr>
                <w:sz w:val="20"/>
              </w:rPr>
              <w:t>Ch 10</w:t>
            </w:r>
          </w:p>
        </w:tc>
        <w:tc>
          <w:tcPr>
            <w:tcW w:type="dxa" w:w="3456"/>
            <w:tcBorders>
              <w:top w:val="single" w:sz="2" w:color="CCCCCC"/>
              <w:left w:val="single" w:sz="2" w:color="CCCCCC"/>
              <w:bottom w:val="single" w:sz="2" w:color="CCCCCC"/>
              <w:right w:val="single" w:sz="2" w:color="CCCCCC"/>
            </w:tcBorders>
          </w:tcPr>
          <w:p>
            <w:r/>
            <w:r>
              <w:rPr>
                <w:sz w:val="20"/>
              </w:rPr>
              <w:t>M6 — APIG</w:t>
            </w:r>
          </w:p>
        </w:tc>
        <w:tc>
          <w:tcPr>
            <w:tcW w:type="dxa" w:w="4752"/>
            <w:tcBorders>
              <w:top w:val="single" w:sz="2" w:color="CCCCCC"/>
              <w:left w:val="single" w:sz="2" w:color="CCCCCC"/>
              <w:bottom w:val="single" w:sz="2" w:color="CCCCCC"/>
              <w:right w:val="single" w:sz="2" w:color="CCCCCC"/>
            </w:tcBorders>
          </w:tcPr>
          <w:p>
            <w:r/>
            <w:r>
              <w:rPr>
                <w:sz w:val="20"/>
              </w:rPr>
              <w:t>[Source: GLOS] Ch 10 + [Synthesised] PUDO mapping</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11</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M7 — AIOCT</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GLOS] Ch 11 + [Synthesised] PUDO mapping</w:t>
            </w:r>
          </w:p>
        </w:tc>
      </w:tr>
      <w:tr>
        <w:tc>
          <w:tcPr>
            <w:tcW w:type="dxa" w:w="1296"/>
            <w:tcBorders>
              <w:top w:val="single" w:sz="2" w:color="CCCCCC"/>
              <w:left w:val="single" w:sz="2" w:color="CCCCCC"/>
              <w:bottom w:val="single" w:sz="2" w:color="CCCCCC"/>
              <w:right w:val="single" w:sz="2" w:color="CCCCCC"/>
            </w:tcBorders>
          </w:tcPr>
          <w:p>
            <w:r/>
            <w:r>
              <w:rPr>
                <w:sz w:val="20"/>
              </w:rPr>
              <w:t>Ch 12</w:t>
            </w:r>
          </w:p>
        </w:tc>
        <w:tc>
          <w:tcPr>
            <w:tcW w:type="dxa" w:w="3456"/>
            <w:tcBorders>
              <w:top w:val="single" w:sz="2" w:color="CCCCCC"/>
              <w:left w:val="single" w:sz="2" w:color="CCCCCC"/>
              <w:bottom w:val="single" w:sz="2" w:color="CCCCCC"/>
              <w:right w:val="single" w:sz="2" w:color="CCCCCC"/>
            </w:tcBorders>
          </w:tcPr>
          <w:p>
            <w:r/>
            <w:r>
              <w:rPr>
                <w:sz w:val="20"/>
              </w:rPr>
              <w:t>PUDO Light: Why a Light Edition Exists</w:t>
            </w:r>
          </w:p>
        </w:tc>
        <w:tc>
          <w:tcPr>
            <w:tcW w:type="dxa" w:w="4752"/>
            <w:tcBorders>
              <w:top w:val="single" w:sz="2" w:color="CCCCCC"/>
              <w:left w:val="single" w:sz="2" w:color="CCCCCC"/>
              <w:bottom w:val="single" w:sz="2" w:color="CCCCCC"/>
              <w:right w:val="single" w:sz="2" w:color="CCCCCC"/>
            </w:tcBorders>
          </w:tcPr>
          <w:p>
            <w:r/>
            <w:r>
              <w:rPr>
                <w:sz w:val="20"/>
              </w:rPr>
              <w:t>[Source: PUDO Light]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13</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GLOS ↔ PUDO Light Crosswalk</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[Synthesised]</w:t>
            </w:r>
          </w:p>
        </w:tc>
      </w:tr>
      <w:tr>
        <w:tc>
          <w:tcPr>
            <w:tcW w:type="dxa" w:w="1296"/>
            <w:tcBorders>
              <w:top w:val="single" w:sz="2" w:color="CCCCCC"/>
              <w:left w:val="single" w:sz="2" w:color="CCCCCC"/>
              <w:bottom w:val="single" w:sz="2" w:color="CCCCCC"/>
              <w:right w:val="single" w:sz="2" w:color="CCCCCC"/>
            </w:tcBorders>
          </w:tcPr>
          <w:p>
            <w:r/>
            <w:r>
              <w:rPr>
                <w:sz w:val="20"/>
              </w:rPr>
              <w:t>Ch 14</w:t>
            </w:r>
          </w:p>
        </w:tc>
        <w:tc>
          <w:tcPr>
            <w:tcW w:type="dxa" w:w="3456"/>
            <w:tcBorders>
              <w:top w:val="single" w:sz="2" w:color="CCCCCC"/>
              <w:left w:val="single" w:sz="2" w:color="CCCCCC"/>
              <w:bottom w:val="single" w:sz="2" w:color="CCCCCC"/>
              <w:right w:val="single" w:sz="2" w:color="CCCCCC"/>
            </w:tcBorders>
          </w:tcPr>
          <w:p>
            <w:r/>
            <w:r>
              <w:rPr>
                <w:sz w:val="20"/>
              </w:rPr>
              <w:t>Control Tower Plug-In Modules</w:t>
            </w:r>
          </w:p>
        </w:tc>
        <w:tc>
          <w:tcPr>
            <w:tcW w:type="dxa" w:w="4752"/>
            <w:tcBorders>
              <w:top w:val="single" w:sz="2" w:color="CCCCCC"/>
              <w:left w:val="single" w:sz="2" w:color="CCCCCC"/>
              <w:bottom w:val="single" w:sz="2" w:color="CCCCCC"/>
              <w:right w:val="single" w:sz="2" w:color="CCCCCC"/>
            </w:tcBorders>
          </w:tcPr>
          <w:p>
            <w:r/>
            <w:r>
              <w:rPr>
                <w:sz w:val="20"/>
              </w:rPr>
              <w:t>[Source: PUDO Light]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15</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3-Screen Agent App</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PUDO Light]</w:t>
            </w:r>
          </w:p>
        </w:tc>
      </w:tr>
      <w:tr>
        <w:tc>
          <w:tcPr>
            <w:tcW w:type="dxa" w:w="1296"/>
            <w:tcBorders>
              <w:top w:val="single" w:sz="2" w:color="CCCCCC"/>
              <w:left w:val="single" w:sz="2" w:color="CCCCCC"/>
              <w:bottom w:val="single" w:sz="2" w:color="CCCCCC"/>
              <w:right w:val="single" w:sz="2" w:color="CCCCCC"/>
            </w:tcBorders>
          </w:tcPr>
          <w:p>
            <w:r/>
            <w:r>
              <w:rPr>
                <w:sz w:val="20"/>
              </w:rPr>
              <w:t>Ch 16</w:t>
            </w:r>
          </w:p>
        </w:tc>
        <w:tc>
          <w:tcPr>
            <w:tcW w:type="dxa" w:w="3456"/>
            <w:tcBorders>
              <w:top w:val="single" w:sz="2" w:color="CCCCCC"/>
              <w:left w:val="single" w:sz="2" w:color="CCCCCC"/>
              <w:bottom w:val="single" w:sz="2" w:color="CCCCCC"/>
              <w:right w:val="single" w:sz="2" w:color="CCCCCC"/>
            </w:tcBorders>
          </w:tcPr>
          <w:p>
            <w:r/>
            <w:r>
              <w:rPr>
                <w:sz w:val="20"/>
              </w:rPr>
              <w:t>Pre-Paid Wallet Flow</w:t>
            </w:r>
          </w:p>
        </w:tc>
        <w:tc>
          <w:tcPr>
            <w:tcW w:type="dxa" w:w="4752"/>
            <w:tcBorders>
              <w:top w:val="single" w:sz="2" w:color="CCCCCC"/>
              <w:left w:val="single" w:sz="2" w:color="CCCCCC"/>
              <w:bottom w:val="single" w:sz="2" w:color="CCCCCC"/>
              <w:right w:val="single" w:sz="2" w:color="CCCCCC"/>
            </w:tcBorders>
          </w:tcPr>
          <w:p>
            <w:r/>
            <w:r>
              <w:rPr>
                <w:sz w:val="20"/>
              </w:rPr>
              <w:t>[Source: PUDO Light]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17</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Steel Thread MVP</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PUDO Light]</w:t>
            </w:r>
          </w:p>
        </w:tc>
      </w:tr>
      <w:tr>
        <w:tc>
          <w:tcPr>
            <w:tcW w:type="dxa" w:w="1296"/>
            <w:tcBorders>
              <w:top w:val="single" w:sz="2" w:color="CCCCCC"/>
              <w:left w:val="single" w:sz="2" w:color="CCCCCC"/>
              <w:bottom w:val="single" w:sz="2" w:color="CCCCCC"/>
              <w:right w:val="single" w:sz="2" w:color="CCCCCC"/>
            </w:tcBorders>
          </w:tcPr>
          <w:p>
            <w:r/>
            <w:r>
              <w:rPr>
                <w:sz w:val="20"/>
              </w:rPr>
              <w:t>Ch 18</w:t>
            </w:r>
          </w:p>
        </w:tc>
        <w:tc>
          <w:tcPr>
            <w:tcW w:type="dxa" w:w="3456"/>
            <w:tcBorders>
              <w:top w:val="single" w:sz="2" w:color="CCCCCC"/>
              <w:left w:val="single" w:sz="2" w:color="CCCCCC"/>
              <w:bottom w:val="single" w:sz="2" w:color="CCCCCC"/>
              <w:right w:val="single" w:sz="2" w:color="CCCCCC"/>
            </w:tcBorders>
          </w:tcPr>
          <w:p>
            <w:r/>
            <w:r>
              <w:rPr>
                <w:sz w:val="20"/>
              </w:rPr>
              <w:t>Franchise Formula &amp; Operator Onboarding</w:t>
            </w:r>
          </w:p>
        </w:tc>
        <w:tc>
          <w:tcPr>
            <w:tcW w:type="dxa" w:w="4752"/>
            <w:tcBorders>
              <w:top w:val="single" w:sz="2" w:color="CCCCCC"/>
              <w:left w:val="single" w:sz="2" w:color="CCCCCC"/>
              <w:bottom w:val="single" w:sz="2" w:color="CCCCCC"/>
              <w:right w:val="single" w:sz="2" w:color="CCCCCC"/>
            </w:tcBorders>
          </w:tcPr>
          <w:p>
            <w:r/>
            <w:r>
              <w:rPr>
                <w:sz w:val="20"/>
              </w:rPr>
              <w:t>[Source: PUDO Light]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Ch 19</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Emerging-Market Risk Register</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[Source: PUDO Light]</w:t>
            </w:r>
          </w:p>
        </w:tc>
      </w:tr>
      <w:tr>
        <w:tc>
          <w:tcPr>
            <w:tcW w:type="dxa" w:w="1296"/>
            <w:tcBorders>
              <w:top w:val="single" w:sz="2" w:color="CCCCCC"/>
              <w:left w:val="single" w:sz="2" w:color="CCCCCC"/>
              <w:bottom w:val="single" w:sz="2" w:color="CCCCCC"/>
              <w:right w:val="single" w:sz="2" w:color="CCCCCC"/>
            </w:tcBorders>
          </w:tcPr>
          <w:p>
            <w:r/>
            <w:r>
              <w:rPr>
                <w:sz w:val="20"/>
              </w:rPr>
              <w:t>App A</w:t>
            </w:r>
          </w:p>
        </w:tc>
        <w:tc>
          <w:tcPr>
            <w:tcW w:type="dxa" w:w="3456"/>
            <w:tcBorders>
              <w:top w:val="single" w:sz="2" w:color="CCCCCC"/>
              <w:left w:val="single" w:sz="2" w:color="CCCCCC"/>
              <w:bottom w:val="single" w:sz="2" w:color="CCCCCC"/>
              <w:right w:val="single" w:sz="2" w:color="CCCCCC"/>
            </w:tcBorders>
          </w:tcPr>
          <w:p>
            <w:r/>
            <w:r>
              <w:rPr>
                <w:sz w:val="20"/>
              </w:rPr>
              <w:t>Combined Glossary</w:t>
            </w:r>
          </w:p>
        </w:tc>
        <w:tc>
          <w:tcPr>
            <w:tcW w:type="dxa" w:w="4752"/>
            <w:tcBorders>
              <w:top w:val="single" w:sz="2" w:color="CCCCCC"/>
              <w:left w:val="single" w:sz="2" w:color="CCCCCC"/>
              <w:bottom w:val="single" w:sz="2" w:color="CCCCCC"/>
              <w:right w:val="single" w:sz="2" w:color="CCCCCC"/>
            </w:tcBorders>
          </w:tcPr>
          <w:p>
            <w:r/>
            <w:r>
              <w:rPr>
                <w:sz w:val="20"/>
              </w:rPr>
              <w:t>[Source: GLOS] + [Source: PUDO Light] + [Synthesised]</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App B</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Module &amp; Acronym Index</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[Synthesised]</w:t>
            </w:r>
          </w:p>
        </w:tc>
      </w:tr>
      <w:tr>
        <w:tc>
          <w:tcPr>
            <w:tcW w:type="dxa" w:w="1296"/>
            <w:tcBorders>
              <w:top w:val="single" w:sz="2" w:color="CCCCCC"/>
              <w:left w:val="single" w:sz="2" w:color="CCCCCC"/>
              <w:bottom w:val="single" w:sz="2" w:color="CCCCCC"/>
              <w:right w:val="single" w:sz="2" w:color="CCCCCC"/>
            </w:tcBorders>
          </w:tcPr>
          <w:p>
            <w:r/>
            <w:r>
              <w:rPr>
                <w:sz w:val="20"/>
              </w:rPr>
              <w:t>App C</w:t>
            </w:r>
          </w:p>
        </w:tc>
        <w:tc>
          <w:tcPr>
            <w:tcW w:type="dxa" w:w="3456"/>
            <w:tcBorders>
              <w:top w:val="single" w:sz="2" w:color="CCCCCC"/>
              <w:left w:val="single" w:sz="2" w:color="CCCCCC"/>
              <w:bottom w:val="single" w:sz="2" w:color="CCCCCC"/>
              <w:right w:val="single" w:sz="2" w:color="CCCCCC"/>
            </w:tcBorders>
          </w:tcPr>
          <w:p>
            <w:r/>
            <w:r>
              <w:rPr>
                <w:sz w:val="20"/>
              </w:rPr>
              <w:t>API Quick-Reference</w:t>
            </w:r>
          </w:p>
        </w:tc>
        <w:tc>
          <w:tcPr>
            <w:tcW w:type="dxa" w:w="4752"/>
            <w:tcBorders>
              <w:top w:val="single" w:sz="2" w:color="CCCCCC"/>
              <w:left w:val="single" w:sz="2" w:color="CCCCCC"/>
              <w:bottom w:val="single" w:sz="2" w:color="CCCCCC"/>
              <w:right w:val="single" w:sz="2" w:color="CCCCCC"/>
            </w:tcBorders>
          </w:tcPr>
          <w:p>
            <w:r/>
            <w:r>
              <w:rPr>
                <w:sz w:val="20"/>
              </w:rPr>
              <w:t>[Source: PUDO Light]</w:t>
            </w:r>
          </w:p>
        </w:tc>
      </w:tr>
      <w:tr>
        <w:tc>
          <w:tcPr>
            <w:tcW w:type="dxa" w:w="1296"/>
            <w:shd w:val="clear" w:color="auto" w:fill="F7F7F7"/>
            <w:tcBorders>
              <w:top w:val="single" w:sz="2" w:color="CCCCCC"/>
              <w:left w:val="single" w:sz="2" w:color="CCCCCC"/>
              <w:bottom w:val="single" w:sz="2" w:color="CCCCCC"/>
              <w:right w:val="single" w:sz="2" w:color="CCCCCC"/>
            </w:tcBorders>
          </w:tcPr>
          <w:p>
            <w:r/>
            <w:r>
              <w:rPr>
                <w:sz w:val="20"/>
              </w:rPr>
              <w:t>App D</w:t>
            </w:r>
          </w:p>
        </w:tc>
        <w:tc>
          <w:tcPr>
            <w:tcW w:type="dxa" w:w="3456"/>
            <w:shd w:val="clear" w:color="auto" w:fill="F7F7F7"/>
            <w:tcBorders>
              <w:top w:val="single" w:sz="2" w:color="CCCCCC"/>
              <w:left w:val="single" w:sz="2" w:color="CCCCCC"/>
              <w:bottom w:val="single" w:sz="2" w:color="CCCCCC"/>
              <w:right w:val="single" w:sz="2" w:color="CCCCCC"/>
            </w:tcBorders>
          </w:tcPr>
          <w:p>
            <w:r/>
            <w:r>
              <w:rPr>
                <w:sz w:val="20"/>
              </w:rPr>
              <w:t>Source-Document Map</w:t>
            </w:r>
          </w:p>
        </w:tc>
        <w:tc>
          <w:tcPr>
            <w:tcW w:type="dxa" w:w="4752"/>
            <w:shd w:val="clear" w:color="auto" w:fill="F7F7F7"/>
            <w:tcBorders>
              <w:top w:val="single" w:sz="2" w:color="CCCCCC"/>
              <w:left w:val="single" w:sz="2" w:color="CCCCCC"/>
              <w:bottom w:val="single" w:sz="2" w:color="CCCCCC"/>
              <w:right w:val="single" w:sz="2" w:color="CCCCCC"/>
            </w:tcBorders>
          </w:tcPr>
          <w:p>
            <w:r/>
            <w:r>
              <w:rPr>
                <w:sz w:val="20"/>
              </w:rPr>
              <w:t>[Synthesised]</w:t>
            </w:r>
          </w:p>
        </w:tc>
      </w:tr>
    </w:tbl>
    <w:p/>
    <w:p>
      <w:r>
        <w:br w:type="page"/>
      </w:r>
    </w:p>
    <w:p/>
    <w:p/>
    <w:p/>
    <w:p/>
    <w:p/>
    <w:p/>
    <w:p/>
    <w:p/>
    <w:p>
      <w:pPr>
        <w:jc w:val="center"/>
      </w:pPr>
      <w:r>
        <w:rPr>
          <w:b/>
          <w:color w:val="1F6FB5"/>
          <w:sz w:val="40"/>
        </w:rPr>
        <w:t>End of Unified Compendium</w:t>
      </w:r>
    </w:p>
    <w:p>
      <w:pPr>
        <w:jc w:val="center"/>
      </w:pPr>
      <w:r>
        <w:rPr>
          <w:i/>
          <w:color w:val="555555"/>
          <w:sz w:val="24"/>
        </w:rPr>
        <w:t>"Trust-first, then orchestration. Resilience over efficiency."</w:t>
      </w:r>
    </w:p>
    <w:sectPr w:rsidR="00FC693F" w:rsidRPr="0006063C" w:rsidSect="00034616">
      <w:footerReference w:type="default" r:id="rId9"/>
      <w:pgSz w:w="12240" w:h="15840"/>
      <w:pgMar w:top="1134" w:right="1134" w:bottom="1134" w:left="1134"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GLOS + PUDO Light · Unified Compendium · Page </w:t>
    </w: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